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67D8C" w14:textId="77777777" w:rsidR="00F14E83" w:rsidRPr="009D5D15" w:rsidRDefault="00D954F8" w:rsidP="009D5D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483AEE" w:rsidRPr="00483AEE" w14:paraId="46CA6D4D" w14:textId="77777777" w:rsidTr="009746DE">
        <w:tc>
          <w:tcPr>
            <w:tcW w:w="1940" w:type="dxa"/>
            <w:shd w:val="clear" w:color="auto" w:fill="D9D9D9"/>
            <w:vAlign w:val="center"/>
          </w:tcPr>
          <w:p w14:paraId="2473842F" w14:textId="77777777" w:rsidR="00483AEE" w:rsidRPr="00483AEE" w:rsidRDefault="00483AEE" w:rsidP="00483AEE">
            <w:pPr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EA2CE1F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 w:cs="Arial"/>
                <w:b/>
                <w:color w:val="0000FF"/>
              </w:rPr>
            </w:pPr>
            <w:proofErr w:type="gramStart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博枫公司</w:t>
            </w:r>
            <w:proofErr w:type="gramEnd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收购Milestone </w:t>
            </w:r>
            <w:proofErr w:type="spellStart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Buildcon</w:t>
            </w:r>
            <w:proofErr w:type="spellEnd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 Private Limited股权案</w:t>
            </w:r>
          </w:p>
        </w:tc>
      </w:tr>
      <w:tr w:rsidR="00483AEE" w:rsidRPr="00483AEE" w14:paraId="57899B97" w14:textId="77777777" w:rsidTr="009746DE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5ED00E7E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EC8EAB6" w14:textId="77777777" w:rsidR="00483AEE" w:rsidRPr="00483AEE" w:rsidRDefault="00483AEE" w:rsidP="00483AEE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瑞科班加罗尔私人有限公司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（“瑞科班加罗尔”）</w:t>
            </w:r>
            <w:proofErr w:type="gramStart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与博枫公司</w:t>
            </w:r>
            <w:proofErr w:type="gramEnd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（“博枫”，通过其关联公司）签署协议，博枫（通过其关联公司）收购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Milestone </w:t>
            </w:r>
            <w:proofErr w:type="spellStart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Buildcon</w:t>
            </w:r>
            <w:proofErr w:type="spellEnd"/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 Private Limited（“</w:t>
            </w:r>
            <w:r w:rsidRPr="00483AEE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MBPL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”）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3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%的股权。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MBPL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的主要业务是开发和运营位于印度班加罗尔市的商业写字楼项目。</w:t>
            </w:r>
          </w:p>
          <w:p w14:paraId="2CE13A62" w14:textId="77777777" w:rsidR="00483AEE" w:rsidRPr="00483AEE" w:rsidRDefault="00483AEE" w:rsidP="00483AEE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本次交易前，瑞科班加罗尔直接持有M</w:t>
            </w:r>
            <w:r w:rsidRPr="00483AEE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BPL 100%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的股权，并在中国经营者集中规则下单独控制M</w:t>
            </w:r>
            <w:r w:rsidRPr="00483AEE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BPL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。本次交易后，瑞科班加罗尔与博枫（间接）将分别持有</w:t>
            </w:r>
            <w:r w:rsidRPr="00483AEE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MBPL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 97%和3%的股权，并在中国经营者集中规则下共同控制</w:t>
            </w:r>
            <w:r w:rsidRPr="00483AEE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MBPL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</w:tc>
      </w:tr>
      <w:tr w:rsidR="00483AEE" w:rsidRPr="00483AEE" w14:paraId="5E825E81" w14:textId="77777777" w:rsidTr="009746DE">
        <w:trPr>
          <w:trHeight w:val="1603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522CF77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</w:rPr>
            </w:pPr>
            <w:r w:rsidRPr="00483AEE">
              <w:rPr>
                <w:rFonts w:asciiTheme="minorEastAsia" w:eastAsiaTheme="minorEastAsia" w:hAnsiTheme="minorEastAsia" w:cs="Times" w:hint="eastAsia"/>
              </w:rPr>
              <w:t>参与集中的经营者简介（每个限1</w:t>
            </w:r>
            <w:r w:rsidRPr="00483AEE">
              <w:rPr>
                <w:rFonts w:asciiTheme="minorEastAsia" w:eastAsiaTheme="minorEastAsia" w:hAnsiTheme="minorEastAsia" w:cs="Times"/>
              </w:rPr>
              <w:t>00</w:t>
            </w:r>
            <w:r w:rsidRPr="00483AEE">
              <w:rPr>
                <w:rFonts w:asciiTheme="minorEastAsia" w:eastAsiaTheme="minorEastAsia" w:hAnsiTheme="minorEastAsia" w:cs="Times" w:hint="eastAsia"/>
              </w:rPr>
              <w:t>字以内）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37DD961" w14:textId="77777777" w:rsidR="00483AEE" w:rsidRPr="00483AEE" w:rsidRDefault="00483AEE" w:rsidP="00483AEE">
            <w:pPr>
              <w:widowControl w:val="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 w:rsidRPr="00483AEE">
              <w:rPr>
                <w:rFonts w:asciiTheme="minorEastAsia" w:eastAsiaTheme="minorEastAsia" w:hAnsiTheme="minorEastAsia" w:cs="Arial" w:hint="eastAsia"/>
                <w:color w:val="000000"/>
              </w:rPr>
              <w:t>瑞科</w:t>
            </w:r>
            <w:r w:rsidRPr="00483AEE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班加罗尔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092D36" w14:textId="77777777" w:rsidR="00483AEE" w:rsidRPr="00483AEE" w:rsidRDefault="00483AEE" w:rsidP="00483AEE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瑞科班加罗尔于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2014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6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10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日成立于新加坡，主要业务为在房地产领域进行投资。</w:t>
            </w:r>
          </w:p>
          <w:p w14:paraId="41185BB1" w14:textId="77777777" w:rsidR="00483AEE" w:rsidRPr="00483AEE" w:rsidRDefault="00483AEE" w:rsidP="00483AEE">
            <w:pPr>
              <w:spacing w:after="0"/>
              <w:jc w:val="left"/>
              <w:rPr>
                <w:rFonts w:ascii="宋体" w:hAnsi="宋体" w:cs="Arial"/>
                <w:color w:val="000000"/>
                <w:lang w:val="en-US"/>
              </w:rPr>
            </w:pP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瑞科班加罗尔的最终控制人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为GIC (Realty) Private Limited (“GIC Realty”)。GIC Realty是一家控股公司，主要业务为从事房地产投资。</w:t>
            </w:r>
          </w:p>
        </w:tc>
      </w:tr>
      <w:tr w:rsidR="00483AEE" w:rsidRPr="00483AEE" w14:paraId="0B85441B" w14:textId="77777777" w:rsidTr="009746DE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4A706676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5179069" w14:textId="77777777" w:rsidR="00483AEE" w:rsidRPr="00483AEE" w:rsidRDefault="00483AEE" w:rsidP="00483AEE">
            <w:pPr>
              <w:widowControl w:val="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proofErr w:type="gramStart"/>
            <w:r w:rsidRPr="00483AEE">
              <w:rPr>
                <w:rFonts w:asciiTheme="minorEastAsia" w:eastAsiaTheme="minorEastAsia" w:hAnsiTheme="minorEastAsia" w:cs="Arial" w:hint="eastAsia"/>
                <w:color w:val="000000"/>
              </w:rPr>
              <w:t>博枫</w:t>
            </w:r>
            <w:proofErr w:type="gramEnd"/>
          </w:p>
        </w:tc>
        <w:tc>
          <w:tcPr>
            <w:tcW w:w="5764" w:type="dxa"/>
            <w:shd w:val="clear" w:color="auto" w:fill="auto"/>
            <w:vAlign w:val="center"/>
          </w:tcPr>
          <w:p w14:paraId="040BFA4B" w14:textId="77777777" w:rsidR="00483AEE" w:rsidRPr="00483AEE" w:rsidRDefault="00483AEE" w:rsidP="00483AEE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proofErr w:type="gramStart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博枫于</w:t>
            </w:r>
            <w:proofErr w:type="gramEnd"/>
            <w:r w:rsidRPr="00483AEE">
              <w:rPr>
                <w:rFonts w:ascii="宋体" w:hAnsi="宋体" w:cs="Arial"/>
                <w:color w:val="000000"/>
                <w:lang w:val="en-US"/>
              </w:rPr>
              <w:t>2005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1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 w:rsidRPr="00483AEE">
              <w:rPr>
                <w:rFonts w:ascii="宋体" w:hAnsi="宋体" w:cs="Arial"/>
                <w:color w:val="000000"/>
                <w:lang w:val="en-US"/>
              </w:rPr>
              <w:t>1</w:t>
            </w:r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日成立于加拿大，为纽约证券交易所和多伦多证券交易所上市公司。</w:t>
            </w:r>
            <w:proofErr w:type="gramStart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博枫是</w:t>
            </w:r>
            <w:proofErr w:type="gramEnd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一家全球性投资公司，主要从事全球重要经济领域及跨行业资产的投资，专注于可再生能源和转型、基础设施、私募股权、房地产、信贷及保险解决方案领域投资。</w:t>
            </w:r>
          </w:p>
          <w:p w14:paraId="5A8DC32C" w14:textId="77777777" w:rsidR="00483AEE" w:rsidRPr="00483AEE" w:rsidRDefault="00483AEE" w:rsidP="00483AEE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proofErr w:type="gramStart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博枫无最终</w:t>
            </w:r>
            <w:proofErr w:type="gramEnd"/>
            <w:r w:rsidRPr="00483AEE">
              <w:rPr>
                <w:rFonts w:ascii="宋体" w:hAnsi="宋体" w:cs="Arial" w:hint="eastAsia"/>
                <w:color w:val="000000"/>
                <w:lang w:val="en-US"/>
              </w:rPr>
              <w:t>控制人。</w:t>
            </w:r>
          </w:p>
        </w:tc>
      </w:tr>
      <w:tr w:rsidR="00483AEE" w:rsidRPr="00483AEE" w14:paraId="4ACDC2F2" w14:textId="77777777" w:rsidTr="009746DE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292807A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957726F" w14:textId="77777777" w:rsidR="00483AEE" w:rsidRPr="00483AEE" w:rsidRDefault="00483AEE" w:rsidP="00483AEE">
            <w:pPr>
              <w:snapToGrid w:val="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□</w:t>
            </w:r>
            <w:r w:rsidRPr="00483AEE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Pr="00483AEE">
              <w:rPr>
                <w:rFonts w:asciiTheme="minorEastAsia" w:eastAsiaTheme="minorEastAsia" w:hAnsiTheme="minorEastAsia"/>
              </w:rPr>
              <w:t>1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在同一相关市场，参与集中的经营者所占</w:t>
            </w:r>
            <w:r w:rsidRPr="00483AEE">
              <w:rPr>
                <w:rFonts w:asciiTheme="minorEastAsia" w:eastAsiaTheme="minorEastAsia" w:hAnsiTheme="minorEastAsia" w:hint="eastAsia"/>
              </w:rPr>
              <w:t>的</w:t>
            </w:r>
            <w:r w:rsidRPr="00483AEE">
              <w:rPr>
                <w:rFonts w:asciiTheme="minorEastAsia" w:eastAsiaTheme="minorEastAsia" w:hAnsiTheme="minorEastAsia"/>
              </w:rPr>
              <w:t>市场份额之和小于</w:t>
            </w:r>
            <w:r w:rsidRPr="00483AEE">
              <w:rPr>
                <w:rFonts w:asciiTheme="minorEastAsia" w:eastAsiaTheme="minorEastAsia" w:hAnsiTheme="minorEastAsia"/>
                <w:color w:val="000000"/>
              </w:rPr>
              <w:t>15%</w:t>
            </w:r>
            <w:r w:rsidRPr="00483AEE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483AEE" w:rsidRPr="00483AEE" w14:paraId="46864B1F" w14:textId="77777777" w:rsidTr="009746DE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52BCA7B6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2A7ADD3E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□ 2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在上下游</w:t>
            </w:r>
            <w:r w:rsidRPr="00483AEE">
              <w:rPr>
                <w:rFonts w:asciiTheme="minorEastAsia" w:eastAsiaTheme="minorEastAsia" w:hAnsiTheme="minorEastAsia" w:hint="eastAsia"/>
              </w:rPr>
              <w:t>市场，</w:t>
            </w:r>
            <w:r w:rsidRPr="00483AEE">
              <w:rPr>
                <w:rFonts w:asciiTheme="minorEastAsia" w:eastAsiaTheme="minorEastAsia" w:hAnsiTheme="minorEastAsia"/>
              </w:rPr>
              <w:t>参与集中的经营者所占的市场份额均小于</w:t>
            </w:r>
            <w:r w:rsidRPr="00483AEE">
              <w:rPr>
                <w:rFonts w:asciiTheme="minorEastAsia" w:eastAsiaTheme="minorEastAsia" w:hAnsiTheme="minorEastAsia"/>
                <w:color w:val="000000"/>
              </w:rPr>
              <w:t>25%</w:t>
            </w:r>
            <w:r w:rsidRPr="00483AEE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483AEE" w:rsidRPr="00483AEE" w14:paraId="58A9D9C0" w14:textId="77777777" w:rsidTr="009746DE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8FCB590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1CE0BDD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□ 3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不在同一相关市场也不存在上下游关系的参与集中的经营者，在与交易有关的每个市场所占的份额均小于25%。</w:t>
            </w:r>
          </w:p>
        </w:tc>
      </w:tr>
      <w:tr w:rsidR="00483AEE" w:rsidRPr="00483AEE" w14:paraId="0087B80B" w14:textId="77777777" w:rsidTr="009746DE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07138B00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3C826DD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t>□ 4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参与集中的经营者在中国境外设立合营企业，合营企业不在中国境内从事经济活动。</w:t>
            </w:r>
          </w:p>
        </w:tc>
      </w:tr>
      <w:tr w:rsidR="00483AEE" w:rsidRPr="00483AEE" w14:paraId="4BF23FB8" w14:textId="77777777" w:rsidTr="009746DE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1AC239B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3DEF88D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/>
              </w:rPr>
              <w:sym w:font="Wingdings" w:char="F0FE"/>
            </w:r>
            <w:r w:rsidRPr="00483AEE">
              <w:rPr>
                <w:rFonts w:asciiTheme="minorEastAsia" w:eastAsiaTheme="minorEastAsia" w:hAnsiTheme="minorEastAsia"/>
              </w:rPr>
              <w:t xml:space="preserve"> 5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参与集中的经营者收购境外企业股权或资产的，该境外企业不在中国境内从事经济活动。</w:t>
            </w:r>
          </w:p>
        </w:tc>
      </w:tr>
      <w:tr w:rsidR="00483AEE" w:rsidRPr="00483AEE" w14:paraId="02ED3DA8" w14:textId="77777777" w:rsidTr="009746DE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783517C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73D9BB24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483AEE">
              <w:rPr>
                <w:rFonts w:asciiTheme="minorEastAsia" w:eastAsiaTheme="minorEastAsia" w:hAnsiTheme="minorEastAsia"/>
              </w:rPr>
              <w:t>□ 6</w:t>
            </w:r>
            <w:r w:rsidRPr="00483AEE">
              <w:rPr>
                <w:rFonts w:asciiTheme="minorEastAsia" w:eastAsiaTheme="minorEastAsia" w:hAnsiTheme="minorEastAsia" w:hint="eastAsia"/>
              </w:rPr>
              <w:t>.</w:t>
            </w:r>
            <w:r w:rsidRPr="00483AEE">
              <w:rPr>
                <w:rFonts w:asciiTheme="minorEastAsia" w:eastAsiaTheme="minorEastAsia" w:hAnsiTheme="minorEastAsia"/>
              </w:rPr>
              <w:t>由两个以上的经营者共同控制的合营企业，通过集中被其中一个或一个以上经营者控制。</w:t>
            </w:r>
          </w:p>
        </w:tc>
      </w:tr>
      <w:tr w:rsidR="00483AEE" w:rsidRPr="00483AEE" w14:paraId="304004AA" w14:textId="77777777" w:rsidTr="009746DE">
        <w:trPr>
          <w:trHeight w:val="345"/>
        </w:trPr>
        <w:tc>
          <w:tcPr>
            <w:tcW w:w="1940" w:type="dxa"/>
            <w:shd w:val="clear" w:color="auto" w:fill="D9D9D9"/>
            <w:vAlign w:val="center"/>
          </w:tcPr>
          <w:p w14:paraId="626306F5" w14:textId="77777777" w:rsidR="00483AEE" w:rsidRPr="00483AEE" w:rsidRDefault="00483AEE" w:rsidP="00483AEE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483AEE">
              <w:rPr>
                <w:rFonts w:asciiTheme="minorEastAsia" w:eastAsiaTheme="minorEastAsia" w:hAnsiTheme="minorEastAsia" w:hint="eastAsia"/>
                <w:lang w:val="en-US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C0ED64D" w14:textId="77777777" w:rsidR="00483AEE" w:rsidRPr="00483AEE" w:rsidRDefault="00483AEE" w:rsidP="00483AEE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483AEE">
              <w:rPr>
                <w:rFonts w:asciiTheme="minorEastAsia" w:eastAsiaTheme="minorEastAsia" w:hAnsiTheme="minorEastAsia" w:hint="eastAsia"/>
              </w:rPr>
              <w:t>不适用</w:t>
            </w:r>
          </w:p>
        </w:tc>
      </w:tr>
    </w:tbl>
    <w:p w14:paraId="2D28AC7B" w14:textId="77777777" w:rsidR="00185967" w:rsidRPr="00356D88" w:rsidRDefault="00185967" w:rsidP="00AD3E8C">
      <w:pPr>
        <w:pStyle w:val="KWMCN-f0"/>
        <w:spacing w:line="240" w:lineRule="auto"/>
      </w:pPr>
      <w:bookmarkStart w:id="0" w:name="_GoBack"/>
      <w:bookmarkEnd w:id="0"/>
    </w:p>
    <w:sectPr w:rsidR="00185967" w:rsidRPr="00356D88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D64E" w14:textId="77777777" w:rsidR="008B481C" w:rsidRDefault="008B481C">
      <w:pPr>
        <w:ind w:firstLine="480"/>
      </w:pPr>
      <w:r>
        <w:separator/>
      </w:r>
    </w:p>
  </w:endnote>
  <w:endnote w:type="continuationSeparator" w:id="0">
    <w:p w14:paraId="32D51043" w14:textId="77777777" w:rsidR="008B481C" w:rsidRDefault="008B481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BFDB" w14:textId="77777777" w:rsidR="00444909" w:rsidRDefault="0044490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444909" w:rsidRPr="00185967" w14:paraId="3B9F2EB0" w14:textId="77777777" w:rsidTr="008A45CF">
      <w:tc>
        <w:tcPr>
          <w:tcW w:w="4114" w:type="pct"/>
        </w:tcPr>
        <w:p w14:paraId="61030843" w14:textId="77777777" w:rsidR="00444909" w:rsidRPr="00185967" w:rsidRDefault="0044490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14:paraId="4C60E0DC" w14:textId="77777777" w:rsidR="00444909" w:rsidRPr="00185967" w:rsidRDefault="0044490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2C3E47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64CEFCD0" w14:textId="77777777" w:rsidR="00444909" w:rsidRPr="008A45CF" w:rsidRDefault="0044490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6351" w14:textId="77777777" w:rsidR="00444909" w:rsidRPr="009A68FE" w:rsidRDefault="0044490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342A" w14:textId="77777777" w:rsidR="008B481C" w:rsidRDefault="008B481C">
      <w:pPr>
        <w:ind w:firstLine="480"/>
      </w:pPr>
      <w:r>
        <w:separator/>
      </w:r>
    </w:p>
  </w:footnote>
  <w:footnote w:type="continuationSeparator" w:id="0">
    <w:p w14:paraId="01B6510C" w14:textId="77777777" w:rsidR="008B481C" w:rsidRDefault="008B481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D5A2" w14:textId="77777777" w:rsidR="00444909" w:rsidRDefault="0044490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912A" w14:textId="77777777" w:rsidR="00444909" w:rsidRDefault="0044490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B417" w14:textId="77777777" w:rsidR="00444909" w:rsidRDefault="0044490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2B5829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E665068" w:tentative="1">
      <w:start w:val="1"/>
      <w:numFmt w:val="lowerLetter"/>
      <w:lvlText w:val="%2)"/>
      <w:lvlJc w:val="left"/>
      <w:pPr>
        <w:ind w:left="840" w:hanging="420"/>
      </w:pPr>
    </w:lvl>
    <w:lvl w:ilvl="2" w:tplc="1C1495E6" w:tentative="1">
      <w:start w:val="1"/>
      <w:numFmt w:val="lowerRoman"/>
      <w:lvlText w:val="%3."/>
      <w:lvlJc w:val="right"/>
      <w:pPr>
        <w:ind w:left="1260" w:hanging="420"/>
      </w:pPr>
    </w:lvl>
    <w:lvl w:ilvl="3" w:tplc="28FE1098" w:tentative="1">
      <w:start w:val="1"/>
      <w:numFmt w:val="decimal"/>
      <w:lvlText w:val="%4."/>
      <w:lvlJc w:val="left"/>
      <w:pPr>
        <w:ind w:left="1680" w:hanging="420"/>
      </w:pPr>
    </w:lvl>
    <w:lvl w:ilvl="4" w:tplc="EF0637A6" w:tentative="1">
      <w:start w:val="1"/>
      <w:numFmt w:val="lowerLetter"/>
      <w:lvlText w:val="%5)"/>
      <w:lvlJc w:val="left"/>
      <w:pPr>
        <w:ind w:left="2100" w:hanging="420"/>
      </w:pPr>
    </w:lvl>
    <w:lvl w:ilvl="5" w:tplc="4E185CAA" w:tentative="1">
      <w:start w:val="1"/>
      <w:numFmt w:val="lowerRoman"/>
      <w:lvlText w:val="%6."/>
      <w:lvlJc w:val="right"/>
      <w:pPr>
        <w:ind w:left="2520" w:hanging="420"/>
      </w:pPr>
    </w:lvl>
    <w:lvl w:ilvl="6" w:tplc="81809124" w:tentative="1">
      <w:start w:val="1"/>
      <w:numFmt w:val="decimal"/>
      <w:lvlText w:val="%7."/>
      <w:lvlJc w:val="left"/>
      <w:pPr>
        <w:ind w:left="2940" w:hanging="420"/>
      </w:pPr>
    </w:lvl>
    <w:lvl w:ilvl="7" w:tplc="8B441566" w:tentative="1">
      <w:start w:val="1"/>
      <w:numFmt w:val="lowerLetter"/>
      <w:lvlText w:val="%8)"/>
      <w:lvlJc w:val="left"/>
      <w:pPr>
        <w:ind w:left="3360" w:hanging="420"/>
      </w:pPr>
    </w:lvl>
    <w:lvl w:ilvl="8" w:tplc="406845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F8"/>
    <w:rsid w:val="00000802"/>
    <w:rsid w:val="00002D3A"/>
    <w:rsid w:val="00003B9D"/>
    <w:rsid w:val="0000490D"/>
    <w:rsid w:val="0000509C"/>
    <w:rsid w:val="00005E15"/>
    <w:rsid w:val="000074D6"/>
    <w:rsid w:val="00010545"/>
    <w:rsid w:val="000109E9"/>
    <w:rsid w:val="00011044"/>
    <w:rsid w:val="00011B46"/>
    <w:rsid w:val="00011EF0"/>
    <w:rsid w:val="00013B51"/>
    <w:rsid w:val="0001411C"/>
    <w:rsid w:val="00014A11"/>
    <w:rsid w:val="00015021"/>
    <w:rsid w:val="00015955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5D85"/>
    <w:rsid w:val="0003603C"/>
    <w:rsid w:val="00037D08"/>
    <w:rsid w:val="00040A93"/>
    <w:rsid w:val="00041221"/>
    <w:rsid w:val="00043767"/>
    <w:rsid w:val="000437E0"/>
    <w:rsid w:val="00045557"/>
    <w:rsid w:val="0004601F"/>
    <w:rsid w:val="00050AAD"/>
    <w:rsid w:val="00050AD7"/>
    <w:rsid w:val="00051A26"/>
    <w:rsid w:val="000525EC"/>
    <w:rsid w:val="00055357"/>
    <w:rsid w:val="00056E38"/>
    <w:rsid w:val="00060A05"/>
    <w:rsid w:val="00061448"/>
    <w:rsid w:val="0006274B"/>
    <w:rsid w:val="00062795"/>
    <w:rsid w:val="000630D2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3B84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5C47"/>
    <w:rsid w:val="000A63D6"/>
    <w:rsid w:val="000A7ECD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3465"/>
    <w:rsid w:val="000D4457"/>
    <w:rsid w:val="000D503A"/>
    <w:rsid w:val="000D5091"/>
    <w:rsid w:val="000D78BA"/>
    <w:rsid w:val="000E1D8E"/>
    <w:rsid w:val="000E49ED"/>
    <w:rsid w:val="000E4BB5"/>
    <w:rsid w:val="000E518E"/>
    <w:rsid w:val="000E73B2"/>
    <w:rsid w:val="000E78F9"/>
    <w:rsid w:val="000F2FAD"/>
    <w:rsid w:val="000F6244"/>
    <w:rsid w:val="000F721A"/>
    <w:rsid w:val="000F7CDB"/>
    <w:rsid w:val="00100362"/>
    <w:rsid w:val="00100F24"/>
    <w:rsid w:val="00102430"/>
    <w:rsid w:val="0010314F"/>
    <w:rsid w:val="00103CE6"/>
    <w:rsid w:val="00104270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3455"/>
    <w:rsid w:val="00125428"/>
    <w:rsid w:val="001264F0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4B2"/>
    <w:rsid w:val="00145990"/>
    <w:rsid w:val="00147319"/>
    <w:rsid w:val="00152DEC"/>
    <w:rsid w:val="00153178"/>
    <w:rsid w:val="001531FF"/>
    <w:rsid w:val="00154A52"/>
    <w:rsid w:val="001563B1"/>
    <w:rsid w:val="0015786A"/>
    <w:rsid w:val="0016296D"/>
    <w:rsid w:val="00163B63"/>
    <w:rsid w:val="001640AF"/>
    <w:rsid w:val="00164EC6"/>
    <w:rsid w:val="00166464"/>
    <w:rsid w:val="00167271"/>
    <w:rsid w:val="001719F1"/>
    <w:rsid w:val="00171CAB"/>
    <w:rsid w:val="00175057"/>
    <w:rsid w:val="00176103"/>
    <w:rsid w:val="00176109"/>
    <w:rsid w:val="00181BF2"/>
    <w:rsid w:val="00182B9B"/>
    <w:rsid w:val="0018504F"/>
    <w:rsid w:val="00185967"/>
    <w:rsid w:val="00187A4E"/>
    <w:rsid w:val="00187C31"/>
    <w:rsid w:val="00190A6E"/>
    <w:rsid w:val="001920FA"/>
    <w:rsid w:val="00192190"/>
    <w:rsid w:val="0019713F"/>
    <w:rsid w:val="001A0421"/>
    <w:rsid w:val="001A0FF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1A67"/>
    <w:rsid w:val="001C20A5"/>
    <w:rsid w:val="001C2277"/>
    <w:rsid w:val="001C3211"/>
    <w:rsid w:val="001C560F"/>
    <w:rsid w:val="001D02E1"/>
    <w:rsid w:val="001D0722"/>
    <w:rsid w:val="001D16B3"/>
    <w:rsid w:val="001D2AFA"/>
    <w:rsid w:val="001D2EFE"/>
    <w:rsid w:val="001D4942"/>
    <w:rsid w:val="001D49BC"/>
    <w:rsid w:val="001D4C03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E769C"/>
    <w:rsid w:val="001F06C3"/>
    <w:rsid w:val="001F19A6"/>
    <w:rsid w:val="001F1EE4"/>
    <w:rsid w:val="001F344E"/>
    <w:rsid w:val="001F3988"/>
    <w:rsid w:val="001F3A5F"/>
    <w:rsid w:val="001F5BAC"/>
    <w:rsid w:val="001F758A"/>
    <w:rsid w:val="001F7D98"/>
    <w:rsid w:val="002018D0"/>
    <w:rsid w:val="00201DF3"/>
    <w:rsid w:val="00205EDD"/>
    <w:rsid w:val="002105AF"/>
    <w:rsid w:val="00212D93"/>
    <w:rsid w:val="00214233"/>
    <w:rsid w:val="0021557D"/>
    <w:rsid w:val="00215DDA"/>
    <w:rsid w:val="00215F4B"/>
    <w:rsid w:val="00217242"/>
    <w:rsid w:val="00217647"/>
    <w:rsid w:val="00220941"/>
    <w:rsid w:val="00220FEF"/>
    <w:rsid w:val="00221518"/>
    <w:rsid w:val="0022289B"/>
    <w:rsid w:val="00222D05"/>
    <w:rsid w:val="0022325C"/>
    <w:rsid w:val="0022358B"/>
    <w:rsid w:val="00223E26"/>
    <w:rsid w:val="00223F1C"/>
    <w:rsid w:val="002249EA"/>
    <w:rsid w:val="0022614A"/>
    <w:rsid w:val="00226B0A"/>
    <w:rsid w:val="00226BF1"/>
    <w:rsid w:val="002327CB"/>
    <w:rsid w:val="00236195"/>
    <w:rsid w:val="00237FEA"/>
    <w:rsid w:val="00240481"/>
    <w:rsid w:val="00241FF3"/>
    <w:rsid w:val="0024224E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4C07"/>
    <w:rsid w:val="0026589F"/>
    <w:rsid w:val="00266153"/>
    <w:rsid w:val="002669CE"/>
    <w:rsid w:val="00267643"/>
    <w:rsid w:val="0026788D"/>
    <w:rsid w:val="00267970"/>
    <w:rsid w:val="00267B28"/>
    <w:rsid w:val="00275B0E"/>
    <w:rsid w:val="0027605B"/>
    <w:rsid w:val="00276AAD"/>
    <w:rsid w:val="00277A23"/>
    <w:rsid w:val="00281F96"/>
    <w:rsid w:val="00284327"/>
    <w:rsid w:val="00285DB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67CF"/>
    <w:rsid w:val="002B7DBB"/>
    <w:rsid w:val="002C163F"/>
    <w:rsid w:val="002C1783"/>
    <w:rsid w:val="002C3E47"/>
    <w:rsid w:val="002C4AE7"/>
    <w:rsid w:val="002C5778"/>
    <w:rsid w:val="002C6DC2"/>
    <w:rsid w:val="002D1B1D"/>
    <w:rsid w:val="002D1FAF"/>
    <w:rsid w:val="002D2ABE"/>
    <w:rsid w:val="002D2D0A"/>
    <w:rsid w:val="002D50EB"/>
    <w:rsid w:val="002D5279"/>
    <w:rsid w:val="002D6D8D"/>
    <w:rsid w:val="002E31A7"/>
    <w:rsid w:val="002E3424"/>
    <w:rsid w:val="002E3572"/>
    <w:rsid w:val="002E44A0"/>
    <w:rsid w:val="002E4FB0"/>
    <w:rsid w:val="002E5CD7"/>
    <w:rsid w:val="002E75A5"/>
    <w:rsid w:val="002E7F58"/>
    <w:rsid w:val="002F0462"/>
    <w:rsid w:val="002F059F"/>
    <w:rsid w:val="002F08A8"/>
    <w:rsid w:val="002F0BDC"/>
    <w:rsid w:val="002F1E16"/>
    <w:rsid w:val="002F23EA"/>
    <w:rsid w:val="002F3549"/>
    <w:rsid w:val="002F4E13"/>
    <w:rsid w:val="002F76DA"/>
    <w:rsid w:val="002F7F7A"/>
    <w:rsid w:val="00302320"/>
    <w:rsid w:val="00303953"/>
    <w:rsid w:val="0030434C"/>
    <w:rsid w:val="00304B85"/>
    <w:rsid w:val="00304BEC"/>
    <w:rsid w:val="00304CED"/>
    <w:rsid w:val="00304E9F"/>
    <w:rsid w:val="00305009"/>
    <w:rsid w:val="00305596"/>
    <w:rsid w:val="0030726A"/>
    <w:rsid w:val="00307C19"/>
    <w:rsid w:val="00310EE3"/>
    <w:rsid w:val="00313714"/>
    <w:rsid w:val="0031508E"/>
    <w:rsid w:val="003154AC"/>
    <w:rsid w:val="00317530"/>
    <w:rsid w:val="00317C2C"/>
    <w:rsid w:val="00320259"/>
    <w:rsid w:val="003210C6"/>
    <w:rsid w:val="00322A85"/>
    <w:rsid w:val="00324565"/>
    <w:rsid w:val="003248CA"/>
    <w:rsid w:val="0032587C"/>
    <w:rsid w:val="00327909"/>
    <w:rsid w:val="003308D1"/>
    <w:rsid w:val="00330A7A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47331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0AC3"/>
    <w:rsid w:val="00363116"/>
    <w:rsid w:val="00364D60"/>
    <w:rsid w:val="00365991"/>
    <w:rsid w:val="00366D11"/>
    <w:rsid w:val="00367A51"/>
    <w:rsid w:val="003723D0"/>
    <w:rsid w:val="00372FAA"/>
    <w:rsid w:val="003736EC"/>
    <w:rsid w:val="003742A8"/>
    <w:rsid w:val="00374CA0"/>
    <w:rsid w:val="00377A31"/>
    <w:rsid w:val="00377AFF"/>
    <w:rsid w:val="00382416"/>
    <w:rsid w:val="0038263F"/>
    <w:rsid w:val="00382836"/>
    <w:rsid w:val="003871AD"/>
    <w:rsid w:val="00390504"/>
    <w:rsid w:val="003916E1"/>
    <w:rsid w:val="00392586"/>
    <w:rsid w:val="00392C87"/>
    <w:rsid w:val="00395576"/>
    <w:rsid w:val="00396EB5"/>
    <w:rsid w:val="0039723D"/>
    <w:rsid w:val="003A5498"/>
    <w:rsid w:val="003A56CF"/>
    <w:rsid w:val="003A580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45ED"/>
    <w:rsid w:val="003D6857"/>
    <w:rsid w:val="003E0571"/>
    <w:rsid w:val="003E1337"/>
    <w:rsid w:val="003E1BAF"/>
    <w:rsid w:val="003E28D0"/>
    <w:rsid w:val="003E2C31"/>
    <w:rsid w:val="003E3D6F"/>
    <w:rsid w:val="003E4E3F"/>
    <w:rsid w:val="003E5050"/>
    <w:rsid w:val="003E635C"/>
    <w:rsid w:val="003E6B9C"/>
    <w:rsid w:val="003E6DDD"/>
    <w:rsid w:val="003E72FD"/>
    <w:rsid w:val="003F2527"/>
    <w:rsid w:val="003F3B6A"/>
    <w:rsid w:val="003F48CD"/>
    <w:rsid w:val="003F525C"/>
    <w:rsid w:val="003F5745"/>
    <w:rsid w:val="00401FCB"/>
    <w:rsid w:val="004027A6"/>
    <w:rsid w:val="00403338"/>
    <w:rsid w:val="004047F1"/>
    <w:rsid w:val="00404F1A"/>
    <w:rsid w:val="00406544"/>
    <w:rsid w:val="004069C0"/>
    <w:rsid w:val="0041145E"/>
    <w:rsid w:val="00412F88"/>
    <w:rsid w:val="00416D7B"/>
    <w:rsid w:val="004170E4"/>
    <w:rsid w:val="00421D8B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1959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2127"/>
    <w:rsid w:val="004631E3"/>
    <w:rsid w:val="004643A7"/>
    <w:rsid w:val="00465512"/>
    <w:rsid w:val="00466629"/>
    <w:rsid w:val="004667B0"/>
    <w:rsid w:val="004671D5"/>
    <w:rsid w:val="00467E32"/>
    <w:rsid w:val="0047166F"/>
    <w:rsid w:val="00473160"/>
    <w:rsid w:val="00473776"/>
    <w:rsid w:val="00474A76"/>
    <w:rsid w:val="00474B15"/>
    <w:rsid w:val="00475065"/>
    <w:rsid w:val="00475FE0"/>
    <w:rsid w:val="004764E1"/>
    <w:rsid w:val="0047752E"/>
    <w:rsid w:val="00483159"/>
    <w:rsid w:val="00483AEE"/>
    <w:rsid w:val="004862D6"/>
    <w:rsid w:val="00491F1B"/>
    <w:rsid w:val="004938FB"/>
    <w:rsid w:val="0049394F"/>
    <w:rsid w:val="00493BA3"/>
    <w:rsid w:val="00495477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64F"/>
    <w:rsid w:val="004D682A"/>
    <w:rsid w:val="004D6DE9"/>
    <w:rsid w:val="004D7496"/>
    <w:rsid w:val="004E0E7A"/>
    <w:rsid w:val="004E1256"/>
    <w:rsid w:val="004E1675"/>
    <w:rsid w:val="004E5C24"/>
    <w:rsid w:val="004F64DC"/>
    <w:rsid w:val="004F673B"/>
    <w:rsid w:val="004F7224"/>
    <w:rsid w:val="00500E4A"/>
    <w:rsid w:val="005027AC"/>
    <w:rsid w:val="0050343B"/>
    <w:rsid w:val="00503821"/>
    <w:rsid w:val="00504C60"/>
    <w:rsid w:val="005051DE"/>
    <w:rsid w:val="005061BE"/>
    <w:rsid w:val="0050742E"/>
    <w:rsid w:val="00507828"/>
    <w:rsid w:val="00510C61"/>
    <w:rsid w:val="00511A16"/>
    <w:rsid w:val="0051453D"/>
    <w:rsid w:val="00516408"/>
    <w:rsid w:val="00517BBF"/>
    <w:rsid w:val="0052045A"/>
    <w:rsid w:val="005205FF"/>
    <w:rsid w:val="00521154"/>
    <w:rsid w:val="00521292"/>
    <w:rsid w:val="00523083"/>
    <w:rsid w:val="005237D8"/>
    <w:rsid w:val="00523C46"/>
    <w:rsid w:val="005275AD"/>
    <w:rsid w:val="00530847"/>
    <w:rsid w:val="00530918"/>
    <w:rsid w:val="00530BB5"/>
    <w:rsid w:val="00533A32"/>
    <w:rsid w:val="00535904"/>
    <w:rsid w:val="00535A2B"/>
    <w:rsid w:val="00542643"/>
    <w:rsid w:val="0054346B"/>
    <w:rsid w:val="00543613"/>
    <w:rsid w:val="00543811"/>
    <w:rsid w:val="00545666"/>
    <w:rsid w:val="00545770"/>
    <w:rsid w:val="005478FB"/>
    <w:rsid w:val="00550CC7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51A"/>
    <w:rsid w:val="00576DCE"/>
    <w:rsid w:val="005807AE"/>
    <w:rsid w:val="00580B61"/>
    <w:rsid w:val="00580E14"/>
    <w:rsid w:val="005814C2"/>
    <w:rsid w:val="00581FB3"/>
    <w:rsid w:val="005825B9"/>
    <w:rsid w:val="005834DF"/>
    <w:rsid w:val="00583CCD"/>
    <w:rsid w:val="005868EE"/>
    <w:rsid w:val="00586C48"/>
    <w:rsid w:val="00587E6B"/>
    <w:rsid w:val="005916D4"/>
    <w:rsid w:val="0059490B"/>
    <w:rsid w:val="005A4338"/>
    <w:rsid w:val="005A6504"/>
    <w:rsid w:val="005B4537"/>
    <w:rsid w:val="005B4A75"/>
    <w:rsid w:val="005B5131"/>
    <w:rsid w:val="005B56C9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1666"/>
    <w:rsid w:val="005F2307"/>
    <w:rsid w:val="005F27EF"/>
    <w:rsid w:val="005F3065"/>
    <w:rsid w:val="005F4041"/>
    <w:rsid w:val="005F46D8"/>
    <w:rsid w:val="005F4F13"/>
    <w:rsid w:val="006036D0"/>
    <w:rsid w:val="006046F4"/>
    <w:rsid w:val="00605BCD"/>
    <w:rsid w:val="00605DC4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ED5"/>
    <w:rsid w:val="00613F0D"/>
    <w:rsid w:val="00617682"/>
    <w:rsid w:val="00617F95"/>
    <w:rsid w:val="00620AA5"/>
    <w:rsid w:val="00626B60"/>
    <w:rsid w:val="006277E6"/>
    <w:rsid w:val="00634380"/>
    <w:rsid w:val="006346F2"/>
    <w:rsid w:val="00635718"/>
    <w:rsid w:val="00640469"/>
    <w:rsid w:val="00640B12"/>
    <w:rsid w:val="00640C19"/>
    <w:rsid w:val="00641909"/>
    <w:rsid w:val="00641B31"/>
    <w:rsid w:val="006420D3"/>
    <w:rsid w:val="00644B45"/>
    <w:rsid w:val="00645685"/>
    <w:rsid w:val="006460FC"/>
    <w:rsid w:val="00646B5C"/>
    <w:rsid w:val="006470A4"/>
    <w:rsid w:val="006514CF"/>
    <w:rsid w:val="00651760"/>
    <w:rsid w:val="00652976"/>
    <w:rsid w:val="0065486D"/>
    <w:rsid w:val="0065672C"/>
    <w:rsid w:val="006616D6"/>
    <w:rsid w:val="00662838"/>
    <w:rsid w:val="0066308F"/>
    <w:rsid w:val="0066378A"/>
    <w:rsid w:val="00665389"/>
    <w:rsid w:val="00666ECD"/>
    <w:rsid w:val="00670540"/>
    <w:rsid w:val="0067075D"/>
    <w:rsid w:val="00671930"/>
    <w:rsid w:val="00671CF0"/>
    <w:rsid w:val="006738E4"/>
    <w:rsid w:val="006755E3"/>
    <w:rsid w:val="006759E9"/>
    <w:rsid w:val="00675CF4"/>
    <w:rsid w:val="00677CE8"/>
    <w:rsid w:val="0068089A"/>
    <w:rsid w:val="006829FB"/>
    <w:rsid w:val="0068793A"/>
    <w:rsid w:val="00687A4F"/>
    <w:rsid w:val="00690957"/>
    <w:rsid w:val="00691F2E"/>
    <w:rsid w:val="00694BB6"/>
    <w:rsid w:val="00695C19"/>
    <w:rsid w:val="00696CBE"/>
    <w:rsid w:val="006A0017"/>
    <w:rsid w:val="006A0613"/>
    <w:rsid w:val="006A1AB6"/>
    <w:rsid w:val="006A264D"/>
    <w:rsid w:val="006A3BAA"/>
    <w:rsid w:val="006A57D6"/>
    <w:rsid w:val="006A65FA"/>
    <w:rsid w:val="006B1875"/>
    <w:rsid w:val="006B1DF6"/>
    <w:rsid w:val="006B1E3F"/>
    <w:rsid w:val="006B37A6"/>
    <w:rsid w:val="006B425A"/>
    <w:rsid w:val="006B4E55"/>
    <w:rsid w:val="006B6264"/>
    <w:rsid w:val="006B7858"/>
    <w:rsid w:val="006B7CC1"/>
    <w:rsid w:val="006B7D77"/>
    <w:rsid w:val="006C0B1B"/>
    <w:rsid w:val="006C0C29"/>
    <w:rsid w:val="006C24FF"/>
    <w:rsid w:val="006C2931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3C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75A"/>
    <w:rsid w:val="00701B82"/>
    <w:rsid w:val="00701E32"/>
    <w:rsid w:val="007024A0"/>
    <w:rsid w:val="007029FA"/>
    <w:rsid w:val="00703AE0"/>
    <w:rsid w:val="0070405D"/>
    <w:rsid w:val="00705331"/>
    <w:rsid w:val="00705D0E"/>
    <w:rsid w:val="00705E29"/>
    <w:rsid w:val="00707216"/>
    <w:rsid w:val="00707854"/>
    <w:rsid w:val="00710934"/>
    <w:rsid w:val="00712737"/>
    <w:rsid w:val="00712882"/>
    <w:rsid w:val="00714474"/>
    <w:rsid w:val="00714AA1"/>
    <w:rsid w:val="00715352"/>
    <w:rsid w:val="00716FC6"/>
    <w:rsid w:val="00717ECF"/>
    <w:rsid w:val="007224F5"/>
    <w:rsid w:val="00722D9C"/>
    <w:rsid w:val="00723ACD"/>
    <w:rsid w:val="00723C6C"/>
    <w:rsid w:val="007255F1"/>
    <w:rsid w:val="00725B5B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0D5C"/>
    <w:rsid w:val="007524D1"/>
    <w:rsid w:val="007558D4"/>
    <w:rsid w:val="00760461"/>
    <w:rsid w:val="00760953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533F"/>
    <w:rsid w:val="00777D8C"/>
    <w:rsid w:val="00781C31"/>
    <w:rsid w:val="00786651"/>
    <w:rsid w:val="0079069C"/>
    <w:rsid w:val="0079092B"/>
    <w:rsid w:val="00791D69"/>
    <w:rsid w:val="007929A4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5BEA"/>
    <w:rsid w:val="007A6CA5"/>
    <w:rsid w:val="007A742B"/>
    <w:rsid w:val="007B1590"/>
    <w:rsid w:val="007B1DE8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235E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7F4BE8"/>
    <w:rsid w:val="008025CD"/>
    <w:rsid w:val="00802E9A"/>
    <w:rsid w:val="00804E1E"/>
    <w:rsid w:val="0080568F"/>
    <w:rsid w:val="0080732C"/>
    <w:rsid w:val="008109CC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40EE2"/>
    <w:rsid w:val="008427E4"/>
    <w:rsid w:val="008443B6"/>
    <w:rsid w:val="00844527"/>
    <w:rsid w:val="00844A81"/>
    <w:rsid w:val="0084601C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2570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87CD2"/>
    <w:rsid w:val="00891BC0"/>
    <w:rsid w:val="00893123"/>
    <w:rsid w:val="00893DDD"/>
    <w:rsid w:val="00895648"/>
    <w:rsid w:val="00895724"/>
    <w:rsid w:val="00896E91"/>
    <w:rsid w:val="008A00B6"/>
    <w:rsid w:val="008A032D"/>
    <w:rsid w:val="008A25C9"/>
    <w:rsid w:val="008A45CF"/>
    <w:rsid w:val="008A4A25"/>
    <w:rsid w:val="008A7F94"/>
    <w:rsid w:val="008B0662"/>
    <w:rsid w:val="008B1045"/>
    <w:rsid w:val="008B2215"/>
    <w:rsid w:val="008B481C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158B"/>
    <w:rsid w:val="008D1B62"/>
    <w:rsid w:val="008D2AAD"/>
    <w:rsid w:val="008D3AC8"/>
    <w:rsid w:val="008D71AB"/>
    <w:rsid w:val="008E1B71"/>
    <w:rsid w:val="008E437E"/>
    <w:rsid w:val="008E4A9A"/>
    <w:rsid w:val="008E5272"/>
    <w:rsid w:val="008E72EA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47FF"/>
    <w:rsid w:val="00905CD6"/>
    <w:rsid w:val="009106C0"/>
    <w:rsid w:val="009107CC"/>
    <w:rsid w:val="0091219C"/>
    <w:rsid w:val="00912686"/>
    <w:rsid w:val="00912C0F"/>
    <w:rsid w:val="00916BEC"/>
    <w:rsid w:val="00917972"/>
    <w:rsid w:val="00920585"/>
    <w:rsid w:val="00922FDD"/>
    <w:rsid w:val="009252A7"/>
    <w:rsid w:val="009269CA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283A"/>
    <w:rsid w:val="00942F33"/>
    <w:rsid w:val="00943698"/>
    <w:rsid w:val="00945C3D"/>
    <w:rsid w:val="009502DA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0C37"/>
    <w:rsid w:val="00965D55"/>
    <w:rsid w:val="00965EF8"/>
    <w:rsid w:val="00966B77"/>
    <w:rsid w:val="00966D9C"/>
    <w:rsid w:val="00966E53"/>
    <w:rsid w:val="00970766"/>
    <w:rsid w:val="0097212E"/>
    <w:rsid w:val="00973294"/>
    <w:rsid w:val="00973695"/>
    <w:rsid w:val="009745B2"/>
    <w:rsid w:val="009777E6"/>
    <w:rsid w:val="00977EA5"/>
    <w:rsid w:val="009819DB"/>
    <w:rsid w:val="00981BFE"/>
    <w:rsid w:val="0098486A"/>
    <w:rsid w:val="009852B8"/>
    <w:rsid w:val="009858DF"/>
    <w:rsid w:val="0098735D"/>
    <w:rsid w:val="00990D64"/>
    <w:rsid w:val="00992884"/>
    <w:rsid w:val="0099311B"/>
    <w:rsid w:val="00993FAC"/>
    <w:rsid w:val="009949A1"/>
    <w:rsid w:val="00994E1F"/>
    <w:rsid w:val="00995041"/>
    <w:rsid w:val="009965A3"/>
    <w:rsid w:val="00997982"/>
    <w:rsid w:val="009A0D11"/>
    <w:rsid w:val="009A0F0D"/>
    <w:rsid w:val="009A214D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33F1"/>
    <w:rsid w:val="009C5530"/>
    <w:rsid w:val="009C5C17"/>
    <w:rsid w:val="009C673D"/>
    <w:rsid w:val="009D00AF"/>
    <w:rsid w:val="009D1884"/>
    <w:rsid w:val="009D1A2C"/>
    <w:rsid w:val="009D21C2"/>
    <w:rsid w:val="009D365D"/>
    <w:rsid w:val="009D4425"/>
    <w:rsid w:val="009D5D15"/>
    <w:rsid w:val="009E1149"/>
    <w:rsid w:val="009E2081"/>
    <w:rsid w:val="009E2348"/>
    <w:rsid w:val="009E35E6"/>
    <w:rsid w:val="009E39E6"/>
    <w:rsid w:val="009E3EDC"/>
    <w:rsid w:val="009E4DE7"/>
    <w:rsid w:val="009E50CC"/>
    <w:rsid w:val="009E5BF3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0E1E"/>
    <w:rsid w:val="00A0111E"/>
    <w:rsid w:val="00A019FA"/>
    <w:rsid w:val="00A02BDA"/>
    <w:rsid w:val="00A04F21"/>
    <w:rsid w:val="00A0508E"/>
    <w:rsid w:val="00A06B7E"/>
    <w:rsid w:val="00A0721A"/>
    <w:rsid w:val="00A07512"/>
    <w:rsid w:val="00A104B8"/>
    <w:rsid w:val="00A10D1C"/>
    <w:rsid w:val="00A116C7"/>
    <w:rsid w:val="00A12801"/>
    <w:rsid w:val="00A12CB0"/>
    <w:rsid w:val="00A13727"/>
    <w:rsid w:val="00A14488"/>
    <w:rsid w:val="00A20412"/>
    <w:rsid w:val="00A22186"/>
    <w:rsid w:val="00A22601"/>
    <w:rsid w:val="00A22FE7"/>
    <w:rsid w:val="00A279FA"/>
    <w:rsid w:val="00A3067C"/>
    <w:rsid w:val="00A324C7"/>
    <w:rsid w:val="00A3476D"/>
    <w:rsid w:val="00A34BE8"/>
    <w:rsid w:val="00A36362"/>
    <w:rsid w:val="00A37A23"/>
    <w:rsid w:val="00A40551"/>
    <w:rsid w:val="00A420FB"/>
    <w:rsid w:val="00A4317A"/>
    <w:rsid w:val="00A4448E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5775A"/>
    <w:rsid w:val="00A5790E"/>
    <w:rsid w:val="00A60725"/>
    <w:rsid w:val="00A61043"/>
    <w:rsid w:val="00A63404"/>
    <w:rsid w:val="00A634F3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293"/>
    <w:rsid w:val="00A765A1"/>
    <w:rsid w:val="00A809BC"/>
    <w:rsid w:val="00A80B9C"/>
    <w:rsid w:val="00A80F79"/>
    <w:rsid w:val="00A81A3C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97D7C"/>
    <w:rsid w:val="00AA31BD"/>
    <w:rsid w:val="00AA3439"/>
    <w:rsid w:val="00AA43B8"/>
    <w:rsid w:val="00AA4E68"/>
    <w:rsid w:val="00AA5401"/>
    <w:rsid w:val="00AA5F45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455"/>
    <w:rsid w:val="00AC7605"/>
    <w:rsid w:val="00AD0FA3"/>
    <w:rsid w:val="00AD11CE"/>
    <w:rsid w:val="00AD278E"/>
    <w:rsid w:val="00AD3E8C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380"/>
    <w:rsid w:val="00AD799C"/>
    <w:rsid w:val="00AD7F8B"/>
    <w:rsid w:val="00AE4628"/>
    <w:rsid w:val="00AE5236"/>
    <w:rsid w:val="00AE637D"/>
    <w:rsid w:val="00AE75FB"/>
    <w:rsid w:val="00AE7B92"/>
    <w:rsid w:val="00AE7E16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4FB1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179D"/>
    <w:rsid w:val="00B24325"/>
    <w:rsid w:val="00B27119"/>
    <w:rsid w:val="00B27419"/>
    <w:rsid w:val="00B314A9"/>
    <w:rsid w:val="00B321F1"/>
    <w:rsid w:val="00B36D9D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56BB"/>
    <w:rsid w:val="00B574CD"/>
    <w:rsid w:val="00B61306"/>
    <w:rsid w:val="00B61F1A"/>
    <w:rsid w:val="00B61FF2"/>
    <w:rsid w:val="00B6361E"/>
    <w:rsid w:val="00B652F5"/>
    <w:rsid w:val="00B72FB6"/>
    <w:rsid w:val="00B74714"/>
    <w:rsid w:val="00B74B21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17B7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801"/>
    <w:rsid w:val="00BB7B1E"/>
    <w:rsid w:val="00BC0693"/>
    <w:rsid w:val="00BC1B2A"/>
    <w:rsid w:val="00BC27FC"/>
    <w:rsid w:val="00BC29EF"/>
    <w:rsid w:val="00BC3DC6"/>
    <w:rsid w:val="00BC4127"/>
    <w:rsid w:val="00BC46A3"/>
    <w:rsid w:val="00BC54DE"/>
    <w:rsid w:val="00BC6DE4"/>
    <w:rsid w:val="00BC7152"/>
    <w:rsid w:val="00BC757F"/>
    <w:rsid w:val="00BD0F15"/>
    <w:rsid w:val="00BD13D4"/>
    <w:rsid w:val="00BD3679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6D2D"/>
    <w:rsid w:val="00C071AF"/>
    <w:rsid w:val="00C0727D"/>
    <w:rsid w:val="00C0734C"/>
    <w:rsid w:val="00C11813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0CA1"/>
    <w:rsid w:val="00C211F7"/>
    <w:rsid w:val="00C21A4D"/>
    <w:rsid w:val="00C228F5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01F"/>
    <w:rsid w:val="00C548CF"/>
    <w:rsid w:val="00C54D78"/>
    <w:rsid w:val="00C557FA"/>
    <w:rsid w:val="00C57D52"/>
    <w:rsid w:val="00C60008"/>
    <w:rsid w:val="00C622A2"/>
    <w:rsid w:val="00C626DB"/>
    <w:rsid w:val="00C634C6"/>
    <w:rsid w:val="00C645F6"/>
    <w:rsid w:val="00C66171"/>
    <w:rsid w:val="00C66480"/>
    <w:rsid w:val="00C7032E"/>
    <w:rsid w:val="00C714FF"/>
    <w:rsid w:val="00C72617"/>
    <w:rsid w:val="00C7390D"/>
    <w:rsid w:val="00C74193"/>
    <w:rsid w:val="00C742C0"/>
    <w:rsid w:val="00C75074"/>
    <w:rsid w:val="00C75FE4"/>
    <w:rsid w:val="00C765A9"/>
    <w:rsid w:val="00C7682E"/>
    <w:rsid w:val="00C77129"/>
    <w:rsid w:val="00C778FD"/>
    <w:rsid w:val="00C8006D"/>
    <w:rsid w:val="00C80A7E"/>
    <w:rsid w:val="00C821EB"/>
    <w:rsid w:val="00C84557"/>
    <w:rsid w:val="00C85094"/>
    <w:rsid w:val="00C85676"/>
    <w:rsid w:val="00C87CE4"/>
    <w:rsid w:val="00C90164"/>
    <w:rsid w:val="00C91F63"/>
    <w:rsid w:val="00C92367"/>
    <w:rsid w:val="00C92F14"/>
    <w:rsid w:val="00C9742D"/>
    <w:rsid w:val="00C9769D"/>
    <w:rsid w:val="00C97F2A"/>
    <w:rsid w:val="00CA247F"/>
    <w:rsid w:val="00CA24B3"/>
    <w:rsid w:val="00CA2F21"/>
    <w:rsid w:val="00CA3431"/>
    <w:rsid w:val="00CA50D6"/>
    <w:rsid w:val="00CA6159"/>
    <w:rsid w:val="00CA76B8"/>
    <w:rsid w:val="00CB14E7"/>
    <w:rsid w:val="00CB1F6A"/>
    <w:rsid w:val="00CB2743"/>
    <w:rsid w:val="00CB2C43"/>
    <w:rsid w:val="00CB3B76"/>
    <w:rsid w:val="00CB5C3F"/>
    <w:rsid w:val="00CB674D"/>
    <w:rsid w:val="00CB70D3"/>
    <w:rsid w:val="00CB7B61"/>
    <w:rsid w:val="00CB7CCC"/>
    <w:rsid w:val="00CC1235"/>
    <w:rsid w:val="00CC2D99"/>
    <w:rsid w:val="00CC3292"/>
    <w:rsid w:val="00CC3BC9"/>
    <w:rsid w:val="00CC3DDB"/>
    <w:rsid w:val="00CC570A"/>
    <w:rsid w:val="00CD0C06"/>
    <w:rsid w:val="00CD2177"/>
    <w:rsid w:val="00CD2B51"/>
    <w:rsid w:val="00CD3273"/>
    <w:rsid w:val="00CD41C7"/>
    <w:rsid w:val="00CD4490"/>
    <w:rsid w:val="00CD644B"/>
    <w:rsid w:val="00CD7334"/>
    <w:rsid w:val="00CE0670"/>
    <w:rsid w:val="00CE07F4"/>
    <w:rsid w:val="00CE2320"/>
    <w:rsid w:val="00CE3678"/>
    <w:rsid w:val="00CE3FA2"/>
    <w:rsid w:val="00CE6EFB"/>
    <w:rsid w:val="00CF01B5"/>
    <w:rsid w:val="00CF0BA1"/>
    <w:rsid w:val="00CF1235"/>
    <w:rsid w:val="00CF2F15"/>
    <w:rsid w:val="00CF371B"/>
    <w:rsid w:val="00CF5AE9"/>
    <w:rsid w:val="00CF632D"/>
    <w:rsid w:val="00D0151B"/>
    <w:rsid w:val="00D02B43"/>
    <w:rsid w:val="00D05BDB"/>
    <w:rsid w:val="00D10A86"/>
    <w:rsid w:val="00D11D24"/>
    <w:rsid w:val="00D204BB"/>
    <w:rsid w:val="00D204BD"/>
    <w:rsid w:val="00D22384"/>
    <w:rsid w:val="00D2423F"/>
    <w:rsid w:val="00D24249"/>
    <w:rsid w:val="00D24461"/>
    <w:rsid w:val="00D25790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082D"/>
    <w:rsid w:val="00D52328"/>
    <w:rsid w:val="00D52411"/>
    <w:rsid w:val="00D53DA6"/>
    <w:rsid w:val="00D55381"/>
    <w:rsid w:val="00D55D53"/>
    <w:rsid w:val="00D60D60"/>
    <w:rsid w:val="00D60F45"/>
    <w:rsid w:val="00D610FF"/>
    <w:rsid w:val="00D62EAF"/>
    <w:rsid w:val="00D639FC"/>
    <w:rsid w:val="00D650C4"/>
    <w:rsid w:val="00D66081"/>
    <w:rsid w:val="00D66998"/>
    <w:rsid w:val="00D676DE"/>
    <w:rsid w:val="00D70276"/>
    <w:rsid w:val="00D7395A"/>
    <w:rsid w:val="00D73E73"/>
    <w:rsid w:val="00D74832"/>
    <w:rsid w:val="00D75196"/>
    <w:rsid w:val="00D751E5"/>
    <w:rsid w:val="00D7677F"/>
    <w:rsid w:val="00D810DE"/>
    <w:rsid w:val="00D84CB0"/>
    <w:rsid w:val="00D85394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978CA"/>
    <w:rsid w:val="00DA2847"/>
    <w:rsid w:val="00DA3C87"/>
    <w:rsid w:val="00DA3F03"/>
    <w:rsid w:val="00DA5284"/>
    <w:rsid w:val="00DA60DB"/>
    <w:rsid w:val="00DA616F"/>
    <w:rsid w:val="00DA6727"/>
    <w:rsid w:val="00DA6B39"/>
    <w:rsid w:val="00DA76AB"/>
    <w:rsid w:val="00DB2881"/>
    <w:rsid w:val="00DB2FD2"/>
    <w:rsid w:val="00DB4EB3"/>
    <w:rsid w:val="00DC09E8"/>
    <w:rsid w:val="00DC2179"/>
    <w:rsid w:val="00DC2A2C"/>
    <w:rsid w:val="00DC2B18"/>
    <w:rsid w:val="00DC2DCB"/>
    <w:rsid w:val="00DC36AB"/>
    <w:rsid w:val="00DC5233"/>
    <w:rsid w:val="00DC774E"/>
    <w:rsid w:val="00DC7C5F"/>
    <w:rsid w:val="00DC7E84"/>
    <w:rsid w:val="00DD0CE3"/>
    <w:rsid w:val="00DD352B"/>
    <w:rsid w:val="00DD3EE6"/>
    <w:rsid w:val="00DD5648"/>
    <w:rsid w:val="00DD5911"/>
    <w:rsid w:val="00DE19A3"/>
    <w:rsid w:val="00DE5548"/>
    <w:rsid w:val="00DF0536"/>
    <w:rsid w:val="00DF3762"/>
    <w:rsid w:val="00DF46AA"/>
    <w:rsid w:val="00DF55C3"/>
    <w:rsid w:val="00DF5C4B"/>
    <w:rsid w:val="00DF5DD7"/>
    <w:rsid w:val="00E01B41"/>
    <w:rsid w:val="00E02EE1"/>
    <w:rsid w:val="00E05321"/>
    <w:rsid w:val="00E05F4B"/>
    <w:rsid w:val="00E0697D"/>
    <w:rsid w:val="00E071E3"/>
    <w:rsid w:val="00E07AD1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0703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5D90"/>
    <w:rsid w:val="00E4723E"/>
    <w:rsid w:val="00E50063"/>
    <w:rsid w:val="00E52FD3"/>
    <w:rsid w:val="00E53AEA"/>
    <w:rsid w:val="00E53C05"/>
    <w:rsid w:val="00E54FF8"/>
    <w:rsid w:val="00E56F12"/>
    <w:rsid w:val="00E60EE5"/>
    <w:rsid w:val="00E646E8"/>
    <w:rsid w:val="00E66AD9"/>
    <w:rsid w:val="00E67791"/>
    <w:rsid w:val="00E706AE"/>
    <w:rsid w:val="00E711D6"/>
    <w:rsid w:val="00E71370"/>
    <w:rsid w:val="00E7389A"/>
    <w:rsid w:val="00E75B8D"/>
    <w:rsid w:val="00E76633"/>
    <w:rsid w:val="00E7708D"/>
    <w:rsid w:val="00E7796C"/>
    <w:rsid w:val="00E84B40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291"/>
    <w:rsid w:val="00EA16D4"/>
    <w:rsid w:val="00EA1CD2"/>
    <w:rsid w:val="00EA247B"/>
    <w:rsid w:val="00EA42A5"/>
    <w:rsid w:val="00EA4BFA"/>
    <w:rsid w:val="00EA5731"/>
    <w:rsid w:val="00EB0C3D"/>
    <w:rsid w:val="00EB0E6A"/>
    <w:rsid w:val="00EB0EC0"/>
    <w:rsid w:val="00EB1796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3DD8"/>
    <w:rsid w:val="00EC40B8"/>
    <w:rsid w:val="00EC4395"/>
    <w:rsid w:val="00EC4FFC"/>
    <w:rsid w:val="00EC701A"/>
    <w:rsid w:val="00EC77F7"/>
    <w:rsid w:val="00ED08C1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EF75D0"/>
    <w:rsid w:val="00F01E32"/>
    <w:rsid w:val="00F0210A"/>
    <w:rsid w:val="00F049B2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4E83"/>
    <w:rsid w:val="00F15056"/>
    <w:rsid w:val="00F15BB7"/>
    <w:rsid w:val="00F16125"/>
    <w:rsid w:val="00F1618F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0E6C"/>
    <w:rsid w:val="00F43BB8"/>
    <w:rsid w:val="00F4532D"/>
    <w:rsid w:val="00F5076C"/>
    <w:rsid w:val="00F52565"/>
    <w:rsid w:val="00F5418B"/>
    <w:rsid w:val="00F54A75"/>
    <w:rsid w:val="00F54FF4"/>
    <w:rsid w:val="00F623B7"/>
    <w:rsid w:val="00F640D2"/>
    <w:rsid w:val="00F64129"/>
    <w:rsid w:val="00F64462"/>
    <w:rsid w:val="00F64857"/>
    <w:rsid w:val="00F6570D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7BC"/>
    <w:rsid w:val="00F73A5E"/>
    <w:rsid w:val="00F743F2"/>
    <w:rsid w:val="00F75647"/>
    <w:rsid w:val="00F801B7"/>
    <w:rsid w:val="00F8123C"/>
    <w:rsid w:val="00F82B9A"/>
    <w:rsid w:val="00F84440"/>
    <w:rsid w:val="00F8768B"/>
    <w:rsid w:val="00F900C4"/>
    <w:rsid w:val="00F9062E"/>
    <w:rsid w:val="00F912AA"/>
    <w:rsid w:val="00F91F68"/>
    <w:rsid w:val="00F92CDA"/>
    <w:rsid w:val="00F92CF9"/>
    <w:rsid w:val="00F92F1F"/>
    <w:rsid w:val="00F93724"/>
    <w:rsid w:val="00F93A6D"/>
    <w:rsid w:val="00F966AE"/>
    <w:rsid w:val="00F96C5A"/>
    <w:rsid w:val="00F97089"/>
    <w:rsid w:val="00FA0389"/>
    <w:rsid w:val="00FA3021"/>
    <w:rsid w:val="00FA4007"/>
    <w:rsid w:val="00FB145A"/>
    <w:rsid w:val="00FB3488"/>
    <w:rsid w:val="00FB4424"/>
    <w:rsid w:val="00FB4871"/>
    <w:rsid w:val="00FB4BF1"/>
    <w:rsid w:val="00FB6783"/>
    <w:rsid w:val="00FB684B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5198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0EA7"/>
    <w:rsid w:val="00FF2BE3"/>
    <w:rsid w:val="00FF310A"/>
    <w:rsid w:val="00FF4469"/>
    <w:rsid w:val="00FF4A12"/>
    <w:rsid w:val="00FF60C1"/>
    <w:rsid w:val="00FF726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C3AD"/>
  <w15:chartTrackingRefBased/>
  <w15:docId w15:val="{325FD8C6-521F-4C3A-94C9-2420496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96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D954F8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D954F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character" w:styleId="af4">
    <w:name w:val="annotation reference"/>
    <w:basedOn w:val="a1"/>
    <w:semiHidden/>
    <w:unhideWhenUsed/>
    <w:rsid w:val="00760953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760953"/>
    <w:pPr>
      <w:jc w:val="left"/>
    </w:pPr>
  </w:style>
  <w:style w:type="character" w:customStyle="1" w:styleId="af6">
    <w:name w:val="批注文字 字符"/>
    <w:basedOn w:val="a1"/>
    <w:link w:val="af5"/>
    <w:semiHidden/>
    <w:rsid w:val="00760953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f7">
    <w:name w:val="annotation subject"/>
    <w:basedOn w:val="af5"/>
    <w:next w:val="af5"/>
    <w:link w:val="af8"/>
    <w:semiHidden/>
    <w:unhideWhenUsed/>
    <w:rsid w:val="00760953"/>
    <w:rPr>
      <w:b/>
      <w:bCs/>
    </w:rPr>
  </w:style>
  <w:style w:type="character" w:customStyle="1" w:styleId="af8">
    <w:name w:val="批注主题 字符"/>
    <w:basedOn w:val="af6"/>
    <w:link w:val="af7"/>
    <w:semiHidden/>
    <w:rsid w:val="00760953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8AC30-EBAB-46E7-9C6A-E815F6C5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143</Words>
  <Characters>772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136</cp:revision>
  <cp:lastPrinted>1996-04-16T03:47:00Z</cp:lastPrinted>
  <dcterms:created xsi:type="dcterms:W3CDTF">2023-11-27T12:15:00Z</dcterms:created>
  <dcterms:modified xsi:type="dcterms:W3CDTF">2025-08-08T05:48:00Z</dcterms:modified>
</cp:coreProperties>
</file>