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Times New Roman" w:eastAsia="黑体"/>
          <w:sz w:val="28"/>
          <w:szCs w:val="28"/>
        </w:rPr>
      </w:pPr>
      <w:r>
        <w:rPr>
          <w:rFonts w:hint="eastAsia" w:ascii="黑体" w:hAnsi="Times New Roman" w:eastAsia="黑体"/>
          <w:sz w:val="30"/>
          <w:szCs w:val="30"/>
        </w:rPr>
        <w:t>经营者集中简易案件公示表</w:t>
      </w:r>
    </w:p>
    <w:p>
      <w:pPr>
        <w:spacing w:line="440" w:lineRule="exact"/>
        <w:ind w:firstLine="845" w:firstLineChars="302"/>
        <w:rPr>
          <w:rFonts w:ascii="仿宋_GB2312" w:hAnsi="Times New Roman" w:eastAsia="仿宋_GB2312"/>
          <w:sz w:val="28"/>
          <w:szCs w:val="28"/>
        </w:rPr>
      </w:pPr>
    </w:p>
    <w:tbl>
      <w:tblPr>
        <w:tblStyle w:val="6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96"/>
        <w:gridCol w:w="5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案件名称</w:t>
            </w:r>
          </w:p>
        </w:tc>
        <w:tc>
          <w:tcPr>
            <w:tcW w:w="6949" w:type="dxa"/>
            <w:gridSpan w:val="2"/>
          </w:tcPr>
          <w:p>
            <w:pPr>
              <w:spacing w:line="5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0" w:name="OLE_LINK1"/>
            <w:r>
              <w:rPr>
                <w:rFonts w:ascii="Times New Roman" w:hAnsi="Times New Roman"/>
                <w:kern w:val="0"/>
                <w:sz w:val="24"/>
                <w:szCs w:val="24"/>
              </w:rPr>
              <w:t>中国物流股份有限公司收购徐州徐工智能云仓有限公司股权案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809" w:type="dxa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交易概况</w:t>
            </w:r>
          </w:p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（限200字内）</w:t>
            </w:r>
          </w:p>
        </w:tc>
        <w:tc>
          <w:tcPr>
            <w:tcW w:w="6949" w:type="dxa"/>
            <w:gridSpan w:val="2"/>
          </w:tcPr>
          <w:p>
            <w:pPr>
              <w:spacing w:line="5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中国物流股份有限公司（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物流股份</w:t>
            </w: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与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徐工集团产业投资发展（徐州）有限公司（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徐工产投</w:t>
            </w: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）、徐州艾博信投资发展有限公司（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徐州艾博信</w:t>
            </w: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徐州徐工智能云仓有限公司（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云仓公司</w:t>
            </w: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签署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协议，物流股份拟通过增资方式收购云仓公司64.80%股权。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云仓公司主要从事第三方物流服务、通用仓库开发及租赁服务。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本次交易前，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徐工产投持有云仓公司79.55%股权，单独控制云仓公司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；本次交易后，物流股份</w:t>
            </w:r>
            <w:bookmarkStart w:id="1" w:name="OLE_LINK2"/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将持有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云仓公司</w:t>
            </w:r>
            <w:bookmarkEnd w:id="1"/>
            <w:r>
              <w:rPr>
                <w:rFonts w:ascii="Times New Roman" w:hAnsi="Times New Roman"/>
                <w:kern w:val="0"/>
                <w:sz w:val="24"/>
                <w:szCs w:val="24"/>
              </w:rPr>
              <w:t>64.8%股权，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云仓公司由物流股份、徐工产投共同控制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参与集中的</w:t>
            </w:r>
          </w:p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经营者简介</w:t>
            </w:r>
          </w:p>
        </w:tc>
        <w:tc>
          <w:tcPr>
            <w:tcW w:w="1796" w:type="dxa"/>
          </w:tcPr>
          <w:p>
            <w:pPr>
              <w:spacing w:line="5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1、物流股份</w:t>
            </w:r>
          </w:p>
        </w:tc>
        <w:tc>
          <w:tcPr>
            <w:tcW w:w="5153" w:type="dxa"/>
          </w:tcPr>
          <w:p>
            <w:pPr>
              <w:spacing w:line="5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物流股份于1988年1月25日成立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于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北京市，主要业务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仓储配送等服务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。</w:t>
            </w:r>
          </w:p>
          <w:p>
            <w:pPr>
              <w:spacing w:line="5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物流股份的最终控制人为中国物流集团有限公司，主要业务为</w:t>
            </w:r>
            <w:r>
              <w:rPr>
                <w:rFonts w:ascii="Times New Roman" w:hAnsi="Times New Roman"/>
                <w:kern w:val="0"/>
                <w:sz w:val="24"/>
              </w:rPr>
              <w:t>轨道交通产业综合服务和现代物流综合服务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96" w:type="dxa"/>
          </w:tcPr>
          <w:p>
            <w:pPr>
              <w:spacing w:line="5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2、徐工产投</w:t>
            </w:r>
          </w:p>
        </w:tc>
        <w:tc>
          <w:tcPr>
            <w:tcW w:w="5153" w:type="dxa"/>
          </w:tcPr>
          <w:p>
            <w:pPr>
              <w:spacing w:line="5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徐工产投于2020年12月30日成立于江苏省徐州市，主要业务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为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产业投资等。</w:t>
            </w:r>
          </w:p>
          <w:p>
            <w:pPr>
              <w:spacing w:line="5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徐工产投的最终控制人为</w:t>
            </w:r>
            <w:bookmarkStart w:id="2" w:name="OLE_LINK5"/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instrText xml:space="preserve"> HYPERLINK "https://www.qixin.com/company/a97b3747-557c-4f99-8b10-97375326b4f1" \t "https://www.qixin.com/company/_blank" </w:instrTex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徐州工程机械集团有限公司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end"/>
            </w:r>
            <w:bookmarkEnd w:id="2"/>
            <w:r>
              <w:rPr>
                <w:rFonts w:ascii="Times New Roman" w:hAnsi="Times New Roman"/>
                <w:kern w:val="0"/>
                <w:sz w:val="24"/>
                <w:szCs w:val="24"/>
              </w:rPr>
              <w:t>，主要业务为工程机械、矿山机械、农业机械、环卫机械、应急救援装备和商用汽车的生产和销售。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6949" w:type="dxa"/>
            <w:gridSpan w:val="2"/>
          </w:tcPr>
          <w:p>
            <w:pPr>
              <w:spacing w:line="5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00FE"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1.在同一相关市场，所有参与集中的经营者所占市场份额之和小于15%。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spacing w:line="5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☑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2.存在上下游关系的参与集中的经营者，在上下游市场所占的市场份额均小于25%。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spacing w:line="5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□3.不在同一相关市场、也不存在上下游关系的参与集中的经营者，在与交易有关的每个市场所占的份额均小于25%。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spacing w:line="5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□4.参与集中的经营者在中国境外设立合营企业，合营企业不在中国境内从事经济活动。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spacing w:line="5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□5.参与集中的经营者收购境外企业股权或资产的，该境外企业不在中国境内从事经济活动。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spacing w:line="5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□6.由两个以上的经营者共同控制的合营企业，通过集中被其中一个或一个以上经营者控制。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6949" w:type="dxa"/>
            <w:gridSpan w:val="2"/>
          </w:tcPr>
          <w:p>
            <w:pPr>
              <w:spacing w:line="50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横向重叠：</w:t>
            </w:r>
          </w:p>
          <w:p>
            <w:pPr>
              <w:spacing w:line="5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2023年中国境内第三方物流服务市场</w:t>
            </w:r>
          </w:p>
          <w:p>
            <w:pPr>
              <w:spacing w:line="5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物流股份：0-5%，徐工产投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：0-5%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，各方合计：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en"/>
              </w:rPr>
              <w:t>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en"/>
              </w:rPr>
              <w:t>5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%</w:t>
            </w:r>
          </w:p>
          <w:p>
            <w:pPr>
              <w:spacing w:line="50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纵向关联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：</w:t>
            </w:r>
          </w:p>
          <w:p>
            <w:pPr>
              <w:spacing w:line="5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上游：2023年中国境内第三方物流服务市场</w:t>
            </w:r>
          </w:p>
          <w:p>
            <w:pPr>
              <w:spacing w:line="5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物流股份：如上所述，徐工产投：如上所述</w:t>
            </w:r>
          </w:p>
          <w:p>
            <w:pPr>
              <w:spacing w:line="5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下游：2023年中国境内国际货运代理服务市场</w:t>
            </w:r>
          </w:p>
          <w:p>
            <w:pPr>
              <w:spacing w:line="5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物流股份：0-5%</w:t>
            </w:r>
          </w:p>
          <w:p>
            <w:pPr>
              <w:spacing w:line="5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上游：2023年徐州市通用仓库开发及租赁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服务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市场</w:t>
            </w:r>
          </w:p>
          <w:p>
            <w:pPr>
              <w:spacing w:line="5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徐工产投（预估）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：10-15%</w:t>
            </w:r>
          </w:p>
          <w:p>
            <w:pPr>
              <w:spacing w:line="5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下游：2023年中国境内国际货运代理服务市场</w:t>
            </w:r>
          </w:p>
          <w:p>
            <w:pPr>
              <w:spacing w:line="500" w:lineRule="exact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物流股份：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如上所述</w:t>
            </w:r>
            <w:bookmarkStart w:id="3" w:name="_GoBack"/>
            <w:bookmarkEnd w:id="3"/>
          </w:p>
        </w:tc>
      </w:tr>
    </w:tbl>
    <w:p>
      <w:pPr>
        <w:snapToGrid w:val="0"/>
        <w:spacing w:line="240" w:lineRule="exact"/>
        <w:jc w:val="left"/>
        <w:rPr>
          <w:rFonts w:ascii="楷体_GB2312" w:hAnsi="宋体" w:eastAsia="楷体_GB2312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国标宋体-超大字符集扩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yNmRhMzE0MjA2NThkYzczMTg0MTA2OTMzYWY3N2IifQ=="/>
  </w:docVars>
  <w:rsids>
    <w:rsidRoot w:val="00CB00DF"/>
    <w:rsid w:val="00001FB2"/>
    <w:rsid w:val="0001174E"/>
    <w:rsid w:val="00037065"/>
    <w:rsid w:val="00083FA8"/>
    <w:rsid w:val="000C3B12"/>
    <w:rsid w:val="000D7EBA"/>
    <w:rsid w:val="001164CD"/>
    <w:rsid w:val="00155717"/>
    <w:rsid w:val="001837A3"/>
    <w:rsid w:val="00253F8F"/>
    <w:rsid w:val="002B2D73"/>
    <w:rsid w:val="002D33F4"/>
    <w:rsid w:val="002E7B1B"/>
    <w:rsid w:val="0032797C"/>
    <w:rsid w:val="003529D3"/>
    <w:rsid w:val="00396C70"/>
    <w:rsid w:val="003C0AEB"/>
    <w:rsid w:val="0041158D"/>
    <w:rsid w:val="00440294"/>
    <w:rsid w:val="00441ECD"/>
    <w:rsid w:val="004E6188"/>
    <w:rsid w:val="004F7688"/>
    <w:rsid w:val="006467D8"/>
    <w:rsid w:val="006836F2"/>
    <w:rsid w:val="006A531B"/>
    <w:rsid w:val="006F7693"/>
    <w:rsid w:val="00710140"/>
    <w:rsid w:val="00731299"/>
    <w:rsid w:val="007B7FEA"/>
    <w:rsid w:val="007D719F"/>
    <w:rsid w:val="007F2275"/>
    <w:rsid w:val="007F267C"/>
    <w:rsid w:val="00816BCF"/>
    <w:rsid w:val="00853C59"/>
    <w:rsid w:val="008C7718"/>
    <w:rsid w:val="00915F0F"/>
    <w:rsid w:val="009532DF"/>
    <w:rsid w:val="00997019"/>
    <w:rsid w:val="009A0C8D"/>
    <w:rsid w:val="009A5029"/>
    <w:rsid w:val="009C5997"/>
    <w:rsid w:val="009D38D5"/>
    <w:rsid w:val="00A1764E"/>
    <w:rsid w:val="00A36457"/>
    <w:rsid w:val="00A53F26"/>
    <w:rsid w:val="00AA0CC5"/>
    <w:rsid w:val="00B16AFE"/>
    <w:rsid w:val="00B65DD5"/>
    <w:rsid w:val="00BD10B6"/>
    <w:rsid w:val="00C07076"/>
    <w:rsid w:val="00C82509"/>
    <w:rsid w:val="00CB00DF"/>
    <w:rsid w:val="00D5530C"/>
    <w:rsid w:val="00D57D2A"/>
    <w:rsid w:val="00D67D08"/>
    <w:rsid w:val="00D73C72"/>
    <w:rsid w:val="00D74A7F"/>
    <w:rsid w:val="00D81E0F"/>
    <w:rsid w:val="00E0592B"/>
    <w:rsid w:val="00E06A4A"/>
    <w:rsid w:val="00E31738"/>
    <w:rsid w:val="00E45C26"/>
    <w:rsid w:val="00E83842"/>
    <w:rsid w:val="00E86786"/>
    <w:rsid w:val="00ED2F80"/>
    <w:rsid w:val="00F1624E"/>
    <w:rsid w:val="00F32F8A"/>
    <w:rsid w:val="00F810AA"/>
    <w:rsid w:val="00F826BE"/>
    <w:rsid w:val="00FB3FAD"/>
    <w:rsid w:val="00FB43EC"/>
    <w:rsid w:val="00FB6B40"/>
    <w:rsid w:val="0255221F"/>
    <w:rsid w:val="035C474C"/>
    <w:rsid w:val="04802032"/>
    <w:rsid w:val="067F1D63"/>
    <w:rsid w:val="06D3561E"/>
    <w:rsid w:val="06E17D3B"/>
    <w:rsid w:val="08713027"/>
    <w:rsid w:val="091A7E4E"/>
    <w:rsid w:val="0C200572"/>
    <w:rsid w:val="0E4908FE"/>
    <w:rsid w:val="0E606AA6"/>
    <w:rsid w:val="0F6A63E1"/>
    <w:rsid w:val="0F6C35C6"/>
    <w:rsid w:val="0FD17CEE"/>
    <w:rsid w:val="13044F35"/>
    <w:rsid w:val="167D6873"/>
    <w:rsid w:val="17544559"/>
    <w:rsid w:val="17942BA8"/>
    <w:rsid w:val="1B66485B"/>
    <w:rsid w:val="1BBB2440"/>
    <w:rsid w:val="1BE35EAC"/>
    <w:rsid w:val="1F593806"/>
    <w:rsid w:val="23F05270"/>
    <w:rsid w:val="26105AEF"/>
    <w:rsid w:val="28983C59"/>
    <w:rsid w:val="294361DC"/>
    <w:rsid w:val="29CA3934"/>
    <w:rsid w:val="2A047719"/>
    <w:rsid w:val="2B4324C3"/>
    <w:rsid w:val="306A49FB"/>
    <w:rsid w:val="33E22C61"/>
    <w:rsid w:val="34C46097"/>
    <w:rsid w:val="37CD6F75"/>
    <w:rsid w:val="380354B4"/>
    <w:rsid w:val="3BA840C2"/>
    <w:rsid w:val="3C68688C"/>
    <w:rsid w:val="3D117957"/>
    <w:rsid w:val="3F067D84"/>
    <w:rsid w:val="41DC602D"/>
    <w:rsid w:val="443A225E"/>
    <w:rsid w:val="44CD30D2"/>
    <w:rsid w:val="48934475"/>
    <w:rsid w:val="49233A8B"/>
    <w:rsid w:val="4A946440"/>
    <w:rsid w:val="4B07593F"/>
    <w:rsid w:val="4BDD234A"/>
    <w:rsid w:val="4D083ED2"/>
    <w:rsid w:val="4EB643B1"/>
    <w:rsid w:val="507C3BFE"/>
    <w:rsid w:val="52930CC4"/>
    <w:rsid w:val="53692166"/>
    <w:rsid w:val="55612FB8"/>
    <w:rsid w:val="564A221E"/>
    <w:rsid w:val="56CE09CA"/>
    <w:rsid w:val="575E405D"/>
    <w:rsid w:val="57A63726"/>
    <w:rsid w:val="598558D1"/>
    <w:rsid w:val="59BB3E45"/>
    <w:rsid w:val="5B1E41F8"/>
    <w:rsid w:val="5B637E94"/>
    <w:rsid w:val="5C125E16"/>
    <w:rsid w:val="5F541B88"/>
    <w:rsid w:val="60422D79"/>
    <w:rsid w:val="640779B7"/>
    <w:rsid w:val="64963088"/>
    <w:rsid w:val="655A70ED"/>
    <w:rsid w:val="66236B9E"/>
    <w:rsid w:val="68150768"/>
    <w:rsid w:val="6951757E"/>
    <w:rsid w:val="6B426304"/>
    <w:rsid w:val="6C783B29"/>
    <w:rsid w:val="6C81017A"/>
    <w:rsid w:val="6D547F93"/>
    <w:rsid w:val="6D5741CF"/>
    <w:rsid w:val="6DA965F9"/>
    <w:rsid w:val="6E532CE9"/>
    <w:rsid w:val="6E706304"/>
    <w:rsid w:val="6EC707D9"/>
    <w:rsid w:val="70265FEF"/>
    <w:rsid w:val="70375E28"/>
    <w:rsid w:val="75DA62B1"/>
    <w:rsid w:val="77370E75"/>
    <w:rsid w:val="7CA3413D"/>
    <w:rsid w:val="7D71105E"/>
    <w:rsid w:val="7F5A202D"/>
    <w:rsid w:val="FF597235"/>
    <w:rsid w:val="FFBF8F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0"/>
    <w:unhideWhenUsed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3">
    <w:name w:val="Body Text First Indent"/>
    <w:basedOn w:val="2"/>
    <w:link w:val="11"/>
    <w:qFormat/>
    <w:uiPriority w:val="0"/>
    <w:pPr>
      <w:ind w:firstLine="420" w:firstLineChars="1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正文文本 字符"/>
    <w:basedOn w:val="7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正文文本首行缩进 字符"/>
    <w:basedOn w:val="10"/>
    <w:link w:val="3"/>
    <w:qFormat/>
    <w:uiPriority w:val="0"/>
    <w:rPr>
      <w:rFonts w:ascii="Times New Roman" w:hAnsi="Times New Roman" w:eastAsia="宋体" w:cs="Times New Roman"/>
      <w:szCs w:val="24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170</Words>
  <Characters>969</Characters>
  <Lines>8</Lines>
  <Paragraphs>2</Paragraphs>
  <TotalTime>3</TotalTime>
  <ScaleCrop>false</ScaleCrop>
  <LinksUpToDate>false</LinksUpToDate>
  <CharactersWithSpaces>1137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2025-06-06T01:33:00Z</dcterms:created>
  <dc:creator>陈媚</dc:creator>
  <cp:lastModifiedBy>scjgj</cp:lastModifiedBy>
  <dcterms:modified xsi:type="dcterms:W3CDTF">2025-06-05T17:50:41Z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268E673C572B43BD903FFCA08B342C00_13</vt:lpwstr>
  </property>
  <property fmtid="{D5CDD505-2E9C-101B-9397-08002B2CF9AE}" pid="4" name="KSOTemplateDocerSaveRecord">
    <vt:lpwstr>eyJoZGlkIjoiNWQyNmRhMzE0MjA2NThkYzczMTg0MTA2OTMzYWY3N2IiLCJ1c2VySWQiOiIxNDk4MjU1NTIwIn0=</vt:lpwstr>
  </property>
</Properties>
</file>