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outlineLvl w:val="0"/>
        <w:rPr>
          <w:rFonts w:ascii="宋体" w:hAnsi="宋体" w:eastAsia="宋体" w:cs="Times New Roman"/>
          <w:b/>
          <w:color w:val="000000"/>
          <w:sz w:val="36"/>
          <w:szCs w:val="32"/>
        </w:rPr>
      </w:pPr>
      <w:r>
        <w:rPr>
          <w:rFonts w:ascii="宋体" w:hAnsi="宋体" w:eastAsia="宋体" w:cs="Times New Roman"/>
          <w:b/>
          <w:color w:val="000000"/>
          <w:sz w:val="36"/>
          <w:szCs w:val="32"/>
        </w:rPr>
        <w:t>广州市市场监督管理局中小学生校服</w:t>
      </w:r>
      <w:r>
        <w:rPr>
          <w:rFonts w:hint="eastAsia" w:ascii="宋体" w:hAnsi="宋体" w:eastAsia="宋体" w:cs="Times New Roman"/>
          <w:b/>
          <w:color w:val="000000"/>
          <w:sz w:val="36"/>
          <w:szCs w:val="32"/>
        </w:rPr>
        <w:t>（含幼儿园园服）</w:t>
      </w:r>
      <w:r>
        <w:rPr>
          <w:rFonts w:ascii="宋体" w:hAnsi="宋体" w:eastAsia="宋体" w:cs="Times New Roman"/>
          <w:b/>
          <w:color w:val="000000"/>
          <w:sz w:val="36"/>
          <w:szCs w:val="32"/>
        </w:rPr>
        <w:t>产品质量监督抽查实施细则</w:t>
      </w:r>
    </w:p>
    <w:p>
      <w:pPr>
        <w:widowControl/>
        <w:shd w:val="clear" w:color="auto" w:fill="FFFFFF"/>
        <w:jc w:val="center"/>
        <w:outlineLvl w:val="0"/>
        <w:rPr>
          <w:rFonts w:hint="eastAsia" w:ascii="宋体" w:hAnsi="宋体" w:eastAsia="宋体" w:cs="Times New Roman"/>
          <w:b/>
          <w:color w:val="000000"/>
          <w:sz w:val="36"/>
          <w:szCs w:val="32"/>
          <w:lang w:eastAsia="zh-CN"/>
        </w:rPr>
      </w:pPr>
      <w:r>
        <w:rPr>
          <w:rFonts w:hint="eastAsia" w:ascii="宋体" w:hAnsi="宋体" w:eastAsia="宋体" w:cs="Times New Roman"/>
          <w:b/>
          <w:color w:val="000000"/>
          <w:sz w:val="36"/>
          <w:szCs w:val="32"/>
          <w:lang w:eastAsia="zh-CN"/>
        </w:rPr>
        <w:t>（</w:t>
      </w:r>
      <w:r>
        <w:rPr>
          <w:rFonts w:hint="eastAsia" w:ascii="宋体" w:hAnsi="宋体" w:eastAsia="宋体" w:cs="Times New Roman"/>
          <w:b/>
          <w:color w:val="000000"/>
          <w:sz w:val="36"/>
          <w:szCs w:val="32"/>
          <w:lang w:val="en-US" w:eastAsia="zh-CN"/>
        </w:rPr>
        <w:t>2024年4月修订版</w:t>
      </w:r>
      <w:r>
        <w:rPr>
          <w:rFonts w:hint="eastAsia" w:ascii="宋体" w:hAnsi="宋体" w:eastAsia="宋体" w:cs="Times New Roman"/>
          <w:b/>
          <w:color w:val="000000"/>
          <w:sz w:val="36"/>
          <w:szCs w:val="32"/>
          <w:lang w:eastAsia="zh-CN"/>
        </w:rPr>
        <w:t>）</w:t>
      </w:r>
    </w:p>
    <w:p>
      <w:pPr>
        <w:widowControl/>
        <w:shd w:val="clear" w:color="auto" w:fill="FFFFFF"/>
        <w:jc w:val="center"/>
        <w:outlineLvl w:val="0"/>
        <w:rPr>
          <w:rFonts w:ascii="微软雅黑" w:hAnsi="微软雅黑" w:eastAsia="宋体" w:cs="宋体"/>
          <w:kern w:val="36"/>
          <w:sz w:val="39"/>
          <w:szCs w:val="39"/>
        </w:rPr>
      </w:pPr>
      <w:bookmarkStart w:id="0" w:name="_GoBack"/>
      <w:bookmarkEnd w:id="0"/>
    </w:p>
    <w:p>
      <w:pPr>
        <w:widowControl/>
        <w:shd w:val="clear" w:color="auto" w:fill="FFFFFF"/>
        <w:spacing w:after="150" w:line="420" w:lineRule="atLeast"/>
        <w:jc w:val="left"/>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b/>
          <w:bCs/>
          <w:kern w:val="0"/>
          <w:sz w:val="24"/>
          <w:szCs w:val="24"/>
        </w:rPr>
        <w:t>1 抽样方法</w:t>
      </w:r>
    </w:p>
    <w:p>
      <w:pPr>
        <w:widowControl/>
        <w:shd w:val="clear" w:color="auto" w:fill="FFFFFF"/>
        <w:spacing w:after="150" w:line="420" w:lineRule="atLeast"/>
        <w:jc w:val="left"/>
        <w:rPr>
          <w:rFonts w:ascii="宋体" w:hAnsi="宋体" w:eastAsia="宋体" w:cs="宋体"/>
          <w:kern w:val="0"/>
          <w:sz w:val="24"/>
          <w:szCs w:val="24"/>
        </w:rPr>
      </w:pPr>
      <w:r>
        <w:rPr>
          <w:rFonts w:hint="eastAsia" w:ascii="宋体" w:hAnsi="宋体" w:eastAsia="宋体" w:cs="宋体"/>
          <w:kern w:val="0"/>
          <w:sz w:val="24"/>
          <w:szCs w:val="24"/>
        </w:rPr>
        <w:t>　　1.1抽样型号或规格</w:t>
      </w:r>
    </w:p>
    <w:p>
      <w:pPr>
        <w:widowControl/>
        <w:shd w:val="clear" w:color="auto" w:fill="FFFFFF"/>
        <w:spacing w:after="150" w:line="420" w:lineRule="atLeast"/>
        <w:jc w:val="left"/>
        <w:rPr>
          <w:rFonts w:ascii="宋体" w:hAnsi="宋体" w:eastAsia="宋体" w:cs="宋体"/>
          <w:kern w:val="0"/>
          <w:sz w:val="24"/>
          <w:szCs w:val="24"/>
        </w:rPr>
      </w:pPr>
      <w:r>
        <w:rPr>
          <w:rFonts w:hint="eastAsia" w:ascii="宋体" w:hAnsi="宋体" w:eastAsia="宋体" w:cs="宋体"/>
          <w:kern w:val="0"/>
          <w:sz w:val="24"/>
          <w:szCs w:val="24"/>
        </w:rPr>
        <w:t>　　根据产品的销售单元(件、条、套)抽取相同款式、相同花型和相同颜色的被检样品。</w:t>
      </w:r>
    </w:p>
    <w:p>
      <w:pPr>
        <w:widowControl/>
        <w:shd w:val="clear" w:color="auto" w:fill="FFFFFF"/>
        <w:spacing w:after="150" w:line="420" w:lineRule="atLeast"/>
        <w:jc w:val="left"/>
        <w:rPr>
          <w:rFonts w:ascii="宋体" w:hAnsi="宋体" w:eastAsia="宋体" w:cs="宋体"/>
          <w:kern w:val="0"/>
          <w:sz w:val="24"/>
          <w:szCs w:val="24"/>
        </w:rPr>
      </w:pPr>
      <w:r>
        <w:rPr>
          <w:rFonts w:hint="eastAsia" w:ascii="宋体" w:hAnsi="宋体" w:eastAsia="宋体" w:cs="宋体"/>
          <w:kern w:val="0"/>
          <w:sz w:val="24"/>
          <w:szCs w:val="24"/>
        </w:rPr>
        <w:t>　　1.2抽样方法</w:t>
      </w:r>
    </w:p>
    <w:p>
      <w:pPr>
        <w:widowControl/>
        <w:shd w:val="clear" w:color="auto" w:fill="FFFFFF"/>
        <w:spacing w:after="150" w:line="420" w:lineRule="atLeast"/>
        <w:rPr>
          <w:rFonts w:ascii="宋体" w:hAnsi="宋体" w:eastAsia="宋体" w:cs="宋体"/>
          <w:kern w:val="0"/>
          <w:sz w:val="24"/>
          <w:szCs w:val="24"/>
        </w:rPr>
      </w:pPr>
      <w:r>
        <w:rPr>
          <w:rFonts w:hint="eastAsia" w:ascii="宋体" w:hAnsi="宋体" w:eastAsia="宋体" w:cs="宋体"/>
          <w:kern w:val="0"/>
          <w:sz w:val="24"/>
          <w:szCs w:val="24"/>
        </w:rPr>
        <w:t>　　在企业成品仓库内、经销店、注册地为广州市的电子商务经营者及学校、幼儿园随机抽取有产品质量检验合格证明或者以其他形式表明合格的、近期生产的产品。随机数一般可使用随机数表、随机数骰子或扑克牌等方法产生。</w:t>
      </w:r>
    </w:p>
    <w:p>
      <w:pPr>
        <w:widowControl/>
        <w:shd w:val="clear" w:color="auto" w:fill="FFFFFF"/>
        <w:spacing w:after="150" w:line="420" w:lineRule="atLeast"/>
        <w:rPr>
          <w:rFonts w:ascii="宋体" w:hAnsi="宋体" w:eastAsia="宋体" w:cs="宋体"/>
          <w:kern w:val="0"/>
          <w:sz w:val="24"/>
          <w:szCs w:val="24"/>
        </w:rPr>
      </w:pPr>
      <w:r>
        <w:rPr>
          <w:rFonts w:hint="eastAsia" w:ascii="宋体" w:hAnsi="宋体" w:eastAsia="宋体" w:cs="宋体"/>
          <w:kern w:val="0"/>
          <w:sz w:val="24"/>
          <w:szCs w:val="24"/>
        </w:rPr>
        <w:t>　　1.3抽样基数</w:t>
      </w:r>
    </w:p>
    <w:p>
      <w:pPr>
        <w:widowControl/>
        <w:shd w:val="clear" w:color="auto" w:fill="FFFFFF"/>
        <w:spacing w:after="150" w:line="420" w:lineRule="atLeast"/>
        <w:rPr>
          <w:rFonts w:ascii="宋体" w:hAnsi="宋体" w:eastAsia="宋体" w:cs="宋体"/>
          <w:kern w:val="0"/>
          <w:sz w:val="24"/>
          <w:szCs w:val="24"/>
        </w:rPr>
      </w:pPr>
      <w:r>
        <w:rPr>
          <w:rFonts w:hint="eastAsia" w:ascii="宋体" w:hAnsi="宋体" w:eastAsia="宋体" w:cs="宋体"/>
          <w:kern w:val="0"/>
          <w:sz w:val="24"/>
          <w:szCs w:val="24"/>
        </w:rPr>
        <w:t>　　抽查样品基数满足抽样数量即可。</w:t>
      </w:r>
    </w:p>
    <w:p>
      <w:pPr>
        <w:widowControl/>
        <w:shd w:val="clear" w:color="auto" w:fill="FFFFFF"/>
        <w:spacing w:after="150" w:line="420" w:lineRule="atLeast"/>
        <w:rPr>
          <w:rFonts w:ascii="宋体" w:hAnsi="宋体" w:eastAsia="宋体" w:cs="宋体"/>
          <w:kern w:val="0"/>
          <w:sz w:val="24"/>
          <w:szCs w:val="24"/>
        </w:rPr>
      </w:pPr>
      <w:r>
        <w:rPr>
          <w:rFonts w:hint="eastAsia" w:ascii="宋体" w:hAnsi="宋体" w:eastAsia="宋体" w:cs="宋体"/>
          <w:kern w:val="0"/>
          <w:sz w:val="24"/>
          <w:szCs w:val="24"/>
        </w:rPr>
        <w:t>　　1.4抽样数量</w:t>
      </w:r>
    </w:p>
    <w:p>
      <w:pPr>
        <w:widowControl/>
        <w:shd w:val="clear" w:color="auto" w:fill="FFFFFF"/>
        <w:spacing w:after="150" w:line="420" w:lineRule="atLeast"/>
        <w:rPr>
          <w:rFonts w:ascii="宋体" w:hAnsi="宋体" w:eastAsia="宋体" w:cs="宋体"/>
          <w:kern w:val="0"/>
          <w:sz w:val="24"/>
          <w:szCs w:val="24"/>
        </w:rPr>
      </w:pPr>
      <w:r>
        <w:rPr>
          <w:rFonts w:hint="eastAsia" w:ascii="宋体" w:hAnsi="宋体" w:eastAsia="宋体" w:cs="宋体"/>
          <w:kern w:val="0"/>
          <w:sz w:val="24"/>
          <w:szCs w:val="24"/>
        </w:rPr>
        <w:t>　　1.4.1校服：每批次(同款同花同色)抽取样品</w:t>
      </w:r>
      <w:r>
        <w:rPr>
          <w:rFonts w:ascii="宋体" w:hAnsi="宋体" w:eastAsia="宋体" w:cs="宋体"/>
          <w:kern w:val="0"/>
          <w:sz w:val="24"/>
          <w:szCs w:val="24"/>
        </w:rPr>
        <w:t>2</w:t>
      </w:r>
      <w:r>
        <w:rPr>
          <w:rFonts w:hint="eastAsia" w:ascii="宋体" w:hAnsi="宋体" w:eastAsia="宋体" w:cs="宋体"/>
          <w:kern w:val="0"/>
          <w:sz w:val="24"/>
          <w:szCs w:val="24"/>
        </w:rPr>
        <w:t>件(条/套)，其中</w:t>
      </w:r>
      <w:r>
        <w:rPr>
          <w:rFonts w:ascii="宋体" w:hAnsi="宋体" w:eastAsia="宋体" w:cs="宋体"/>
          <w:kern w:val="0"/>
          <w:sz w:val="24"/>
          <w:szCs w:val="24"/>
        </w:rPr>
        <w:t>1</w:t>
      </w:r>
      <w:r>
        <w:rPr>
          <w:rFonts w:hint="eastAsia" w:ascii="宋体" w:hAnsi="宋体" w:eastAsia="宋体" w:cs="宋体"/>
          <w:kern w:val="0"/>
          <w:sz w:val="24"/>
          <w:szCs w:val="24"/>
        </w:rPr>
        <w:t>件(条/套)带回承检单位进行破坏性检验，另</w:t>
      </w:r>
      <w:r>
        <w:rPr>
          <w:rFonts w:ascii="宋体" w:hAnsi="宋体" w:eastAsia="宋体" w:cs="宋体"/>
          <w:kern w:val="0"/>
          <w:sz w:val="24"/>
          <w:szCs w:val="24"/>
        </w:rPr>
        <w:t>1</w:t>
      </w:r>
      <w:r>
        <w:rPr>
          <w:rFonts w:hint="eastAsia" w:ascii="宋体" w:hAnsi="宋体" w:eastAsia="宋体" w:cs="宋体"/>
          <w:kern w:val="0"/>
          <w:sz w:val="24"/>
          <w:szCs w:val="24"/>
        </w:rPr>
        <w:t>件(条/套)作为备样，必要时作复检之用。</w:t>
      </w:r>
    </w:p>
    <w:p>
      <w:pPr>
        <w:widowControl/>
        <w:shd w:val="clear" w:color="auto" w:fill="FFFFFF"/>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　　1.4.2幼儿园园服：每批次(同款同花同色)抽取样品</w:t>
      </w:r>
      <w:r>
        <w:rPr>
          <w:rFonts w:ascii="宋体" w:hAnsi="宋体" w:eastAsia="宋体" w:cs="宋体"/>
          <w:kern w:val="0"/>
          <w:sz w:val="24"/>
          <w:szCs w:val="24"/>
        </w:rPr>
        <w:t>2</w:t>
      </w:r>
      <w:r>
        <w:rPr>
          <w:rFonts w:hint="eastAsia" w:ascii="宋体" w:hAnsi="宋体" w:eastAsia="宋体" w:cs="宋体"/>
          <w:kern w:val="0"/>
          <w:sz w:val="24"/>
          <w:szCs w:val="24"/>
        </w:rPr>
        <w:t>件(条/套)，其中</w:t>
      </w:r>
      <w:r>
        <w:rPr>
          <w:rFonts w:ascii="宋体" w:hAnsi="宋体" w:eastAsia="宋体" w:cs="宋体"/>
          <w:kern w:val="0"/>
          <w:sz w:val="24"/>
          <w:szCs w:val="24"/>
        </w:rPr>
        <w:t>1</w:t>
      </w:r>
      <w:r>
        <w:rPr>
          <w:rFonts w:hint="eastAsia" w:ascii="宋体" w:hAnsi="宋体" w:eastAsia="宋体" w:cs="宋体"/>
          <w:kern w:val="0"/>
          <w:sz w:val="24"/>
          <w:szCs w:val="24"/>
        </w:rPr>
        <w:t>件(条/套)带回承检单位进行破坏性检验，另</w:t>
      </w:r>
      <w:r>
        <w:rPr>
          <w:rFonts w:ascii="宋体" w:hAnsi="宋体" w:eastAsia="宋体" w:cs="宋体"/>
          <w:kern w:val="0"/>
          <w:sz w:val="24"/>
          <w:szCs w:val="24"/>
        </w:rPr>
        <w:t>1</w:t>
      </w:r>
      <w:r>
        <w:rPr>
          <w:rFonts w:hint="eastAsia" w:ascii="宋体" w:hAnsi="宋体" w:eastAsia="宋体" w:cs="宋体"/>
          <w:kern w:val="0"/>
          <w:sz w:val="24"/>
          <w:szCs w:val="24"/>
        </w:rPr>
        <w:t>件(条/套)作为备样，必要时作复检之用，</w:t>
      </w:r>
      <w:r>
        <w:rPr>
          <w:rFonts w:ascii="宋体" w:hAnsi="宋体" w:eastAsia="宋体" w:cs="宋体"/>
          <w:kern w:val="0"/>
          <w:sz w:val="24"/>
          <w:szCs w:val="24"/>
        </w:rPr>
        <w:t>如样品太小或局部有印花可能会影响试验取样时，</w:t>
      </w:r>
      <w:r>
        <w:rPr>
          <w:rFonts w:hint="eastAsia" w:ascii="宋体" w:hAnsi="宋体" w:eastAsia="宋体" w:cs="宋体"/>
          <w:kern w:val="0"/>
          <w:sz w:val="24"/>
          <w:szCs w:val="24"/>
        </w:rPr>
        <w:t>可</w:t>
      </w:r>
      <w:r>
        <w:rPr>
          <w:rFonts w:ascii="宋体" w:hAnsi="宋体" w:eastAsia="宋体" w:cs="宋体"/>
          <w:kern w:val="0"/>
          <w:sz w:val="24"/>
          <w:szCs w:val="24"/>
        </w:rPr>
        <w:t>适当增加抽样数量</w:t>
      </w:r>
      <w:r>
        <w:rPr>
          <w:rFonts w:hint="eastAsia" w:ascii="宋体" w:hAnsi="宋体" w:eastAsia="宋体" w:cs="宋体"/>
          <w:kern w:val="0"/>
          <w:sz w:val="24"/>
          <w:szCs w:val="24"/>
        </w:rPr>
        <w:t>。</w:t>
      </w:r>
    </w:p>
    <w:p>
      <w:pPr>
        <w:widowControl/>
        <w:shd w:val="clear" w:color="auto" w:fill="FFFFFF"/>
        <w:spacing w:before="156" w:beforeLines="50" w:after="150" w:line="420" w:lineRule="atLeast"/>
        <w:jc w:val="left"/>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b/>
          <w:bCs/>
          <w:kern w:val="0"/>
          <w:sz w:val="24"/>
          <w:szCs w:val="24"/>
        </w:rPr>
        <w:t>2 检验依据</w:t>
      </w:r>
    </w:p>
    <w:p>
      <w:pPr>
        <w:widowControl/>
        <w:shd w:val="clear" w:color="auto" w:fill="FFFFFF"/>
        <w:spacing w:after="150" w:line="420" w:lineRule="atLeast"/>
        <w:ind w:firstLine="480"/>
        <w:jc w:val="left"/>
        <w:rPr>
          <w:rFonts w:ascii="宋体" w:hAnsi="宋体" w:eastAsia="宋体" w:cs="宋体"/>
          <w:kern w:val="0"/>
          <w:sz w:val="24"/>
          <w:szCs w:val="24"/>
        </w:rPr>
      </w:pPr>
      <w:r>
        <w:rPr>
          <w:rFonts w:hint="eastAsia" w:ascii="宋体" w:hAnsi="宋体" w:eastAsia="宋体" w:cs="宋体"/>
          <w:kern w:val="0"/>
          <w:sz w:val="24"/>
          <w:szCs w:val="24"/>
        </w:rPr>
        <w:t>本次抽查检验项目和检验方法依据见表1。</w:t>
      </w:r>
    </w:p>
    <w:p>
      <w:pPr>
        <w:widowControl/>
        <w:shd w:val="clear" w:color="auto" w:fill="FFFFFF"/>
        <w:spacing w:after="150" w:line="420" w:lineRule="atLeast"/>
        <w:jc w:val="center"/>
        <w:rPr>
          <w:rFonts w:ascii="宋体" w:hAnsi="宋体" w:eastAsia="宋体" w:cs="宋体"/>
          <w:b/>
          <w:bCs/>
          <w:kern w:val="0"/>
          <w:sz w:val="24"/>
          <w:szCs w:val="24"/>
        </w:rPr>
      </w:pPr>
    </w:p>
    <w:p>
      <w:pPr>
        <w:widowControl/>
        <w:shd w:val="clear" w:color="auto" w:fill="FFFFFF"/>
        <w:spacing w:after="150" w:line="420" w:lineRule="atLeast"/>
        <w:jc w:val="center"/>
        <w:rPr>
          <w:rFonts w:ascii="宋体" w:hAnsi="宋体" w:eastAsia="宋体" w:cs="宋体"/>
          <w:b/>
          <w:bCs/>
          <w:kern w:val="0"/>
          <w:sz w:val="24"/>
          <w:szCs w:val="24"/>
        </w:rPr>
      </w:pPr>
      <w:r>
        <w:rPr>
          <w:rFonts w:hint="eastAsia" w:ascii="宋体" w:hAnsi="宋体" w:eastAsia="宋体" w:cs="宋体"/>
          <w:b/>
          <w:bCs/>
          <w:kern w:val="0"/>
          <w:sz w:val="24"/>
          <w:szCs w:val="24"/>
        </w:rPr>
        <w:t>　</w:t>
      </w:r>
    </w:p>
    <w:p>
      <w:pPr>
        <w:widowControl/>
        <w:shd w:val="clear" w:color="auto" w:fill="FFFFFF"/>
        <w:spacing w:after="150" w:line="420" w:lineRule="atLeast"/>
        <w:jc w:val="center"/>
        <w:rPr>
          <w:rFonts w:ascii="宋体" w:hAnsi="宋体" w:eastAsia="宋体" w:cs="宋体"/>
          <w:b/>
          <w:bCs/>
          <w:kern w:val="0"/>
          <w:sz w:val="24"/>
          <w:szCs w:val="24"/>
        </w:rPr>
      </w:pPr>
    </w:p>
    <w:p>
      <w:pPr>
        <w:widowControl/>
        <w:shd w:val="clear" w:color="auto" w:fill="FFFFFF"/>
        <w:spacing w:after="150" w:line="420" w:lineRule="atLeast"/>
        <w:jc w:val="center"/>
        <w:rPr>
          <w:rFonts w:ascii="宋体" w:hAnsi="宋体" w:eastAsia="宋体" w:cs="宋体"/>
          <w:kern w:val="0"/>
          <w:sz w:val="24"/>
          <w:szCs w:val="24"/>
        </w:rPr>
      </w:pPr>
      <w:r>
        <w:rPr>
          <w:rFonts w:hint="eastAsia" w:ascii="宋体" w:hAnsi="宋体" w:eastAsia="宋体" w:cs="宋体"/>
          <w:b/>
          <w:bCs/>
          <w:kern w:val="0"/>
          <w:sz w:val="24"/>
          <w:szCs w:val="24"/>
        </w:rPr>
        <w:t>　表1　检验项目</w:t>
      </w:r>
    </w:p>
    <w:tbl>
      <w:tblPr>
        <w:tblStyle w:val="10"/>
        <w:tblW w:w="8354"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408"/>
        <w:gridCol w:w="2977"/>
        <w:gridCol w:w="396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84" w:hRule="exact"/>
        </w:trPr>
        <w:tc>
          <w:tcPr>
            <w:tcW w:w="1408" w:type="dxa"/>
            <w:vMerge w:val="restart"/>
            <w:tcBorders>
              <w:top w:val="single" w:color="000000" w:sz="8"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b/>
                <w:bCs/>
                <w:kern w:val="0"/>
                <w:sz w:val="24"/>
                <w:szCs w:val="24"/>
              </w:rPr>
              <w:t>序号</w:t>
            </w:r>
          </w:p>
        </w:tc>
        <w:tc>
          <w:tcPr>
            <w:tcW w:w="2977"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b/>
                <w:bCs/>
                <w:kern w:val="0"/>
                <w:sz w:val="24"/>
                <w:szCs w:val="24"/>
              </w:rPr>
              <w:t>检验项目</w:t>
            </w:r>
          </w:p>
        </w:tc>
        <w:tc>
          <w:tcPr>
            <w:tcW w:w="3969" w:type="dxa"/>
            <w:vMerge w:val="restart"/>
            <w:tcBorders>
              <w:top w:val="single" w:color="000000" w:sz="8" w:space="0"/>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b/>
                <w:bCs/>
                <w:kern w:val="0"/>
                <w:sz w:val="24"/>
                <w:szCs w:val="24"/>
              </w:rPr>
              <w:t>检测方法</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12" w:hRule="atLeast"/>
        </w:trPr>
        <w:tc>
          <w:tcPr>
            <w:tcW w:w="1408"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宋体" w:hAnsi="宋体" w:eastAsia="宋体" w:cs="宋体"/>
                <w:kern w:val="0"/>
                <w:sz w:val="24"/>
                <w:szCs w:val="24"/>
              </w:rPr>
            </w:pPr>
          </w:p>
        </w:tc>
        <w:tc>
          <w:tcPr>
            <w:tcW w:w="2977"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c>
          <w:tcPr>
            <w:tcW w:w="3969" w:type="dxa"/>
            <w:vMerge w:val="continue"/>
            <w:tcBorders>
              <w:top w:val="single" w:color="000000" w:sz="8" w:space="0"/>
              <w:left w:val="nil"/>
              <w:bottom w:val="single" w:color="000000" w:sz="8" w:space="0"/>
              <w:right w:val="single" w:color="000000" w:sz="8" w:space="0"/>
            </w:tcBorders>
            <w:vAlign w:val="center"/>
          </w:tcPr>
          <w:p>
            <w:pPr>
              <w:widowControl/>
              <w:jc w:val="center"/>
              <w:rPr>
                <w:rFonts w:ascii="宋体" w:hAnsi="宋体" w:eastAsia="宋体" w:cs="宋体"/>
                <w:kern w:val="0"/>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纤维含量</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FZ/T 01057.1-2007</w:t>
            </w:r>
          </w:p>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2910.1-2009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甲醛含量</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2912.1-2009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pH值</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7573-2009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可分解致癌芳香胺染料</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17592-2011</w:t>
            </w:r>
          </w:p>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23344-2009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耐水色牢度</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5713-2013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耐酸汗渍色牢度</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耐碱汗渍色牢度</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3922—2013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耐干摩擦色牢度</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耐湿摩擦色牢度</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sz w:val="24"/>
              </w:rPr>
              <w:t>GB/T 3920—2008</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耐光色牢度</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8427-2019</w:t>
            </w:r>
            <w:r>
              <w:rPr>
                <w:rFonts w:hint="eastAsia" w:ascii="宋体" w:hAnsi="宋体" w:eastAsia="宋体" w:cs="宋体"/>
                <w:kern w:val="0"/>
                <w:sz w:val="24"/>
                <w:szCs w:val="24"/>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绳带要求</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31701-2015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附件锐利性</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GB/T 31702—2015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断针类残留物</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31701—2015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原料要求（感官检验）</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w:t>
            </w:r>
            <w:r>
              <w:rPr>
                <w:rFonts w:hint="eastAsia" w:ascii="宋体" w:hAnsi="宋体" w:eastAsia="宋体" w:cs="宋体"/>
                <w:kern w:val="0"/>
                <w:sz w:val="24"/>
                <w:szCs w:val="24"/>
              </w:rPr>
              <w:t>—</w:t>
            </w:r>
            <w:r>
              <w:rPr>
                <w:rFonts w:ascii="宋体" w:hAnsi="宋体" w:eastAsia="宋体" w:cs="宋体"/>
                <w:kern w:val="0"/>
                <w:sz w:val="24"/>
                <w:szCs w:val="24"/>
              </w:rPr>
              <w:t>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含杂率</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nil"/>
              <w:left w:val="single" w:color="000000" w:sz="8" w:space="0"/>
              <w:bottom w:val="single" w:color="000000" w:sz="8"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短纤维含量</w:t>
            </w:r>
          </w:p>
        </w:tc>
        <w:tc>
          <w:tcPr>
            <w:tcW w:w="3969" w:type="dxa"/>
            <w:tcBorders>
              <w:top w:val="nil"/>
              <w:left w:val="nil"/>
              <w:bottom w:val="single" w:color="000000" w:sz="8"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c>
          <w:tcPr>
            <w:tcW w:w="1408" w:type="dxa"/>
            <w:tcBorders>
              <w:top w:val="single" w:color="000000" w:sz="8" w:space="0"/>
              <w:left w:val="single" w:color="000000" w:sz="8" w:space="0"/>
              <w:bottom w:val="single" w:color="auto" w:sz="4" w:space="0"/>
              <w:right w:val="single" w:color="000000" w:sz="8" w:space="0"/>
            </w:tcBorders>
            <w:tcMar>
              <w:top w:w="75" w:type="dxa"/>
              <w:left w:w="150" w:type="dxa"/>
              <w:bottom w:w="75" w:type="dxa"/>
              <w:right w:w="150" w:type="dxa"/>
            </w:tcMar>
            <w:vAlign w:val="center"/>
          </w:tcPr>
          <w:p>
            <w:pPr>
              <w:pStyle w:val="24"/>
              <w:widowControl/>
              <w:numPr>
                <w:ilvl w:val="0"/>
                <w:numId w:val="1"/>
              </w:numPr>
              <w:ind w:firstLineChars="0"/>
              <w:jc w:val="center"/>
              <w:rPr>
                <w:rFonts w:ascii="宋体" w:hAnsi="宋体" w:eastAsia="宋体" w:cs="宋体"/>
                <w:kern w:val="0"/>
                <w:sz w:val="24"/>
                <w:szCs w:val="24"/>
              </w:rPr>
            </w:pPr>
          </w:p>
        </w:tc>
        <w:tc>
          <w:tcPr>
            <w:tcW w:w="2977"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卫生要求</w:t>
            </w:r>
          </w:p>
          <w:p>
            <w:pPr>
              <w:widowControl/>
              <w:adjustRightInd w:val="0"/>
              <w:snapToGrid w:val="0"/>
              <w:jc w:val="center"/>
              <w:rPr>
                <w:rFonts w:ascii="宋体" w:hAnsi="宋体" w:eastAsia="宋体" w:cs="宋体"/>
                <w:kern w:val="0"/>
                <w:sz w:val="24"/>
                <w:szCs w:val="24"/>
              </w:rPr>
            </w:pPr>
            <w:r>
              <w:rPr>
                <w:rFonts w:hint="eastAsia" w:ascii="宋体" w:hAnsi="宋体" w:eastAsia="宋体" w:cs="宋体"/>
                <w:kern w:val="0"/>
                <w:sz w:val="24"/>
                <w:szCs w:val="24"/>
              </w:rPr>
              <w:t>（不检验皮肤刺激和过敏反应、</w:t>
            </w:r>
            <w:r>
              <w:rPr>
                <w:rFonts w:ascii="宋体" w:hAnsi="宋体" w:eastAsia="宋体" w:cs="宋体"/>
                <w:kern w:val="0"/>
                <w:sz w:val="24"/>
                <w:szCs w:val="24"/>
              </w:rPr>
              <w:t>微生物</w:t>
            </w:r>
            <w:r>
              <w:rPr>
                <w:rFonts w:hint="eastAsia" w:ascii="宋体" w:hAnsi="宋体" w:eastAsia="宋体" w:cs="宋体"/>
                <w:kern w:val="0"/>
                <w:sz w:val="24"/>
                <w:szCs w:val="24"/>
              </w:rPr>
              <w:t>）</w:t>
            </w:r>
          </w:p>
        </w:tc>
        <w:tc>
          <w:tcPr>
            <w:tcW w:w="3969" w:type="dxa"/>
            <w:tcBorders>
              <w:top w:val="single" w:color="000000" w:sz="8" w:space="0"/>
              <w:left w:val="nil"/>
              <w:bottom w:val="single" w:color="auto" w:sz="4" w:space="0"/>
              <w:right w:val="single" w:color="000000" w:sz="8" w:space="0"/>
            </w:tcBorders>
            <w:tcMar>
              <w:top w:w="75" w:type="dxa"/>
              <w:left w:w="150" w:type="dxa"/>
              <w:bottom w:w="75" w:type="dxa"/>
              <w:right w:w="150" w:type="dxa"/>
            </w:tcMar>
            <w:vAlign w:val="center"/>
          </w:tcPr>
          <w:p>
            <w:pPr>
              <w:widowControl/>
              <w:adjustRightInd w:val="0"/>
              <w:snapToGrid w:val="0"/>
              <w:jc w:val="center"/>
              <w:rPr>
                <w:rFonts w:ascii="宋体" w:hAnsi="宋体" w:eastAsia="宋体" w:cs="宋体"/>
                <w:kern w:val="0"/>
                <w:sz w:val="24"/>
                <w:szCs w:val="24"/>
              </w:rPr>
            </w:pPr>
            <w:r>
              <w:rPr>
                <w:rFonts w:ascii="宋体" w:hAnsi="宋体" w:eastAsia="宋体" w:cs="宋体"/>
                <w:kern w:val="0"/>
                <w:sz w:val="24"/>
                <w:szCs w:val="24"/>
              </w:rPr>
              <w:t>GB 18383—2007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8354" w:type="dxa"/>
            <w:gridSpan w:val="3"/>
            <w:tcBorders>
              <w:top w:val="single" w:color="auto" w:sz="4" w:space="0"/>
              <w:left w:val="single" w:color="000000" w:sz="8" w:space="0"/>
              <w:bottom w:val="single" w:color="000000" w:sz="8" w:space="0"/>
              <w:right w:val="single" w:color="000000" w:sz="8" w:space="0"/>
            </w:tcBorders>
            <w:tcMar>
              <w:top w:w="75" w:type="dxa"/>
              <w:left w:w="150" w:type="dxa"/>
              <w:bottom w:w="75" w:type="dxa"/>
              <w:right w:w="150" w:type="dxa"/>
            </w:tcMar>
            <w:vAlign w:val="center"/>
          </w:tcPr>
          <w:p>
            <w:pPr>
              <w:widowControl/>
              <w:wordWrap w:val="0"/>
              <w:spacing w:line="420" w:lineRule="atLeast"/>
              <w:jc w:val="left"/>
              <w:rPr>
                <w:rFonts w:ascii="宋体" w:hAnsi="宋体" w:eastAsia="宋体" w:cs="宋体"/>
                <w:kern w:val="0"/>
                <w:sz w:val="24"/>
                <w:szCs w:val="24"/>
              </w:rPr>
            </w:pPr>
            <w:r>
              <w:rPr>
                <w:rFonts w:hint="eastAsia" w:ascii="宋体" w:hAnsi="宋体" w:eastAsia="宋体" w:cs="宋体"/>
                <w:kern w:val="0"/>
                <w:sz w:val="24"/>
                <w:szCs w:val="24"/>
              </w:rPr>
              <w:t>注：1、产品使用说明标注的纤维含量不一致时，应以耐久标签标注的纤维含量进行考核。如果未标注产品主要原材料的纤维成分和含量，则纤维含量项目不判定。</w:t>
            </w:r>
          </w:p>
          <w:p>
            <w:pPr>
              <w:widowControl/>
              <w:wordWrap w:val="0"/>
              <w:spacing w:line="420" w:lineRule="atLeas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2、考虑到样品存在的不均匀性和检验的可靠性，样品中检测出微量其他纤维（未明示）时，如果其他纤维（未明示）的含量≤</w:t>
            </w:r>
            <w:r>
              <w:rPr>
                <w:rFonts w:ascii="宋体" w:hAnsi="宋体" w:eastAsia="宋体" w:cs="宋体"/>
                <w:kern w:val="0"/>
                <w:sz w:val="24"/>
                <w:szCs w:val="24"/>
              </w:rPr>
              <w:t>0.5</w:t>
            </w:r>
            <w:r>
              <w:rPr>
                <w:rFonts w:hint="eastAsia" w:ascii="宋体" w:hAnsi="宋体" w:eastAsia="宋体" w:cs="宋体"/>
                <w:kern w:val="0"/>
                <w:sz w:val="24"/>
                <w:szCs w:val="24"/>
              </w:rPr>
              <w:t>%，或样品明示含微量其他纤维而未检出时，该微量其他纤维不计入总量进行判定。</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、项目</w:t>
            </w:r>
            <w:r>
              <w:rPr>
                <w:rFonts w:ascii="宋体" w:hAnsi="宋体" w:eastAsia="宋体" w:cs="宋体"/>
                <w:kern w:val="0"/>
                <w:sz w:val="24"/>
                <w:szCs w:val="24"/>
              </w:rPr>
              <w:t>3</w:t>
            </w:r>
            <w:r>
              <w:rPr>
                <w:rFonts w:hint="eastAsia" w:ascii="宋体" w:hAnsi="宋体" w:eastAsia="宋体" w:cs="宋体"/>
                <w:kern w:val="0"/>
                <w:sz w:val="24"/>
                <w:szCs w:val="24"/>
              </w:rPr>
              <w:t>-</w:t>
            </w:r>
            <w:r>
              <w:rPr>
                <w:rFonts w:ascii="宋体" w:hAnsi="宋体" w:eastAsia="宋体" w:cs="宋体"/>
                <w:kern w:val="0"/>
                <w:sz w:val="24"/>
                <w:szCs w:val="24"/>
              </w:rPr>
              <w:t>9</w:t>
            </w:r>
            <w:r>
              <w:rPr>
                <w:rFonts w:hint="eastAsia" w:ascii="宋体" w:hAnsi="宋体" w:eastAsia="宋体" w:cs="宋体"/>
                <w:kern w:val="0"/>
                <w:sz w:val="24"/>
                <w:szCs w:val="24"/>
              </w:rPr>
              <w:t>应分面料和里料分别测试；项目</w:t>
            </w:r>
            <w:r>
              <w:rPr>
                <w:rFonts w:ascii="宋体" w:hAnsi="宋体" w:eastAsia="宋体" w:cs="宋体"/>
                <w:kern w:val="0"/>
                <w:sz w:val="24"/>
                <w:szCs w:val="24"/>
              </w:rPr>
              <w:t>10</w:t>
            </w:r>
            <w:r>
              <w:rPr>
                <w:rFonts w:hint="eastAsia" w:ascii="宋体" w:hAnsi="宋体" w:eastAsia="宋体" w:cs="宋体"/>
                <w:kern w:val="0"/>
                <w:sz w:val="24"/>
                <w:szCs w:val="24"/>
              </w:rPr>
              <w:t>仅测试面料。</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、色牢度试验采用单纤维贴衬。</w:t>
            </w:r>
          </w:p>
          <w:p>
            <w:pPr>
              <w:widowControl/>
              <w:wordWrap w:val="0"/>
              <w:spacing w:line="420" w:lineRule="atLeast"/>
              <w:ind w:firstLine="480" w:firstLineChars="200"/>
              <w:jc w:val="left"/>
              <w:rPr>
                <w:rFonts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、本色及漂白产品不考核色牢度（耐光色牢度除外）、可分解致癌芳香胺染料。</w:t>
            </w:r>
          </w:p>
          <w:p>
            <w:pPr>
              <w:widowControl/>
              <w:spacing w:line="420" w:lineRule="atLeast"/>
              <w:ind w:firstLine="480" w:firstLineChars="200"/>
              <w:rPr>
                <w:rFonts w:ascii="宋体" w:hAnsi="宋体" w:eastAsia="宋体" w:cs="宋体"/>
                <w:kern w:val="0"/>
                <w:sz w:val="24"/>
                <w:szCs w:val="24"/>
              </w:rPr>
            </w:pPr>
            <w:r>
              <w:rPr>
                <w:rFonts w:ascii="宋体" w:hAnsi="宋体" w:eastAsia="宋体" w:cs="宋体"/>
                <w:kern w:val="0"/>
                <w:sz w:val="24"/>
                <w:szCs w:val="24"/>
              </w:rPr>
              <w:t>6</w:t>
            </w:r>
            <w:r>
              <w:rPr>
                <w:rFonts w:hint="eastAsia" w:ascii="宋体" w:hAnsi="宋体" w:eastAsia="宋体" w:cs="宋体"/>
                <w:kern w:val="0"/>
                <w:sz w:val="24"/>
                <w:szCs w:val="24"/>
              </w:rPr>
              <w:t>、样品若有局部印花或配料(拼料、辅料)时，如样品数量不能满足所有试验要求，首先取样检测可分解致癌芳香胺染料，其次依次为甲醛含量、色牢度、pH值及其他试样。</w:t>
            </w:r>
          </w:p>
          <w:p>
            <w:pPr>
              <w:widowControl/>
              <w:spacing w:line="360" w:lineRule="auto"/>
              <w:ind w:firstLine="480" w:firstLineChars="200"/>
              <w:jc w:val="left"/>
              <w:rPr>
                <w:rFonts w:ascii="宋体" w:hAnsi="宋体" w:eastAsia="宋体" w:cs="宋体"/>
                <w:kern w:val="0"/>
                <w:sz w:val="24"/>
                <w:szCs w:val="24"/>
              </w:rPr>
            </w:pPr>
            <w:r>
              <w:rPr>
                <w:rFonts w:ascii="宋体" w:hAnsi="宋体" w:eastAsia="宋体" w:cs="宋体"/>
                <w:kern w:val="0"/>
                <w:sz w:val="24"/>
                <w:szCs w:val="24"/>
              </w:rPr>
              <w:t>7</w:t>
            </w:r>
            <w:r>
              <w:rPr>
                <w:rFonts w:hint="eastAsia" w:ascii="宋体" w:hAnsi="宋体" w:eastAsia="宋体" w:cs="宋体"/>
                <w:kern w:val="0"/>
                <w:sz w:val="24"/>
                <w:szCs w:val="24"/>
              </w:rPr>
              <w:t>、产品未标注产品标准，或标注产品标准不正确，检测纤维含量以及强制性标准相关项目（纤维</w:t>
            </w:r>
            <w:r>
              <w:rPr>
                <w:rFonts w:ascii="宋体" w:hAnsi="宋体" w:eastAsia="宋体" w:cs="宋体"/>
                <w:kern w:val="0"/>
                <w:sz w:val="24"/>
                <w:szCs w:val="24"/>
              </w:rPr>
              <w:t>含量项目不判定）</w:t>
            </w:r>
            <w:r>
              <w:rPr>
                <w:rFonts w:hint="eastAsia" w:ascii="宋体" w:hAnsi="宋体" w:eastAsia="宋体" w:cs="宋体"/>
                <w:kern w:val="0"/>
                <w:sz w:val="24"/>
                <w:szCs w:val="24"/>
              </w:rPr>
              <w:t>。</w:t>
            </w:r>
          </w:p>
          <w:p>
            <w:pPr>
              <w:widowControl/>
              <w:spacing w:line="360" w:lineRule="auto"/>
              <w:ind w:firstLine="480" w:firstLineChars="200"/>
              <w:jc w:val="left"/>
              <w:rPr>
                <w:rFonts w:ascii="宋体" w:hAnsi="宋体" w:eastAsia="宋体" w:cs="宋体"/>
                <w:kern w:val="0"/>
                <w:sz w:val="24"/>
                <w:szCs w:val="24"/>
              </w:rPr>
            </w:pPr>
            <w:r>
              <w:rPr>
                <w:rFonts w:ascii="宋体" w:hAnsi="宋体" w:eastAsia="宋体" w:cs="宋体"/>
                <w:kern w:val="0"/>
                <w:sz w:val="24"/>
                <w:szCs w:val="24"/>
              </w:rPr>
              <w:t>8</w:t>
            </w:r>
            <w:r>
              <w:rPr>
                <w:rFonts w:hint="eastAsia" w:ascii="宋体" w:hAnsi="宋体" w:eastAsia="宋体" w:cs="宋体"/>
                <w:kern w:val="0"/>
                <w:sz w:val="24"/>
                <w:szCs w:val="24"/>
              </w:rPr>
              <w:t>、只检测产品相应标准中有考核要求的项目，执行企业标准、团体标准、地方标准的产品，检验项目参照上述内容执行。</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9、原料要求仅</w:t>
            </w:r>
            <w:r>
              <w:rPr>
                <w:rFonts w:ascii="宋体" w:hAnsi="宋体" w:eastAsia="宋体" w:cs="宋体"/>
                <w:kern w:val="0"/>
                <w:sz w:val="24"/>
                <w:szCs w:val="24"/>
              </w:rPr>
              <w:t>考核</w:t>
            </w:r>
            <w:r>
              <w:rPr>
                <w:rFonts w:hint="eastAsia" w:ascii="宋体" w:hAnsi="宋体" w:eastAsia="宋体" w:cs="宋体"/>
                <w:kern w:val="0"/>
                <w:sz w:val="24"/>
                <w:szCs w:val="24"/>
              </w:rPr>
              <w:t>GB 18383—2007 中4.1.2、4.1.4；当原料要求（感官检验）不合格时，不考核项目</w:t>
            </w:r>
            <w:r>
              <w:rPr>
                <w:rFonts w:ascii="宋体" w:hAnsi="宋体" w:eastAsia="宋体" w:cs="宋体"/>
                <w:kern w:val="0"/>
                <w:sz w:val="24"/>
                <w:szCs w:val="24"/>
              </w:rPr>
              <w:t>15</w:t>
            </w:r>
            <w:r>
              <w:rPr>
                <w:rFonts w:hint="eastAsia" w:ascii="宋体" w:hAnsi="宋体" w:eastAsia="宋体" w:cs="宋体"/>
                <w:kern w:val="0"/>
                <w:sz w:val="24"/>
                <w:szCs w:val="24"/>
              </w:rPr>
              <w:t>和</w:t>
            </w:r>
            <w:r>
              <w:rPr>
                <w:rFonts w:ascii="宋体" w:hAnsi="宋体" w:eastAsia="宋体" w:cs="宋体"/>
                <w:kern w:val="0"/>
                <w:sz w:val="24"/>
                <w:szCs w:val="24"/>
              </w:rPr>
              <w:t>16</w:t>
            </w:r>
            <w:r>
              <w:rPr>
                <w:rFonts w:hint="eastAsia" w:ascii="宋体" w:hAnsi="宋体" w:eastAsia="宋体" w:cs="宋体"/>
                <w:kern w:val="0"/>
                <w:sz w:val="24"/>
                <w:szCs w:val="24"/>
              </w:rPr>
              <w:t>。</w:t>
            </w:r>
          </w:p>
        </w:tc>
      </w:tr>
    </w:tbl>
    <w:p>
      <w:pPr>
        <w:widowControl/>
        <w:shd w:val="clear" w:color="auto" w:fill="FFFFFF"/>
        <w:spacing w:after="150" w:line="420" w:lineRule="atLeast"/>
        <w:jc w:val="left"/>
        <w:rPr>
          <w:rFonts w:ascii="宋体" w:hAnsi="宋体" w:eastAsia="宋体" w:cs="宋体"/>
          <w:kern w:val="0"/>
          <w:sz w:val="24"/>
          <w:szCs w:val="24"/>
        </w:rPr>
      </w:pPr>
      <w:r>
        <w:rPr>
          <w:rFonts w:hint="eastAsia" w:ascii="宋体" w:hAnsi="宋体" w:eastAsia="宋体" w:cs="宋体"/>
          <w:kern w:val="0"/>
          <w:sz w:val="24"/>
          <w:szCs w:val="24"/>
        </w:rPr>
        <w:t>　　备注：凡是注日期的文件，其随后所有的修改单(不包括勘误的内容)或修订版不适用于本细则。凡是不注日期的文件，其最新版本适用于本细则。</w:t>
      </w:r>
    </w:p>
    <w:p>
      <w:pPr>
        <w:widowControl/>
        <w:shd w:val="clear" w:color="auto" w:fill="FFFFFF"/>
        <w:spacing w:after="150" w:line="420" w:lineRule="atLeast"/>
        <w:jc w:val="left"/>
        <w:rPr>
          <w:rFonts w:ascii="宋体" w:hAnsi="宋体" w:eastAsia="宋体" w:cs="宋体"/>
          <w:kern w:val="0"/>
          <w:sz w:val="24"/>
          <w:szCs w:val="24"/>
        </w:rPr>
      </w:pPr>
      <w:r>
        <w:rPr>
          <w:rFonts w:hint="eastAsia" w:ascii="宋体" w:hAnsi="宋体" w:eastAsia="宋体" w:cs="宋体"/>
          <w:kern w:val="0"/>
          <w:sz w:val="24"/>
          <w:szCs w:val="24"/>
        </w:rPr>
        <w:t>　</w:t>
      </w:r>
    </w:p>
    <w:p>
      <w:pPr>
        <w:widowControl/>
        <w:shd w:val="clear" w:color="auto" w:fill="FFFFFF"/>
        <w:spacing w:before="156" w:beforeLines="50" w:after="150" w:line="420" w:lineRule="atLeast"/>
        <w:ind w:firstLine="482" w:firstLineChars="200"/>
        <w:jc w:val="left"/>
        <w:rPr>
          <w:rFonts w:ascii="宋体" w:hAnsi="宋体" w:eastAsia="宋体" w:cs="宋体"/>
          <w:b/>
          <w:kern w:val="0"/>
          <w:sz w:val="24"/>
          <w:szCs w:val="24"/>
        </w:rPr>
      </w:pPr>
      <w:r>
        <w:rPr>
          <w:rFonts w:hint="eastAsia" w:ascii="宋体" w:hAnsi="宋体" w:eastAsia="宋体" w:cs="宋体"/>
          <w:b/>
          <w:kern w:val="0"/>
          <w:sz w:val="24"/>
          <w:szCs w:val="24"/>
        </w:rPr>
        <w:t>3 判定规则</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3.1依据标准</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GB 18401-2010 《国家纺织产品基本安全技术规范》</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GB 31701-2015 《婴幼儿及儿童纺织产品安全技术规范》</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GB/T 5296.4-2012 《消费品使用说明 第4部分：纺织品和服装》</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GB/T 29862-2013 《纺织品 纤维含量的标识》</w:t>
      </w:r>
    </w:p>
    <w:p>
      <w:pPr>
        <w:widowControl/>
        <w:shd w:val="clear" w:color="auto" w:fill="FFFFFF"/>
        <w:spacing w:line="360" w:lineRule="auto"/>
        <w:ind w:firstLine="480"/>
        <w:jc w:val="left"/>
        <w:rPr>
          <w:rFonts w:ascii="宋体" w:hAnsi="宋体" w:eastAsia="宋体" w:cs="宋体"/>
          <w:kern w:val="0"/>
          <w:sz w:val="24"/>
          <w:szCs w:val="24"/>
        </w:rPr>
      </w:pPr>
      <w:r>
        <w:rPr>
          <w:rFonts w:hint="eastAsia" w:ascii="宋体" w:hAnsi="宋体" w:eastAsia="宋体" w:cs="宋体"/>
          <w:kern w:val="0"/>
          <w:sz w:val="24"/>
          <w:szCs w:val="24"/>
        </w:rPr>
        <w:t>GB/T 31888-2015 《中小学生校服》</w:t>
      </w:r>
    </w:p>
    <w:p>
      <w:pPr>
        <w:widowControl/>
        <w:shd w:val="clear" w:color="auto" w:fill="FFFFFF"/>
        <w:spacing w:line="360" w:lineRule="auto"/>
        <w:ind w:firstLine="480" w:firstLineChars="200"/>
        <w:jc w:val="left"/>
        <w:rPr>
          <w:rFonts w:ascii="宋体" w:hAnsi="宋体" w:eastAsia="宋体" w:cs="宋体"/>
          <w:kern w:val="0"/>
          <w:sz w:val="24"/>
          <w:szCs w:val="24"/>
        </w:rPr>
      </w:pPr>
      <w:r>
        <w:rPr>
          <w:rFonts w:ascii="宋体" w:hAnsi="宋体" w:eastAsia="宋体" w:cs="宋体"/>
          <w:kern w:val="0"/>
          <w:sz w:val="24"/>
          <w:szCs w:val="24"/>
        </w:rPr>
        <w:t xml:space="preserve">GB/T 22854-2009 </w:t>
      </w:r>
      <w:r>
        <w:rPr>
          <w:rFonts w:hint="eastAsia" w:ascii="宋体" w:hAnsi="宋体" w:eastAsia="宋体" w:cs="宋体"/>
          <w:kern w:val="0"/>
          <w:sz w:val="24"/>
          <w:szCs w:val="24"/>
        </w:rPr>
        <w:t>《针织学生服》</w:t>
      </w:r>
    </w:p>
    <w:p>
      <w:pPr>
        <w:widowControl/>
        <w:shd w:val="clear" w:color="auto" w:fill="FFFFFF"/>
        <w:spacing w:line="360" w:lineRule="auto"/>
        <w:ind w:firstLine="480" w:firstLineChars="200"/>
        <w:jc w:val="left"/>
        <w:rPr>
          <w:rFonts w:ascii="宋体" w:hAnsi="宋体" w:eastAsia="宋体" w:cs="宋体"/>
          <w:kern w:val="0"/>
          <w:sz w:val="24"/>
          <w:szCs w:val="24"/>
        </w:rPr>
      </w:pPr>
      <w:r>
        <w:rPr>
          <w:rFonts w:ascii="宋体" w:hAnsi="宋体" w:eastAsia="宋体" w:cs="宋体"/>
          <w:kern w:val="0"/>
          <w:sz w:val="24"/>
          <w:szCs w:val="24"/>
        </w:rPr>
        <w:t xml:space="preserve">GB/T 23328-2009 </w:t>
      </w:r>
      <w:r>
        <w:rPr>
          <w:rFonts w:hint="eastAsia" w:ascii="宋体" w:hAnsi="宋体" w:eastAsia="宋体" w:cs="宋体"/>
          <w:kern w:val="0"/>
          <w:sz w:val="24"/>
          <w:szCs w:val="24"/>
        </w:rPr>
        <w:t>《机织学生服》</w:t>
      </w:r>
    </w:p>
    <w:p>
      <w:pPr>
        <w:widowControl/>
        <w:shd w:val="clear" w:color="auto" w:fill="FFFFFF"/>
        <w:spacing w:line="360" w:lineRule="auto"/>
        <w:ind w:firstLine="480" w:firstLineChars="200"/>
        <w:jc w:val="left"/>
        <w:rPr>
          <w:rFonts w:ascii="宋体" w:hAnsi="宋体" w:eastAsia="宋体" w:cs="宋体"/>
          <w:kern w:val="0"/>
          <w:sz w:val="24"/>
          <w:szCs w:val="24"/>
        </w:rPr>
      </w:pPr>
      <w:r>
        <w:rPr>
          <w:rFonts w:ascii="宋体" w:hAnsi="宋体" w:eastAsia="宋体" w:cs="宋体"/>
          <w:kern w:val="0"/>
          <w:sz w:val="24"/>
          <w:szCs w:val="24"/>
        </w:rPr>
        <w:t xml:space="preserve">FZ/T 73045-2013 </w:t>
      </w:r>
      <w:r>
        <w:rPr>
          <w:rFonts w:hint="eastAsia" w:ascii="宋体" w:hAnsi="宋体" w:eastAsia="宋体" w:cs="宋体"/>
          <w:kern w:val="0"/>
          <w:sz w:val="24"/>
          <w:szCs w:val="24"/>
        </w:rPr>
        <w:t>《针织儿童服装》</w:t>
      </w:r>
    </w:p>
    <w:p>
      <w:pPr>
        <w:widowControl/>
        <w:shd w:val="clear" w:color="auto" w:fill="FFFFFF"/>
        <w:spacing w:line="360" w:lineRule="auto"/>
        <w:ind w:firstLine="480" w:firstLineChars="200"/>
        <w:jc w:val="left"/>
        <w:rPr>
          <w:rFonts w:ascii="宋体" w:hAnsi="宋体" w:eastAsia="宋体" w:cs="宋体"/>
          <w:kern w:val="0"/>
          <w:sz w:val="24"/>
          <w:szCs w:val="24"/>
        </w:rPr>
      </w:pPr>
      <w:r>
        <w:rPr>
          <w:rFonts w:ascii="宋体" w:hAnsi="宋体" w:eastAsia="宋体" w:cs="宋体"/>
          <w:kern w:val="0"/>
          <w:sz w:val="24"/>
          <w:szCs w:val="24"/>
        </w:rPr>
        <w:t xml:space="preserve">GB/T 31900-2015 </w:t>
      </w:r>
      <w:r>
        <w:rPr>
          <w:rFonts w:hint="eastAsia" w:ascii="宋体" w:hAnsi="宋体" w:eastAsia="宋体" w:cs="宋体"/>
          <w:kern w:val="0"/>
          <w:sz w:val="24"/>
          <w:szCs w:val="24"/>
        </w:rPr>
        <w:t>《机织儿童服装》</w:t>
      </w:r>
    </w:p>
    <w:p>
      <w:pPr>
        <w:widowControl/>
        <w:shd w:val="clear" w:color="auto" w:fill="FFFFFF"/>
        <w:spacing w:line="360" w:lineRule="auto"/>
        <w:ind w:firstLine="480" w:firstLineChars="200"/>
        <w:jc w:val="left"/>
        <w:rPr>
          <w:rFonts w:ascii="宋体" w:hAnsi="宋体" w:eastAsia="宋体" w:cs="宋体"/>
          <w:kern w:val="0"/>
          <w:sz w:val="24"/>
          <w:szCs w:val="24"/>
        </w:rPr>
      </w:pPr>
      <w:r>
        <w:rPr>
          <w:rFonts w:ascii="宋体" w:hAnsi="宋体" w:eastAsia="宋体" w:cs="宋体"/>
          <w:kern w:val="0"/>
          <w:sz w:val="24"/>
          <w:szCs w:val="24"/>
        </w:rPr>
        <w:t xml:space="preserve">FZ/T 81007-2022 </w:t>
      </w:r>
      <w:r>
        <w:rPr>
          <w:rFonts w:hint="eastAsia" w:ascii="宋体" w:hAnsi="宋体" w:eastAsia="宋体" w:cs="宋体"/>
          <w:kern w:val="0"/>
          <w:sz w:val="24"/>
          <w:szCs w:val="24"/>
        </w:rPr>
        <w:t>《单、夹服装》</w:t>
      </w:r>
    </w:p>
    <w:p>
      <w:pPr>
        <w:widowControl/>
        <w:shd w:val="clear" w:color="auto" w:fill="FFFFFF"/>
        <w:spacing w:line="360" w:lineRule="auto"/>
        <w:ind w:firstLine="480" w:firstLineChars="200"/>
        <w:jc w:val="left"/>
        <w:rPr>
          <w:rFonts w:ascii="宋体" w:hAnsi="宋体" w:eastAsia="宋体" w:cs="宋体"/>
          <w:kern w:val="0"/>
          <w:sz w:val="24"/>
          <w:szCs w:val="24"/>
        </w:rPr>
      </w:pPr>
      <w:r>
        <w:rPr>
          <w:rFonts w:ascii="宋体" w:hAnsi="宋体" w:eastAsia="宋体" w:cs="宋体"/>
          <w:kern w:val="0"/>
          <w:sz w:val="24"/>
          <w:szCs w:val="24"/>
        </w:rPr>
        <w:t xml:space="preserve">FZ/T 81004-2022 </w:t>
      </w:r>
      <w:r>
        <w:rPr>
          <w:rFonts w:hint="eastAsia" w:ascii="宋体" w:hAnsi="宋体" w:eastAsia="宋体" w:cs="宋体"/>
          <w:kern w:val="0"/>
          <w:sz w:val="24"/>
          <w:szCs w:val="24"/>
        </w:rPr>
        <w:t>《连衣裙、裙套》</w:t>
      </w:r>
    </w:p>
    <w:p>
      <w:pPr>
        <w:widowControl/>
        <w:shd w:val="clear" w:color="auto" w:fill="FFFFFF"/>
        <w:spacing w:line="360" w:lineRule="auto"/>
        <w:ind w:firstLine="480" w:firstLineChars="200"/>
        <w:jc w:val="left"/>
        <w:rPr>
          <w:rFonts w:ascii="宋体" w:hAnsi="宋体" w:eastAsia="宋体" w:cs="宋体"/>
          <w:kern w:val="0"/>
          <w:sz w:val="24"/>
          <w:szCs w:val="24"/>
        </w:rPr>
      </w:pPr>
      <w:r>
        <w:rPr>
          <w:rFonts w:ascii="宋体" w:hAnsi="宋体" w:eastAsia="宋体" w:cs="宋体"/>
          <w:kern w:val="0"/>
          <w:sz w:val="24"/>
          <w:szCs w:val="24"/>
        </w:rPr>
        <w:t xml:space="preserve">GB/T 22853-2019 </w:t>
      </w:r>
      <w:r>
        <w:rPr>
          <w:rFonts w:hint="eastAsia" w:ascii="宋体" w:hAnsi="宋体" w:eastAsia="宋体" w:cs="宋体"/>
          <w:kern w:val="0"/>
          <w:sz w:val="24"/>
          <w:szCs w:val="24"/>
        </w:rPr>
        <w:t>《针织运动服》</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DB44/T 883-2011 《广东省学生服质量技术规范》</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DB4401/T 78-2020</w:t>
      </w:r>
      <w:r>
        <w:rPr>
          <w:rFonts w:hint="eastAsia" w:ascii="宋体" w:hAnsi="宋体" w:eastAsia="宋体" w:cs="宋体"/>
          <w:kern w:val="0"/>
          <w:sz w:val="24"/>
          <w:szCs w:val="24"/>
        </w:rPr>
        <w:t xml:space="preserve"> 《中小学、幼儿园校（园）服质量技术规范》</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相关的法律、行政法规、部门规章、规范性文件</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现行有效的企业标准、团体标准、地方标准及产品明示质量要求</w:t>
      </w:r>
    </w:p>
    <w:p>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3.2判定原则</w:t>
      </w:r>
    </w:p>
    <w:p>
      <w:pPr>
        <w:spacing w:line="360" w:lineRule="auto"/>
        <w:ind w:firstLine="480" w:firstLineChars="200"/>
        <w:rPr>
          <w:rFonts w:eastAsia="宋体"/>
          <w:sz w:val="24"/>
          <w:szCs w:val="24"/>
        </w:rPr>
      </w:pPr>
      <w:r>
        <w:rPr>
          <w:rFonts w:hint="eastAsia" w:eastAsia="宋体"/>
          <w:sz w:val="24"/>
          <w:szCs w:val="24"/>
        </w:rPr>
        <w:t>经检验，检验项目全部合格，判定为被抽查产品所检项目未发现不合格；检验项目中任一项或一项以上不合格，判定为被抽查产品不合格。</w:t>
      </w:r>
    </w:p>
    <w:p>
      <w:pPr>
        <w:spacing w:line="360" w:lineRule="auto"/>
        <w:ind w:firstLine="477" w:firstLineChars="199"/>
        <w:rPr>
          <w:rFonts w:eastAsia="宋体"/>
          <w:sz w:val="24"/>
          <w:szCs w:val="24"/>
        </w:rPr>
      </w:pPr>
      <w:r>
        <w:rPr>
          <w:rFonts w:hint="eastAsia" w:eastAsia="宋体"/>
          <w:sz w:val="24"/>
          <w:szCs w:val="24"/>
        </w:rPr>
        <w:t>若被检产品明示的质量要求高于本细则中检验项目依据的标准要求时，应按被检产品明示的质量要求判定。</w:t>
      </w:r>
    </w:p>
    <w:p>
      <w:pPr>
        <w:spacing w:line="360" w:lineRule="auto"/>
        <w:ind w:firstLine="477" w:firstLineChars="199"/>
        <w:rPr>
          <w:rFonts w:eastAsia="宋体"/>
          <w:sz w:val="24"/>
          <w:szCs w:val="24"/>
        </w:rPr>
      </w:pPr>
      <w:r>
        <w:rPr>
          <w:rFonts w:hint="eastAsia" w:eastAsia="宋体"/>
          <w:sz w:val="24"/>
          <w:szCs w:val="24"/>
        </w:rPr>
        <w:t>若被检产品明示的质量要求低于本细则中检验项目依据的强制性标准要求时，应按照强制性标准要求判定。</w:t>
      </w:r>
    </w:p>
    <w:p>
      <w:pPr>
        <w:spacing w:line="360" w:lineRule="auto"/>
        <w:ind w:firstLine="477" w:firstLineChars="199"/>
        <w:rPr>
          <w:rFonts w:eastAsia="宋体"/>
          <w:sz w:val="24"/>
          <w:szCs w:val="24"/>
        </w:rPr>
      </w:pPr>
      <w:r>
        <w:rPr>
          <w:rFonts w:hint="eastAsia" w:eastAsia="宋体"/>
          <w:sz w:val="24"/>
          <w:szCs w:val="24"/>
        </w:rPr>
        <w:t>若被检产品明示的质量要求低于或包含本细则中检验项目依据的推荐性标准要求时，应以被检产品明示的质量要求判定。</w:t>
      </w:r>
    </w:p>
    <w:p>
      <w:pPr>
        <w:spacing w:line="360" w:lineRule="auto"/>
        <w:ind w:firstLine="477" w:firstLineChars="199"/>
        <w:rPr>
          <w:rFonts w:eastAsia="宋体"/>
          <w:sz w:val="24"/>
          <w:szCs w:val="24"/>
        </w:rPr>
      </w:pPr>
      <w:r>
        <w:rPr>
          <w:rFonts w:hint="eastAsia" w:eastAsia="宋体"/>
          <w:sz w:val="24"/>
          <w:szCs w:val="24"/>
        </w:rPr>
        <w:t>若被检产品明示的质量要求缺少本细则中检验项目依据的强制性标准要求时，应按照强制性标准要求判定。</w:t>
      </w:r>
    </w:p>
    <w:p>
      <w:pPr>
        <w:spacing w:line="360" w:lineRule="auto"/>
        <w:ind w:firstLine="477" w:firstLineChars="199"/>
        <w:rPr>
          <w:rFonts w:eastAsia="宋体"/>
          <w:sz w:val="24"/>
          <w:szCs w:val="24"/>
        </w:rPr>
      </w:pPr>
      <w:r>
        <w:rPr>
          <w:rFonts w:hint="eastAsia" w:eastAsia="宋体"/>
          <w:sz w:val="24"/>
          <w:szCs w:val="24"/>
        </w:rPr>
        <w:t>若被检产品明示的质量要求缺少本细则中检验项目依据的推荐性标准要求时，该项目不参与判定。</w:t>
      </w:r>
    </w:p>
    <w:p>
      <w:pPr>
        <w:widowControl/>
        <w:shd w:val="clear" w:color="auto" w:fill="FFFFFF"/>
        <w:spacing w:after="150" w:line="420" w:lineRule="atLeast"/>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F66F2A"/>
    <w:multiLevelType w:val="multilevel"/>
    <w:tmpl w:val="6CF66F2A"/>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830"/>
    <w:rsid w:val="000262B3"/>
    <w:rsid w:val="00050830"/>
    <w:rsid w:val="0009577E"/>
    <w:rsid w:val="000A2F3F"/>
    <w:rsid w:val="000A5B5D"/>
    <w:rsid w:val="00103C53"/>
    <w:rsid w:val="001414EB"/>
    <w:rsid w:val="001500F6"/>
    <w:rsid w:val="00153ACF"/>
    <w:rsid w:val="00156A40"/>
    <w:rsid w:val="001B43C6"/>
    <w:rsid w:val="001F6324"/>
    <w:rsid w:val="00214C45"/>
    <w:rsid w:val="002247EA"/>
    <w:rsid w:val="002B280F"/>
    <w:rsid w:val="002B7600"/>
    <w:rsid w:val="002D2BB8"/>
    <w:rsid w:val="002F038F"/>
    <w:rsid w:val="003160A1"/>
    <w:rsid w:val="003259CF"/>
    <w:rsid w:val="003525AD"/>
    <w:rsid w:val="003A18F9"/>
    <w:rsid w:val="003B5984"/>
    <w:rsid w:val="003D73C2"/>
    <w:rsid w:val="00402E37"/>
    <w:rsid w:val="00416621"/>
    <w:rsid w:val="00426AAB"/>
    <w:rsid w:val="0042757A"/>
    <w:rsid w:val="004314E2"/>
    <w:rsid w:val="00435C7B"/>
    <w:rsid w:val="00440337"/>
    <w:rsid w:val="00450F4E"/>
    <w:rsid w:val="00467F47"/>
    <w:rsid w:val="004A7935"/>
    <w:rsid w:val="004C4EA5"/>
    <w:rsid w:val="004D316A"/>
    <w:rsid w:val="004D62FB"/>
    <w:rsid w:val="00504C9D"/>
    <w:rsid w:val="005322F3"/>
    <w:rsid w:val="005436DF"/>
    <w:rsid w:val="005500ED"/>
    <w:rsid w:val="00552CCF"/>
    <w:rsid w:val="0056478C"/>
    <w:rsid w:val="005B0EFA"/>
    <w:rsid w:val="005C2208"/>
    <w:rsid w:val="005C4FFF"/>
    <w:rsid w:val="005D2D71"/>
    <w:rsid w:val="006058AB"/>
    <w:rsid w:val="0064482D"/>
    <w:rsid w:val="00695EE5"/>
    <w:rsid w:val="006C12BF"/>
    <w:rsid w:val="006C62A0"/>
    <w:rsid w:val="0072231A"/>
    <w:rsid w:val="00743CA3"/>
    <w:rsid w:val="00752C80"/>
    <w:rsid w:val="007D0C62"/>
    <w:rsid w:val="007E4F95"/>
    <w:rsid w:val="00827048"/>
    <w:rsid w:val="0087665A"/>
    <w:rsid w:val="00906662"/>
    <w:rsid w:val="0090726C"/>
    <w:rsid w:val="009545A9"/>
    <w:rsid w:val="009641A2"/>
    <w:rsid w:val="00971C21"/>
    <w:rsid w:val="009C63E2"/>
    <w:rsid w:val="009D3CA4"/>
    <w:rsid w:val="009E0C78"/>
    <w:rsid w:val="009F7D41"/>
    <w:rsid w:val="00A17511"/>
    <w:rsid w:val="00A2051B"/>
    <w:rsid w:val="00A33671"/>
    <w:rsid w:val="00A579CB"/>
    <w:rsid w:val="00A70D27"/>
    <w:rsid w:val="00AA55E4"/>
    <w:rsid w:val="00AC14D0"/>
    <w:rsid w:val="00AC211A"/>
    <w:rsid w:val="00AD3347"/>
    <w:rsid w:val="00AD6C8F"/>
    <w:rsid w:val="00AE5A65"/>
    <w:rsid w:val="00AF53C1"/>
    <w:rsid w:val="00B16028"/>
    <w:rsid w:val="00B619D0"/>
    <w:rsid w:val="00B702FC"/>
    <w:rsid w:val="00B71338"/>
    <w:rsid w:val="00BE1D03"/>
    <w:rsid w:val="00C10A22"/>
    <w:rsid w:val="00C13465"/>
    <w:rsid w:val="00C14CF3"/>
    <w:rsid w:val="00C271BC"/>
    <w:rsid w:val="00C325FD"/>
    <w:rsid w:val="00CE177F"/>
    <w:rsid w:val="00D233F0"/>
    <w:rsid w:val="00D302AA"/>
    <w:rsid w:val="00D3605A"/>
    <w:rsid w:val="00D86755"/>
    <w:rsid w:val="00D905B1"/>
    <w:rsid w:val="00DF3706"/>
    <w:rsid w:val="00E056B4"/>
    <w:rsid w:val="00E8334F"/>
    <w:rsid w:val="00E83CA5"/>
    <w:rsid w:val="00F04154"/>
    <w:rsid w:val="00F443BC"/>
    <w:rsid w:val="00F620C4"/>
    <w:rsid w:val="00F708E9"/>
    <w:rsid w:val="00F91783"/>
    <w:rsid w:val="00FF07DA"/>
    <w:rsid w:val="00FF69CA"/>
    <w:rsid w:val="715E3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1"/>
    <w:semiHidden/>
    <w:unhideWhenUsed/>
    <w:qFormat/>
    <w:uiPriority w:val="99"/>
    <w:pPr>
      <w:jc w:val="left"/>
    </w:pPr>
  </w:style>
  <w:style w:type="paragraph" w:styleId="4">
    <w:name w:val="Date"/>
    <w:basedOn w:val="1"/>
    <w:next w:val="1"/>
    <w:link w:val="17"/>
    <w:semiHidden/>
    <w:unhideWhenUsed/>
    <w:uiPriority w:val="99"/>
    <w:pPr>
      <w:ind w:left="100" w:leftChars="2500"/>
    </w:pPr>
  </w:style>
  <w:style w:type="paragraph" w:styleId="5">
    <w:name w:val="Balloon Text"/>
    <w:basedOn w:val="1"/>
    <w:link w:val="18"/>
    <w:semiHidden/>
    <w:unhideWhenUsed/>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0"/>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22"/>
    <w:semiHidden/>
    <w:unhideWhenUsed/>
    <w:qFormat/>
    <w:uiPriority w:val="99"/>
    <w:rPr>
      <w:b/>
      <w:bCs/>
    </w:rPr>
  </w:style>
  <w:style w:type="character" w:styleId="12">
    <w:name w:val="Strong"/>
    <w:basedOn w:val="11"/>
    <w:qFormat/>
    <w:uiPriority w:val="22"/>
    <w:rPr>
      <w:b/>
      <w:bCs/>
    </w:rPr>
  </w:style>
  <w:style w:type="character" w:styleId="13">
    <w:name w:val="annotation reference"/>
    <w:basedOn w:val="11"/>
    <w:semiHidden/>
    <w:unhideWhenUsed/>
    <w:uiPriority w:val="99"/>
    <w:rPr>
      <w:sz w:val="21"/>
      <w:szCs w:val="21"/>
    </w:rPr>
  </w:style>
  <w:style w:type="character" w:customStyle="1" w:styleId="14">
    <w:name w:val="标题 1 字符"/>
    <w:basedOn w:val="11"/>
    <w:link w:val="2"/>
    <w:uiPriority w:val="9"/>
    <w:rPr>
      <w:rFonts w:ascii="宋体" w:hAnsi="宋体" w:eastAsia="宋体" w:cs="宋体"/>
      <w:b/>
      <w:bCs/>
      <w:kern w:val="36"/>
      <w:sz w:val="48"/>
      <w:szCs w:val="48"/>
    </w:rPr>
  </w:style>
  <w:style w:type="character" w:customStyle="1" w:styleId="15">
    <w:name w:val="apple-converted-space"/>
    <w:basedOn w:val="11"/>
    <w:uiPriority w:val="0"/>
  </w:style>
  <w:style w:type="character" w:customStyle="1" w:styleId="16">
    <w:name w:val="view"/>
    <w:basedOn w:val="11"/>
    <w:uiPriority w:val="0"/>
  </w:style>
  <w:style w:type="character" w:customStyle="1" w:styleId="17">
    <w:name w:val="日期 字符"/>
    <w:basedOn w:val="11"/>
    <w:link w:val="4"/>
    <w:semiHidden/>
    <w:uiPriority w:val="99"/>
  </w:style>
  <w:style w:type="character" w:customStyle="1" w:styleId="18">
    <w:name w:val="批注框文本 字符"/>
    <w:basedOn w:val="11"/>
    <w:link w:val="5"/>
    <w:semiHidden/>
    <w:uiPriority w:val="99"/>
    <w:rPr>
      <w:sz w:val="18"/>
      <w:szCs w:val="18"/>
    </w:rPr>
  </w:style>
  <w:style w:type="character" w:customStyle="1" w:styleId="19">
    <w:name w:val="页眉 字符"/>
    <w:basedOn w:val="11"/>
    <w:link w:val="7"/>
    <w:qFormat/>
    <w:uiPriority w:val="99"/>
    <w:rPr>
      <w:sz w:val="18"/>
      <w:szCs w:val="18"/>
    </w:rPr>
  </w:style>
  <w:style w:type="character" w:customStyle="1" w:styleId="20">
    <w:name w:val="页脚 字符"/>
    <w:basedOn w:val="11"/>
    <w:link w:val="6"/>
    <w:uiPriority w:val="99"/>
    <w:rPr>
      <w:sz w:val="18"/>
      <w:szCs w:val="18"/>
    </w:rPr>
  </w:style>
  <w:style w:type="character" w:customStyle="1" w:styleId="21">
    <w:name w:val="批注文字 字符"/>
    <w:basedOn w:val="11"/>
    <w:link w:val="3"/>
    <w:semiHidden/>
    <w:qFormat/>
    <w:uiPriority w:val="99"/>
  </w:style>
  <w:style w:type="character" w:customStyle="1" w:styleId="22">
    <w:name w:val="批注主题 字符"/>
    <w:basedOn w:val="21"/>
    <w:link w:val="9"/>
    <w:semiHidden/>
    <w:qFormat/>
    <w:uiPriority w:val="99"/>
    <w:rPr>
      <w:b/>
      <w:bCs/>
    </w:rPr>
  </w:style>
  <w:style w:type="paragraph" w:customStyle="1" w:styleId="23">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349</Words>
  <Characters>1991</Characters>
  <Lines>16</Lines>
  <Paragraphs>4</Paragraphs>
  <TotalTime>37</TotalTime>
  <ScaleCrop>false</ScaleCrop>
  <LinksUpToDate>false</LinksUpToDate>
  <CharactersWithSpaces>2336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2024-04-01T09:01:00Z</dcterms:created>
  <dc:creator>刘文莉</dc:creator>
  <cp:lastModifiedBy>宋翊</cp:lastModifiedBy>
  <dcterms:modified xsi:type="dcterms:W3CDTF">2024-04-18T07:39:01Z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25B8A1F30F8E46E09834A8F9E20C2F1A</vt:lpwstr>
  </property>
</Properties>
</file>