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宋体" w:hAnsi="宋体" w:eastAsia="宋体" w:cs="Times New Roman"/>
          <w:b/>
          <w:color w:val="000000"/>
          <w:sz w:val="36"/>
          <w:szCs w:val="32"/>
        </w:rPr>
      </w:pPr>
      <w:r>
        <w:rPr>
          <w:rFonts w:ascii="宋体" w:hAnsi="宋体" w:eastAsia="宋体" w:cs="Times New Roman"/>
          <w:b/>
          <w:color w:val="000000"/>
          <w:sz w:val="36"/>
          <w:szCs w:val="32"/>
        </w:rPr>
        <w:t>广州市市场监督管理局</w:t>
      </w:r>
      <w:r>
        <w:rPr>
          <w:rFonts w:hint="eastAsia" w:ascii="宋体" w:hAnsi="宋体" w:eastAsia="宋体" w:cs="Times New Roman"/>
          <w:b/>
          <w:color w:val="000000"/>
          <w:sz w:val="36"/>
          <w:szCs w:val="32"/>
        </w:rPr>
        <w:t>棉胎产品</w:t>
      </w:r>
      <w:r>
        <w:rPr>
          <w:rFonts w:ascii="宋体" w:hAnsi="宋体" w:eastAsia="宋体" w:cs="Times New Roman"/>
          <w:b/>
          <w:color w:val="000000"/>
          <w:sz w:val="36"/>
          <w:szCs w:val="32"/>
        </w:rPr>
        <w:t>质量监督抽查实施细则</w:t>
      </w:r>
    </w:p>
    <w:p>
      <w:pPr>
        <w:widowControl/>
        <w:shd w:val="clear" w:color="auto" w:fill="FFFFFF"/>
        <w:jc w:val="center"/>
        <w:outlineLvl w:val="0"/>
        <w:rPr>
          <w:rFonts w:hint="eastAsia" w:ascii="宋体" w:hAnsi="宋体" w:eastAsia="宋体" w:cs="Times New Roman"/>
          <w:b/>
          <w:color w:val="000000"/>
          <w:sz w:val="36"/>
          <w:szCs w:val="32"/>
          <w:lang w:eastAsia="zh-CN"/>
        </w:rPr>
      </w:pPr>
      <w:r>
        <w:rPr>
          <w:rFonts w:hint="eastAsia" w:ascii="宋体" w:hAnsi="宋体" w:eastAsia="宋体" w:cs="Times New Roman"/>
          <w:b/>
          <w:color w:val="000000"/>
          <w:sz w:val="36"/>
          <w:szCs w:val="32"/>
          <w:lang w:eastAsia="zh-CN"/>
        </w:rPr>
        <w:t>（</w:t>
      </w:r>
      <w:r>
        <w:rPr>
          <w:rFonts w:hint="eastAsia" w:ascii="宋体" w:hAnsi="宋体" w:eastAsia="宋体" w:cs="Times New Roman"/>
          <w:b/>
          <w:color w:val="000000"/>
          <w:sz w:val="36"/>
          <w:szCs w:val="32"/>
          <w:lang w:val="en-US" w:eastAsia="zh-CN"/>
        </w:rPr>
        <w:t>2024年4月修订版</w:t>
      </w:r>
      <w:r>
        <w:rPr>
          <w:rFonts w:hint="eastAsia" w:ascii="宋体" w:hAnsi="宋体" w:eastAsia="宋体" w:cs="Times New Roman"/>
          <w:b/>
          <w:color w:val="000000"/>
          <w:sz w:val="36"/>
          <w:szCs w:val="32"/>
          <w:lang w:eastAsia="zh-CN"/>
        </w:rPr>
        <w:t>）</w:t>
      </w:r>
      <w:bookmarkStart w:id="0" w:name="_GoBack"/>
      <w:bookmarkEnd w:id="0"/>
    </w:p>
    <w:p>
      <w:pPr>
        <w:widowControl/>
        <w:shd w:val="clear" w:color="auto" w:fill="FFFFFF"/>
        <w:spacing w:line="420" w:lineRule="atLeast"/>
        <w:jc w:val="left"/>
        <w:rPr>
          <w:rFonts w:ascii="宋体" w:hAnsi="宋体" w:eastAsia="宋体" w:cs="宋体"/>
          <w:kern w:val="0"/>
          <w:sz w:val="24"/>
          <w:szCs w:val="24"/>
        </w:rPr>
      </w:pP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1 、抽样方法</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1.1抽样型号或规格</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根据产品的销售单元 (床、张、套)抽取相同款式、相同花型和相同颜色的被检样品。</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1.2抽样方法</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在企业成品仓库内或经销店随机抽取有产品质量检验合格证明或者以其他形式表明合格的、近期生产的产品。随机数一般可使用随机数表、随机数骰子或扑克牌等方法产生。</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1.3抽样基数</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抽查样品基数满足抽样数量即可。</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1.4抽样数量</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每批次抽取2床(张/套)，其中1床(张/套)带回承检单位进行破坏性检验，另1床(张/套)作为备样，必要时作复检之用。</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2 、检验依据</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本次抽查检验项目和检验方法依据见表1。</w:t>
      </w:r>
    </w:p>
    <w:p>
      <w:pPr>
        <w:widowControl/>
        <w:shd w:val="clear" w:color="auto" w:fill="FFFFFF"/>
        <w:spacing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表</w:t>
      </w:r>
      <w:r>
        <w:rPr>
          <w:rFonts w:ascii="宋体" w:hAnsi="宋体" w:eastAsia="宋体" w:cs="宋体"/>
          <w:b/>
          <w:bCs/>
          <w:kern w:val="0"/>
          <w:sz w:val="24"/>
          <w:szCs w:val="24"/>
        </w:rPr>
        <w:t>1</w:t>
      </w:r>
      <w:r>
        <w:rPr>
          <w:rFonts w:hint="eastAsia" w:ascii="宋体" w:hAnsi="宋体" w:eastAsia="宋体" w:cs="宋体"/>
          <w:b/>
          <w:bCs/>
          <w:kern w:val="0"/>
          <w:sz w:val="24"/>
          <w:szCs w:val="24"/>
        </w:rPr>
        <w:t>　检验项目</w:t>
      </w:r>
    </w:p>
    <w:tbl>
      <w:tblPr>
        <w:tblStyle w:val="7"/>
        <w:tblW w:w="8537"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089"/>
        <w:gridCol w:w="3621"/>
        <w:gridCol w:w="382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7" w:hRule="exact"/>
          <w:jc w:val="center"/>
        </w:trPr>
        <w:tc>
          <w:tcPr>
            <w:tcW w:w="1089"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3621"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827"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2" w:hRule="atLeast"/>
          <w:jc w:val="center"/>
        </w:trPr>
        <w:tc>
          <w:tcPr>
            <w:tcW w:w="1089"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621"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827"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（不检验皮肤刺激和过敏反应、微生物）</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填充物外观形态</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GB/T 35261—2017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重量偏差率</w:t>
            </w:r>
          </w:p>
        </w:tc>
        <w:tc>
          <w:tcPr>
            <w:tcW w:w="3827" w:type="dxa"/>
            <w:tcBorders>
              <w:top w:val="nil"/>
              <w:left w:val="nil"/>
              <w:bottom w:val="single" w:color="auto" w:sz="4" w:space="0"/>
              <w:right w:val="single" w:color="000000" w:sz="8" w:space="0"/>
            </w:tcBorders>
            <w:tcMar>
              <w:top w:w="75" w:type="dxa"/>
              <w:left w:w="150" w:type="dxa"/>
              <w:bottom w:w="75" w:type="dxa"/>
              <w:right w:w="150" w:type="dxa"/>
            </w:tcMa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p>
            <w:pPr>
              <w:adjustRightInd w:val="0"/>
              <w:snapToGrid w:val="0"/>
              <w:jc w:val="center"/>
            </w:pPr>
            <w:r>
              <w:rPr>
                <w:rFonts w:ascii="宋体" w:hAnsi="宋体" w:eastAsia="宋体" w:cs="宋体"/>
                <w:kern w:val="0"/>
                <w:sz w:val="24"/>
                <w:szCs w:val="24"/>
              </w:rPr>
              <w:t>GB/T 35932—2018</w:t>
            </w:r>
            <w: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auto" w:sz="4" w:space="0"/>
              <w:left w:val="single" w:color="auto" w:sz="4" w:space="0"/>
              <w:bottom w:val="single" w:color="auto" w:sz="4"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single" w:color="auto" w:sz="4"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压缩回弹性能</w:t>
            </w:r>
          </w:p>
        </w:tc>
        <w:tc>
          <w:tcPr>
            <w:tcW w:w="3827" w:type="dxa"/>
            <w:tcBorders>
              <w:top w:val="single" w:color="auto" w:sz="4" w:space="0"/>
              <w:left w:val="nil"/>
              <w:bottom w:val="single" w:color="auto" w:sz="4" w:space="0"/>
              <w:right w:val="single" w:color="auto" w:sz="4" w:space="0"/>
            </w:tcBorders>
            <w:tcMar>
              <w:top w:w="75" w:type="dxa"/>
              <w:left w:w="150" w:type="dxa"/>
              <w:bottom w:w="75" w:type="dxa"/>
              <w:right w:w="150" w:type="dxa"/>
            </w:tcMar>
          </w:tcPr>
          <w:p>
            <w:pPr>
              <w:adjustRightInd w:val="0"/>
              <w:snapToGrid w:val="0"/>
              <w:jc w:val="center"/>
            </w:pPr>
            <w:r>
              <w:rPr>
                <w:rFonts w:ascii="宋体" w:hAnsi="宋体" w:eastAsia="宋体" w:cs="宋体"/>
                <w:kern w:val="0"/>
                <w:sz w:val="24"/>
                <w:szCs w:val="24"/>
              </w:rPr>
              <w:t>GB/T 35261—2017</w:t>
            </w:r>
            <w: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single" w:color="auto" w:sz="4" w:space="0"/>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研磨率</w:t>
            </w:r>
          </w:p>
        </w:tc>
        <w:tc>
          <w:tcPr>
            <w:tcW w:w="3827" w:type="dxa"/>
            <w:tcBorders>
              <w:top w:val="single" w:color="auto" w:sz="4" w:space="0"/>
              <w:left w:val="nil"/>
              <w:bottom w:val="single" w:color="000000" w:sz="8" w:space="0"/>
              <w:right w:val="single" w:color="000000" w:sz="8" w:space="0"/>
            </w:tcBorders>
            <w:tcMar>
              <w:top w:w="75" w:type="dxa"/>
              <w:left w:w="150" w:type="dxa"/>
              <w:bottom w:w="75" w:type="dxa"/>
              <w:right w:w="150" w:type="dxa"/>
            </w:tcMa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35261—2017</w:t>
            </w:r>
          </w:p>
          <w:p>
            <w:pPr>
              <w:adjustRightInd w:val="0"/>
              <w:snapToGrid w:val="0"/>
              <w:jc w:val="center"/>
            </w:pPr>
            <w:r>
              <w:rPr>
                <w:rFonts w:ascii="宋体" w:hAnsi="宋体" w:eastAsia="宋体" w:cs="宋体"/>
                <w:kern w:val="0"/>
                <w:sz w:val="24"/>
                <w:szCs w:val="24"/>
              </w:rPr>
              <w:t>GB/T 35932—2018</w:t>
            </w:r>
            <w:r>
              <w:t xml:space="preserve">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梳棉颜色级</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GB/T 35932—2018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89"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马克隆值分档</w:t>
            </w:r>
          </w:p>
        </w:tc>
        <w:tc>
          <w:tcPr>
            <w:tcW w:w="382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GB/T 35932—2018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89" w:type="dxa"/>
            <w:tcBorders>
              <w:top w:val="single" w:color="000000" w:sz="8" w:space="0"/>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17"/>
              <w:widowControl/>
              <w:numPr>
                <w:ilvl w:val="0"/>
                <w:numId w:val="1"/>
              </w:numPr>
              <w:wordWrap w:val="0"/>
              <w:spacing w:line="420" w:lineRule="atLeast"/>
              <w:ind w:firstLineChars="0"/>
              <w:jc w:val="center"/>
              <w:rPr>
                <w:rFonts w:ascii="宋体" w:hAnsi="宋体" w:eastAsia="宋体" w:cs="宋体"/>
                <w:kern w:val="0"/>
                <w:sz w:val="24"/>
                <w:szCs w:val="24"/>
              </w:rPr>
            </w:pPr>
          </w:p>
        </w:tc>
        <w:tc>
          <w:tcPr>
            <w:tcW w:w="3621"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wordWrap w:val="0"/>
              <w:spacing w:line="420" w:lineRule="atLeast"/>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827"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 xml:space="preserve"> 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400" w:hRule="atLeast"/>
          <w:jc w:val="center"/>
        </w:trPr>
        <w:tc>
          <w:tcPr>
            <w:tcW w:w="8537"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rPr>
                <w:rFonts w:ascii="宋体" w:hAnsi="宋体" w:eastAsia="宋体" w:cs="宋体"/>
                <w:kern w:val="0"/>
                <w:sz w:val="24"/>
                <w:szCs w:val="24"/>
              </w:rPr>
            </w:pPr>
            <w:r>
              <w:rPr>
                <w:rFonts w:hint="eastAsia" w:ascii="宋体" w:hAnsi="宋体" w:eastAsia="宋体" w:cs="宋体"/>
                <w:kern w:val="0"/>
                <w:sz w:val="24"/>
                <w:szCs w:val="24"/>
              </w:rPr>
              <w:t>注：1、原料要求仅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18383—2007中 4.1.2、4.1.4；当原料要求（感官检验）不合格时，不考核项目</w:t>
            </w:r>
            <w:r>
              <w:rPr>
                <w:rFonts w:ascii="宋体" w:hAnsi="宋体" w:eastAsia="宋体" w:cs="宋体"/>
                <w:kern w:val="0"/>
                <w:sz w:val="24"/>
                <w:szCs w:val="24"/>
              </w:rPr>
              <w:t>2</w:t>
            </w:r>
            <w:r>
              <w:rPr>
                <w:rFonts w:hint="eastAsia" w:ascii="宋体" w:hAnsi="宋体" w:eastAsia="宋体" w:cs="宋体"/>
                <w:kern w:val="0"/>
                <w:sz w:val="24"/>
                <w:szCs w:val="24"/>
              </w:rPr>
              <w:t>和</w:t>
            </w:r>
            <w:r>
              <w:rPr>
                <w:rFonts w:ascii="宋体" w:hAnsi="宋体" w:eastAsia="宋体" w:cs="宋体"/>
                <w:kern w:val="0"/>
                <w:sz w:val="24"/>
                <w:szCs w:val="24"/>
              </w:rPr>
              <w:t>3</w:t>
            </w:r>
            <w:r>
              <w:rPr>
                <w:rFonts w:hint="eastAsia" w:ascii="宋体" w:hAnsi="宋体" w:eastAsia="宋体" w:cs="宋体"/>
                <w:kern w:val="0"/>
                <w:sz w:val="24"/>
                <w:szCs w:val="24"/>
              </w:rPr>
              <w:t>。</w:t>
            </w:r>
          </w:p>
          <w:p>
            <w:pPr>
              <w:widowControl/>
              <w:wordWrap w:val="0"/>
              <w:spacing w:line="420" w:lineRule="atLeast"/>
              <w:ind w:firstLine="480"/>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hAnsi="宋体" w:eastAsia="宋体" w:cs="宋体"/>
                <w:kern w:val="0"/>
                <w:sz w:val="24"/>
                <w:szCs w:val="24"/>
              </w:rPr>
              <w:t>、9和1</w:t>
            </w:r>
            <w:r>
              <w:rPr>
                <w:rFonts w:ascii="宋体" w:hAnsi="宋体" w:eastAsia="宋体" w:cs="宋体"/>
                <w:kern w:val="0"/>
                <w:sz w:val="24"/>
                <w:szCs w:val="24"/>
              </w:rPr>
              <w:t>0</w:t>
            </w:r>
            <w:r>
              <w:rPr>
                <w:rFonts w:hint="eastAsia" w:ascii="宋体" w:hAnsi="宋体" w:eastAsia="宋体" w:cs="宋体"/>
                <w:kern w:val="0"/>
                <w:sz w:val="24"/>
                <w:szCs w:val="24"/>
              </w:rPr>
              <w:t>仅考核梳棉胎，项目</w:t>
            </w:r>
            <w:r>
              <w:rPr>
                <w:rFonts w:ascii="宋体" w:hAnsi="宋体" w:eastAsia="宋体" w:cs="宋体"/>
                <w:kern w:val="0"/>
                <w:sz w:val="24"/>
                <w:szCs w:val="24"/>
              </w:rPr>
              <w:t>5</w:t>
            </w:r>
            <w:r>
              <w:rPr>
                <w:rFonts w:hint="eastAsia" w:ascii="宋体" w:hAnsi="宋体" w:eastAsia="宋体" w:cs="宋体"/>
                <w:kern w:val="0"/>
                <w:sz w:val="24"/>
                <w:szCs w:val="24"/>
              </w:rPr>
              <w:t>和</w:t>
            </w:r>
            <w:r>
              <w:rPr>
                <w:rFonts w:ascii="宋体" w:hAnsi="宋体" w:eastAsia="宋体" w:cs="宋体"/>
                <w:kern w:val="0"/>
                <w:sz w:val="24"/>
                <w:szCs w:val="24"/>
              </w:rPr>
              <w:t>7</w:t>
            </w:r>
            <w:r>
              <w:rPr>
                <w:rFonts w:hint="eastAsia" w:ascii="宋体" w:hAnsi="宋体" w:eastAsia="宋体" w:cs="宋体"/>
                <w:kern w:val="0"/>
                <w:sz w:val="24"/>
                <w:szCs w:val="24"/>
              </w:rPr>
              <w:t>仅考核被胎。</w:t>
            </w:r>
          </w:p>
          <w:p>
            <w:pPr>
              <w:widowControl/>
              <w:wordWrap w:val="0"/>
              <w:spacing w:line="420" w:lineRule="atLeast"/>
              <w:ind w:firstLine="480"/>
              <w:jc w:val="left"/>
              <w:rPr>
                <w:rFonts w:ascii="宋体" w:hAnsi="宋体" w:eastAsia="宋体" w:cs="宋体"/>
                <w:kern w:val="0"/>
                <w:sz w:val="24"/>
                <w:szCs w:val="24"/>
              </w:rPr>
            </w:pPr>
            <w:r>
              <w:rPr>
                <w:rFonts w:hint="eastAsia" w:ascii="宋体" w:hAnsi="宋体" w:eastAsia="宋体" w:cs="宋体"/>
                <w:kern w:val="0"/>
                <w:sz w:val="24"/>
                <w:szCs w:val="24"/>
              </w:rPr>
              <w:t>3、产品使用说明标注的纤维含量不一致时，以耐久标签标注的纤维含量进行考核。如果未标注产品主要原材料的纤维成分和含量，则纤维含量项目不判定。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、单位质量在150 g/m</w:t>
            </w:r>
            <w:r>
              <w:rPr>
                <w:rFonts w:hint="eastAsia" w:ascii="宋体" w:hAnsi="宋体" w:eastAsia="宋体" w:cs="宋体"/>
                <w:kern w:val="0"/>
                <w:sz w:val="24"/>
                <w:szCs w:val="24"/>
                <w:vertAlign w:val="superscript"/>
              </w:rPr>
              <w:t>2</w:t>
            </w:r>
            <w:r>
              <w:rPr>
                <w:rFonts w:hint="eastAsia" w:ascii="宋体" w:hAnsi="宋体" w:eastAsia="宋体" w:cs="宋体"/>
                <w:kern w:val="0"/>
                <w:sz w:val="24"/>
                <w:szCs w:val="24"/>
              </w:rPr>
              <w:t>及以下的样品不考核项目</w:t>
            </w:r>
            <w:r>
              <w:rPr>
                <w:rFonts w:ascii="宋体" w:hAnsi="宋体" w:eastAsia="宋体" w:cs="宋体"/>
                <w:kern w:val="0"/>
                <w:sz w:val="24"/>
                <w:szCs w:val="24"/>
              </w:rPr>
              <w:t>7</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p>
            <w:pPr>
              <w:widowControl/>
              <w:spacing w:after="150"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w:t>
            </w:r>
            <w:r>
              <w:rPr>
                <w:rFonts w:ascii="宋体" w:hAnsi="宋体" w:eastAsia="宋体" w:cs="宋体"/>
                <w:kern w:val="0"/>
                <w:sz w:val="24"/>
                <w:szCs w:val="24"/>
              </w:rPr>
              <w:t>棉胎包括梳棉胎、被胎。</w:t>
            </w:r>
          </w:p>
        </w:tc>
      </w:tr>
    </w:tbl>
    <w:p>
      <w:pPr>
        <w:widowControl/>
        <w:shd w:val="clear" w:color="auto" w:fill="FFFFFF"/>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备注：凡是注日期的文件，其随后所有的修改单(不包括勘误的内容)或修订版不适用于本细则。凡是不注日期的文件，其最新版本适用于本细则。</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　3 、判定规则</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3.1依据标准</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 18383—2007</w:t>
      </w:r>
      <w:r>
        <w:rPr>
          <w:rFonts w:ascii="宋体" w:hAnsi="宋体" w:eastAsia="宋体" w:cs="宋体"/>
          <w:kern w:val="0"/>
          <w:sz w:val="24"/>
          <w:szCs w:val="24"/>
        </w:rPr>
        <w:t xml:space="preserve"> </w:t>
      </w:r>
      <w:r>
        <w:rPr>
          <w:rFonts w:hint="eastAsia" w:ascii="宋体" w:hAnsi="宋体" w:eastAsia="宋体" w:cs="宋体"/>
          <w:kern w:val="0"/>
          <w:sz w:val="24"/>
          <w:szCs w:val="24"/>
        </w:rPr>
        <w:t>《絮用纤维制品通用技术要求》</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 18401—2010 《国家纺织产品基本安全技术规范》</w:t>
      </w:r>
    </w:p>
    <w:p>
      <w:pPr>
        <w:widowControl/>
        <w:shd w:val="clear" w:color="auto" w:fill="FFFFFF"/>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 xml:space="preserve">GB 31701—2015 </w:t>
      </w:r>
      <w:r>
        <w:rPr>
          <w:rFonts w:hint="eastAsia" w:ascii="宋体" w:hAnsi="宋体" w:eastAsia="宋体" w:cs="宋体"/>
          <w:kern w:val="0"/>
          <w:sz w:val="24"/>
          <w:szCs w:val="24"/>
        </w:rPr>
        <w:t>《婴幼儿及儿童纺织产品安全技术规范》</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29862—2013 《纺织品 纤维含量的标识》</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GB/T 35261—2017 《被胎》</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35932—2018</w:t>
      </w:r>
      <w:r>
        <w:rPr>
          <w:rFonts w:ascii="宋体" w:hAnsi="宋体" w:eastAsia="宋体" w:cs="宋体"/>
          <w:kern w:val="0"/>
          <w:sz w:val="24"/>
          <w:szCs w:val="24"/>
        </w:rPr>
        <w:t xml:space="preserve"> </w:t>
      </w:r>
      <w:r>
        <w:rPr>
          <w:rFonts w:hint="eastAsia" w:ascii="宋体" w:hAnsi="宋体" w:eastAsia="宋体" w:cs="宋体"/>
          <w:kern w:val="0"/>
          <w:sz w:val="24"/>
          <w:szCs w:val="24"/>
        </w:rPr>
        <w:t>《梳棉胎》</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相关的法律、行政法规、部门规章、规范性文件</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现行有效的企业标准、团体标准、地方标准及产品明示质量要求</w:t>
      </w:r>
    </w:p>
    <w:p>
      <w:pPr>
        <w:widowControl/>
        <w:shd w:val="clear" w:color="auto" w:fill="FFFFFF"/>
        <w:spacing w:line="360" w:lineRule="auto"/>
        <w:ind w:firstLine="482"/>
        <w:jc w:val="left"/>
        <w:rPr>
          <w:rFonts w:ascii="宋体" w:hAnsi="宋体" w:eastAsia="宋体" w:cs="宋体"/>
          <w:kern w:val="0"/>
          <w:sz w:val="24"/>
          <w:szCs w:val="24"/>
        </w:rPr>
      </w:pPr>
      <w:r>
        <w:rPr>
          <w:rFonts w:hint="eastAsia" w:ascii="宋体" w:hAnsi="宋体" w:eastAsia="宋体" w:cs="宋体"/>
          <w:kern w:val="0"/>
          <w:sz w:val="24"/>
          <w:szCs w:val="24"/>
        </w:rPr>
        <w:t>3.2判定原则</w:t>
      </w:r>
    </w:p>
    <w:p>
      <w:pPr>
        <w:snapToGrid w:val="0"/>
        <w:spacing w:line="360" w:lineRule="auto"/>
        <w:ind w:firstLine="480" w:firstLineChars="200"/>
        <w:rPr>
          <w:rFonts w:eastAsia="宋体"/>
          <w:sz w:val="24"/>
        </w:rPr>
      </w:pPr>
      <w:r>
        <w:rPr>
          <w:rFonts w:hint="eastAsia" w:eastAsia="宋体"/>
          <w:sz w:val="24"/>
        </w:rPr>
        <w:t>经检验，检验项目全部合格，判定为被抽查产品所检项目未发现不合格；检验项目中任一项或一项以上不合格，判定为被抽查产品不合格。</w:t>
      </w:r>
    </w:p>
    <w:p>
      <w:pPr>
        <w:snapToGrid w:val="0"/>
        <w:spacing w:line="360" w:lineRule="auto"/>
        <w:ind w:firstLine="477" w:firstLineChars="199"/>
        <w:rPr>
          <w:rFonts w:eastAsia="宋体"/>
          <w:sz w:val="24"/>
        </w:rPr>
      </w:pPr>
      <w:r>
        <w:rPr>
          <w:rFonts w:hint="eastAsia" w:eastAsia="宋体"/>
          <w:sz w:val="24"/>
        </w:rPr>
        <w:t>若被检产品明示的质量要求高于本细则中检验项目依据的标准要求时，应按被检产品明示的质量要求判定。</w:t>
      </w:r>
    </w:p>
    <w:p>
      <w:pPr>
        <w:snapToGrid w:val="0"/>
        <w:spacing w:line="360" w:lineRule="auto"/>
        <w:ind w:firstLine="477" w:firstLineChars="199"/>
        <w:rPr>
          <w:rFonts w:eastAsia="宋体"/>
          <w:sz w:val="24"/>
        </w:rPr>
      </w:pPr>
      <w:r>
        <w:rPr>
          <w:rFonts w:hint="eastAsia" w:eastAsia="宋体"/>
          <w:sz w:val="24"/>
        </w:rPr>
        <w:t>若被检产品明示的质量要求低于本细则中检验项目依据的强制性标准要求时，应按照强制性标准要求判定。</w:t>
      </w:r>
    </w:p>
    <w:p>
      <w:pPr>
        <w:snapToGrid w:val="0"/>
        <w:spacing w:line="360" w:lineRule="auto"/>
        <w:ind w:firstLine="477" w:firstLineChars="199"/>
        <w:rPr>
          <w:rFonts w:eastAsia="宋体"/>
          <w:sz w:val="24"/>
        </w:rPr>
      </w:pPr>
      <w:r>
        <w:rPr>
          <w:rFonts w:hint="eastAsia" w:eastAsia="宋体"/>
          <w:sz w:val="24"/>
        </w:rPr>
        <w:t>若被检产品明示的质量要求低于或包含本细则中检验项目依据的推荐性标准要求时，应以被检产品明示的质量要求判定。</w:t>
      </w:r>
    </w:p>
    <w:p>
      <w:pPr>
        <w:snapToGrid w:val="0"/>
        <w:spacing w:line="360" w:lineRule="auto"/>
        <w:ind w:firstLine="477" w:firstLineChars="199"/>
        <w:rPr>
          <w:rFonts w:eastAsia="宋体"/>
          <w:sz w:val="24"/>
        </w:rPr>
      </w:pPr>
      <w:r>
        <w:rPr>
          <w:rFonts w:hint="eastAsia" w:eastAsia="宋体"/>
          <w:sz w:val="24"/>
        </w:rPr>
        <w:t>若被检产品明示的质量要求缺少本细则中检验项目依据的强制性标准要求时，应按照强制性标准要求判定。</w:t>
      </w:r>
    </w:p>
    <w:p>
      <w:pPr>
        <w:snapToGrid w:val="0"/>
        <w:spacing w:line="360" w:lineRule="auto"/>
        <w:ind w:firstLine="477" w:firstLineChars="199"/>
        <w:rPr>
          <w:rFonts w:eastAsia="宋体"/>
          <w:sz w:val="24"/>
        </w:rPr>
      </w:pPr>
      <w:r>
        <w:rPr>
          <w:rFonts w:hint="eastAsia" w:eastAsia="宋体"/>
          <w:sz w:val="24"/>
        </w:rPr>
        <w:t>若被检产品明示的质量要求缺少本细则中检验项目依据的推荐性标准要求时，该项目不参与判定。</w:t>
      </w:r>
    </w:p>
    <w:p>
      <w:pPr>
        <w:widowControl/>
        <w:shd w:val="clear" w:color="auto" w:fill="FFFFFF"/>
        <w:spacing w:line="420" w:lineRule="atLeast"/>
        <w:ind w:firstLine="480"/>
        <w:jc w:val="left"/>
        <w:rPr>
          <w:rFonts w:ascii="宋体" w:hAnsi="宋体" w:eastAsia="宋体" w:cs="宋体"/>
          <w:kern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3563823"/>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6D0DAA"/>
    <w:multiLevelType w:val="multilevel"/>
    <w:tmpl w:val="1D6D0DAA"/>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61EA"/>
    <w:rsid w:val="00003935"/>
    <w:rsid w:val="0000655A"/>
    <w:rsid w:val="000065EB"/>
    <w:rsid w:val="00013E35"/>
    <w:rsid w:val="00013F29"/>
    <w:rsid w:val="000170F2"/>
    <w:rsid w:val="00017307"/>
    <w:rsid w:val="0002077F"/>
    <w:rsid w:val="00022A83"/>
    <w:rsid w:val="00035C6B"/>
    <w:rsid w:val="00057500"/>
    <w:rsid w:val="0006048E"/>
    <w:rsid w:val="0006621E"/>
    <w:rsid w:val="000751DD"/>
    <w:rsid w:val="00076D7A"/>
    <w:rsid w:val="00086708"/>
    <w:rsid w:val="000A2C24"/>
    <w:rsid w:val="000A4303"/>
    <w:rsid w:val="000B611E"/>
    <w:rsid w:val="000C45A2"/>
    <w:rsid w:val="000E652F"/>
    <w:rsid w:val="000F5F39"/>
    <w:rsid w:val="00104104"/>
    <w:rsid w:val="0010617E"/>
    <w:rsid w:val="00106CCE"/>
    <w:rsid w:val="001165D2"/>
    <w:rsid w:val="00116BFF"/>
    <w:rsid w:val="00131672"/>
    <w:rsid w:val="001349F8"/>
    <w:rsid w:val="00140D1C"/>
    <w:rsid w:val="00142FF7"/>
    <w:rsid w:val="00177F61"/>
    <w:rsid w:val="0018530D"/>
    <w:rsid w:val="0019434C"/>
    <w:rsid w:val="001A632D"/>
    <w:rsid w:val="001B2ED7"/>
    <w:rsid w:val="001B3464"/>
    <w:rsid w:val="001D4812"/>
    <w:rsid w:val="001D5F2B"/>
    <w:rsid w:val="001E5289"/>
    <w:rsid w:val="001F169B"/>
    <w:rsid w:val="001F4EA2"/>
    <w:rsid w:val="001F584F"/>
    <w:rsid w:val="00204520"/>
    <w:rsid w:val="00207229"/>
    <w:rsid w:val="00211E59"/>
    <w:rsid w:val="0021268D"/>
    <w:rsid w:val="002162A2"/>
    <w:rsid w:val="00216C7B"/>
    <w:rsid w:val="0026668A"/>
    <w:rsid w:val="002A0EB0"/>
    <w:rsid w:val="002A4DD4"/>
    <w:rsid w:val="002A6DDF"/>
    <w:rsid w:val="002B0F75"/>
    <w:rsid w:val="002B45A7"/>
    <w:rsid w:val="002B7081"/>
    <w:rsid w:val="002C0A3D"/>
    <w:rsid w:val="002C33D9"/>
    <w:rsid w:val="002C4208"/>
    <w:rsid w:val="002C7DEB"/>
    <w:rsid w:val="002D53A7"/>
    <w:rsid w:val="002D6CD4"/>
    <w:rsid w:val="003000A2"/>
    <w:rsid w:val="00307336"/>
    <w:rsid w:val="003229E5"/>
    <w:rsid w:val="003239B5"/>
    <w:rsid w:val="00325DAB"/>
    <w:rsid w:val="00327716"/>
    <w:rsid w:val="00330B1B"/>
    <w:rsid w:val="00332933"/>
    <w:rsid w:val="003333F1"/>
    <w:rsid w:val="003344BC"/>
    <w:rsid w:val="00345025"/>
    <w:rsid w:val="003452B7"/>
    <w:rsid w:val="00346AE9"/>
    <w:rsid w:val="0035047B"/>
    <w:rsid w:val="0035616D"/>
    <w:rsid w:val="00360739"/>
    <w:rsid w:val="00376BFB"/>
    <w:rsid w:val="00377973"/>
    <w:rsid w:val="00380C4E"/>
    <w:rsid w:val="00391FC0"/>
    <w:rsid w:val="003A3ED9"/>
    <w:rsid w:val="003A5002"/>
    <w:rsid w:val="003A74F0"/>
    <w:rsid w:val="003B3662"/>
    <w:rsid w:val="003B3790"/>
    <w:rsid w:val="003B6CD2"/>
    <w:rsid w:val="003B73EA"/>
    <w:rsid w:val="003C16AB"/>
    <w:rsid w:val="003C555D"/>
    <w:rsid w:val="003D4A89"/>
    <w:rsid w:val="003D633E"/>
    <w:rsid w:val="003D7F9C"/>
    <w:rsid w:val="003E44E0"/>
    <w:rsid w:val="003E4B7C"/>
    <w:rsid w:val="003F44E2"/>
    <w:rsid w:val="003F7800"/>
    <w:rsid w:val="003F7BAF"/>
    <w:rsid w:val="004200F4"/>
    <w:rsid w:val="004215F0"/>
    <w:rsid w:val="00421D51"/>
    <w:rsid w:val="00430407"/>
    <w:rsid w:val="004321F8"/>
    <w:rsid w:val="00433A11"/>
    <w:rsid w:val="004340F2"/>
    <w:rsid w:val="004406F8"/>
    <w:rsid w:val="004434B5"/>
    <w:rsid w:val="00451116"/>
    <w:rsid w:val="00452525"/>
    <w:rsid w:val="0045376A"/>
    <w:rsid w:val="00463D34"/>
    <w:rsid w:val="00464ADA"/>
    <w:rsid w:val="00466F30"/>
    <w:rsid w:val="00477334"/>
    <w:rsid w:val="004779CC"/>
    <w:rsid w:val="00480B58"/>
    <w:rsid w:val="004811BE"/>
    <w:rsid w:val="0048201D"/>
    <w:rsid w:val="00487987"/>
    <w:rsid w:val="0049222B"/>
    <w:rsid w:val="004B0F4F"/>
    <w:rsid w:val="004B46CD"/>
    <w:rsid w:val="004B54AE"/>
    <w:rsid w:val="004D79CC"/>
    <w:rsid w:val="004E07BC"/>
    <w:rsid w:val="005004DC"/>
    <w:rsid w:val="00500C06"/>
    <w:rsid w:val="005030FF"/>
    <w:rsid w:val="0050526A"/>
    <w:rsid w:val="00511DF7"/>
    <w:rsid w:val="00511FFA"/>
    <w:rsid w:val="005166E4"/>
    <w:rsid w:val="00520F1F"/>
    <w:rsid w:val="0053090E"/>
    <w:rsid w:val="00532DE7"/>
    <w:rsid w:val="00535D1D"/>
    <w:rsid w:val="005413CC"/>
    <w:rsid w:val="005444F3"/>
    <w:rsid w:val="005460D7"/>
    <w:rsid w:val="005521D5"/>
    <w:rsid w:val="005534B9"/>
    <w:rsid w:val="00563886"/>
    <w:rsid w:val="005668D2"/>
    <w:rsid w:val="00570E2F"/>
    <w:rsid w:val="00585794"/>
    <w:rsid w:val="00585F3E"/>
    <w:rsid w:val="005939C4"/>
    <w:rsid w:val="0059450D"/>
    <w:rsid w:val="005A4FEB"/>
    <w:rsid w:val="005A7749"/>
    <w:rsid w:val="005B187C"/>
    <w:rsid w:val="005C4C6E"/>
    <w:rsid w:val="005D02B8"/>
    <w:rsid w:val="005D31E9"/>
    <w:rsid w:val="005D58CB"/>
    <w:rsid w:val="005D60CD"/>
    <w:rsid w:val="005D69F2"/>
    <w:rsid w:val="005F4DF7"/>
    <w:rsid w:val="005F52BD"/>
    <w:rsid w:val="005F5677"/>
    <w:rsid w:val="00602D5A"/>
    <w:rsid w:val="00620743"/>
    <w:rsid w:val="00630D3F"/>
    <w:rsid w:val="00650964"/>
    <w:rsid w:val="00651B1F"/>
    <w:rsid w:val="0066094A"/>
    <w:rsid w:val="006700E3"/>
    <w:rsid w:val="006721AB"/>
    <w:rsid w:val="00672BA5"/>
    <w:rsid w:val="00681A71"/>
    <w:rsid w:val="00690F06"/>
    <w:rsid w:val="00692F54"/>
    <w:rsid w:val="006968A0"/>
    <w:rsid w:val="006B0623"/>
    <w:rsid w:val="006C2C0F"/>
    <w:rsid w:val="006D341F"/>
    <w:rsid w:val="006D39D9"/>
    <w:rsid w:val="006E0E8F"/>
    <w:rsid w:val="006E65A6"/>
    <w:rsid w:val="00706CA6"/>
    <w:rsid w:val="00707775"/>
    <w:rsid w:val="00720E7B"/>
    <w:rsid w:val="00725430"/>
    <w:rsid w:val="0072610B"/>
    <w:rsid w:val="007341D3"/>
    <w:rsid w:val="00737599"/>
    <w:rsid w:val="00745CE4"/>
    <w:rsid w:val="00746B95"/>
    <w:rsid w:val="007521AC"/>
    <w:rsid w:val="00761B60"/>
    <w:rsid w:val="00763C35"/>
    <w:rsid w:val="00764275"/>
    <w:rsid w:val="00774C47"/>
    <w:rsid w:val="00776426"/>
    <w:rsid w:val="00782C10"/>
    <w:rsid w:val="00784F06"/>
    <w:rsid w:val="00787179"/>
    <w:rsid w:val="007A2183"/>
    <w:rsid w:val="007A3CF0"/>
    <w:rsid w:val="007C516C"/>
    <w:rsid w:val="007D36E6"/>
    <w:rsid w:val="007D3AC8"/>
    <w:rsid w:val="007D7F10"/>
    <w:rsid w:val="007E309C"/>
    <w:rsid w:val="007F16CF"/>
    <w:rsid w:val="008010D6"/>
    <w:rsid w:val="00801390"/>
    <w:rsid w:val="0080708F"/>
    <w:rsid w:val="00811EE1"/>
    <w:rsid w:val="008121F8"/>
    <w:rsid w:val="008123BE"/>
    <w:rsid w:val="00817453"/>
    <w:rsid w:val="00821536"/>
    <w:rsid w:val="00823218"/>
    <w:rsid w:val="00855213"/>
    <w:rsid w:val="00857410"/>
    <w:rsid w:val="00872312"/>
    <w:rsid w:val="00880AE7"/>
    <w:rsid w:val="008828A3"/>
    <w:rsid w:val="00882FA4"/>
    <w:rsid w:val="00885BB6"/>
    <w:rsid w:val="00897E13"/>
    <w:rsid w:val="008A0C7F"/>
    <w:rsid w:val="008B3D5D"/>
    <w:rsid w:val="008C6C79"/>
    <w:rsid w:val="008F0970"/>
    <w:rsid w:val="008F7AFA"/>
    <w:rsid w:val="00913A57"/>
    <w:rsid w:val="009161EA"/>
    <w:rsid w:val="00931803"/>
    <w:rsid w:val="00936096"/>
    <w:rsid w:val="00936CE2"/>
    <w:rsid w:val="009463AD"/>
    <w:rsid w:val="00951130"/>
    <w:rsid w:val="009532BD"/>
    <w:rsid w:val="00955467"/>
    <w:rsid w:val="0095619B"/>
    <w:rsid w:val="00964961"/>
    <w:rsid w:val="00967EAE"/>
    <w:rsid w:val="00971201"/>
    <w:rsid w:val="009823F1"/>
    <w:rsid w:val="00986716"/>
    <w:rsid w:val="00995E75"/>
    <w:rsid w:val="009A4A94"/>
    <w:rsid w:val="009B17E1"/>
    <w:rsid w:val="009B4D57"/>
    <w:rsid w:val="009F0BF5"/>
    <w:rsid w:val="009F3B3F"/>
    <w:rsid w:val="009F6EAE"/>
    <w:rsid w:val="00A00A70"/>
    <w:rsid w:val="00A0473C"/>
    <w:rsid w:val="00A04B13"/>
    <w:rsid w:val="00A11604"/>
    <w:rsid w:val="00A1768B"/>
    <w:rsid w:val="00A2786A"/>
    <w:rsid w:val="00A5676C"/>
    <w:rsid w:val="00A608F4"/>
    <w:rsid w:val="00A655A6"/>
    <w:rsid w:val="00A701CA"/>
    <w:rsid w:val="00A7749E"/>
    <w:rsid w:val="00A80617"/>
    <w:rsid w:val="00A80ABB"/>
    <w:rsid w:val="00A92603"/>
    <w:rsid w:val="00A95B99"/>
    <w:rsid w:val="00AA0B3C"/>
    <w:rsid w:val="00AB0093"/>
    <w:rsid w:val="00AB788D"/>
    <w:rsid w:val="00AC376C"/>
    <w:rsid w:val="00AC5073"/>
    <w:rsid w:val="00AD2E5F"/>
    <w:rsid w:val="00AE3E20"/>
    <w:rsid w:val="00AE6821"/>
    <w:rsid w:val="00AE718D"/>
    <w:rsid w:val="00B00885"/>
    <w:rsid w:val="00B11281"/>
    <w:rsid w:val="00B12E1A"/>
    <w:rsid w:val="00B30BAE"/>
    <w:rsid w:val="00B32F37"/>
    <w:rsid w:val="00B33917"/>
    <w:rsid w:val="00B4218B"/>
    <w:rsid w:val="00B45BCA"/>
    <w:rsid w:val="00B50E25"/>
    <w:rsid w:val="00B51E0D"/>
    <w:rsid w:val="00B57B04"/>
    <w:rsid w:val="00B64EBD"/>
    <w:rsid w:val="00B65766"/>
    <w:rsid w:val="00B67116"/>
    <w:rsid w:val="00B711CF"/>
    <w:rsid w:val="00B82986"/>
    <w:rsid w:val="00B853EB"/>
    <w:rsid w:val="00B9002B"/>
    <w:rsid w:val="00B91B7D"/>
    <w:rsid w:val="00BB76B4"/>
    <w:rsid w:val="00BC71C7"/>
    <w:rsid w:val="00BD7051"/>
    <w:rsid w:val="00BD7533"/>
    <w:rsid w:val="00BE20C3"/>
    <w:rsid w:val="00BF3E65"/>
    <w:rsid w:val="00BF5581"/>
    <w:rsid w:val="00C36462"/>
    <w:rsid w:val="00C3734D"/>
    <w:rsid w:val="00C56261"/>
    <w:rsid w:val="00C624AA"/>
    <w:rsid w:val="00C76952"/>
    <w:rsid w:val="00C838CB"/>
    <w:rsid w:val="00C85680"/>
    <w:rsid w:val="00C910D1"/>
    <w:rsid w:val="00C911D6"/>
    <w:rsid w:val="00CA0829"/>
    <w:rsid w:val="00CA6B4D"/>
    <w:rsid w:val="00CC4041"/>
    <w:rsid w:val="00CD650D"/>
    <w:rsid w:val="00CD6A5A"/>
    <w:rsid w:val="00CE573C"/>
    <w:rsid w:val="00CF4D47"/>
    <w:rsid w:val="00CF6EDB"/>
    <w:rsid w:val="00D13E29"/>
    <w:rsid w:val="00D3074A"/>
    <w:rsid w:val="00D315D4"/>
    <w:rsid w:val="00D4521B"/>
    <w:rsid w:val="00D45523"/>
    <w:rsid w:val="00D47074"/>
    <w:rsid w:val="00D60F39"/>
    <w:rsid w:val="00D653CB"/>
    <w:rsid w:val="00D65790"/>
    <w:rsid w:val="00D666DE"/>
    <w:rsid w:val="00D84C03"/>
    <w:rsid w:val="00D91DEB"/>
    <w:rsid w:val="00D9712C"/>
    <w:rsid w:val="00DA186E"/>
    <w:rsid w:val="00DA1F93"/>
    <w:rsid w:val="00DA7AFB"/>
    <w:rsid w:val="00DB09D6"/>
    <w:rsid w:val="00DB7D19"/>
    <w:rsid w:val="00DB7FA6"/>
    <w:rsid w:val="00DC25E3"/>
    <w:rsid w:val="00DD3EB1"/>
    <w:rsid w:val="00DE3466"/>
    <w:rsid w:val="00DF3200"/>
    <w:rsid w:val="00DF4A56"/>
    <w:rsid w:val="00DF7876"/>
    <w:rsid w:val="00E05205"/>
    <w:rsid w:val="00E11B5B"/>
    <w:rsid w:val="00E15596"/>
    <w:rsid w:val="00E24B21"/>
    <w:rsid w:val="00E337AC"/>
    <w:rsid w:val="00E34FF9"/>
    <w:rsid w:val="00E35CDC"/>
    <w:rsid w:val="00E41744"/>
    <w:rsid w:val="00E5110A"/>
    <w:rsid w:val="00E52DA7"/>
    <w:rsid w:val="00E62DD1"/>
    <w:rsid w:val="00E6635A"/>
    <w:rsid w:val="00E73E47"/>
    <w:rsid w:val="00E774ED"/>
    <w:rsid w:val="00E824C9"/>
    <w:rsid w:val="00EA502F"/>
    <w:rsid w:val="00EA63F6"/>
    <w:rsid w:val="00EB160C"/>
    <w:rsid w:val="00ED1A36"/>
    <w:rsid w:val="00ED7F24"/>
    <w:rsid w:val="00EE2145"/>
    <w:rsid w:val="00EE4BB3"/>
    <w:rsid w:val="00EE5192"/>
    <w:rsid w:val="00EF5CBA"/>
    <w:rsid w:val="00EF7B0F"/>
    <w:rsid w:val="00F01856"/>
    <w:rsid w:val="00F32242"/>
    <w:rsid w:val="00F32FE3"/>
    <w:rsid w:val="00F34F9F"/>
    <w:rsid w:val="00F36B1D"/>
    <w:rsid w:val="00F45FFE"/>
    <w:rsid w:val="00F47450"/>
    <w:rsid w:val="00F5135A"/>
    <w:rsid w:val="00F6771E"/>
    <w:rsid w:val="00F7312F"/>
    <w:rsid w:val="00F74CBA"/>
    <w:rsid w:val="00F751B0"/>
    <w:rsid w:val="00F75A14"/>
    <w:rsid w:val="00F81B6D"/>
    <w:rsid w:val="00F845AB"/>
    <w:rsid w:val="00FA76E8"/>
    <w:rsid w:val="00FC023C"/>
    <w:rsid w:val="00FC3228"/>
    <w:rsid w:val="00FD0C43"/>
    <w:rsid w:val="00FD1946"/>
    <w:rsid w:val="00FE43AB"/>
    <w:rsid w:val="596C4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标题 1 字符"/>
    <w:basedOn w:val="8"/>
    <w:link w:val="2"/>
    <w:uiPriority w:val="9"/>
    <w:rPr>
      <w:rFonts w:ascii="宋体" w:hAnsi="宋体" w:eastAsia="宋体" w:cs="宋体"/>
      <w:b/>
      <w:bCs/>
      <w:kern w:val="36"/>
      <w:sz w:val="48"/>
      <w:szCs w:val="48"/>
    </w:rPr>
  </w:style>
  <w:style w:type="character" w:customStyle="1" w:styleId="11">
    <w:name w:val="apple-converted-space"/>
    <w:basedOn w:val="8"/>
    <w:uiPriority w:val="0"/>
  </w:style>
  <w:style w:type="character" w:customStyle="1" w:styleId="12">
    <w:name w:val="view"/>
    <w:basedOn w:val="8"/>
    <w:uiPriority w:val="0"/>
  </w:style>
  <w:style w:type="character" w:customStyle="1" w:styleId="13">
    <w:name w:val="批注框文本 字符"/>
    <w:basedOn w:val="8"/>
    <w:link w:val="3"/>
    <w:semiHidden/>
    <w:uiPriority w:val="99"/>
    <w:rPr>
      <w:sz w:val="18"/>
      <w:szCs w:val="18"/>
    </w:rPr>
  </w:style>
  <w:style w:type="character" w:customStyle="1" w:styleId="14">
    <w:name w:val="页眉 字符"/>
    <w:basedOn w:val="8"/>
    <w:link w:val="5"/>
    <w:uiPriority w:val="99"/>
    <w:rPr>
      <w:sz w:val="18"/>
      <w:szCs w:val="18"/>
    </w:rPr>
  </w:style>
  <w:style w:type="character" w:customStyle="1" w:styleId="15">
    <w:name w:val="页脚 字符"/>
    <w:basedOn w:val="8"/>
    <w:link w:val="4"/>
    <w:qFormat/>
    <w:uiPriority w:val="99"/>
    <w:rPr>
      <w:sz w:val="18"/>
      <w:szCs w:val="18"/>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75CDE-6927-4897-A427-854C2F97CC24}">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255</Words>
  <Characters>1460</Characters>
  <Lines>12</Lines>
  <Paragraphs>3</Paragraphs>
  <TotalTime>1195</TotalTime>
  <ScaleCrop>false</ScaleCrop>
  <LinksUpToDate>false</LinksUpToDate>
  <CharactersWithSpaces>1712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2020-08-03T01:38:00Z</dcterms:created>
  <dc:creator>刘文莉</dc:creator>
  <cp:lastModifiedBy>宋翊</cp:lastModifiedBy>
  <dcterms:modified xsi:type="dcterms:W3CDTF">2024-04-18T07:37:49Z</dcterms:modified>
  <cp:revision>360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A2845315F19A4A70A956654E63235249</vt:lpwstr>
  </property>
</Properties>
</file>