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24DB" w14:textId="672D034C" w:rsidR="00CB00DF" w:rsidRPr="00C71925" w:rsidRDefault="00CB00DF" w:rsidP="00C71925">
      <w:pPr>
        <w:spacing w:line="440" w:lineRule="exact"/>
        <w:jc w:val="center"/>
        <w:rPr>
          <w:rFonts w:ascii="黑体" w:eastAsia="黑体" w:hAnsi="Times New Roman"/>
          <w:sz w:val="30"/>
          <w:szCs w:val="30"/>
        </w:rPr>
      </w:pPr>
      <w:r w:rsidRPr="00202C4C">
        <w:rPr>
          <w:rFonts w:ascii="黑体" w:eastAsia="黑体" w:hAnsi="Times New Roman" w:hint="eastAsia"/>
          <w:sz w:val="30"/>
          <w:szCs w:val="30"/>
        </w:rPr>
        <w:t>经营者集中简易案件公示表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104"/>
        <w:gridCol w:w="5189"/>
      </w:tblGrid>
      <w:tr w:rsidR="00CB00DF" w:rsidRPr="00CB00DF" w14:paraId="7E68BDD0" w14:textId="77777777" w:rsidTr="00CB00DF">
        <w:tc>
          <w:tcPr>
            <w:tcW w:w="1809" w:type="dxa"/>
            <w:shd w:val="clear" w:color="auto" w:fill="D9D9D9"/>
            <w:vAlign w:val="center"/>
          </w:tcPr>
          <w:p w14:paraId="50F8D56D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752097B4" w14:textId="18CB003A" w:rsidR="00CB00DF" w:rsidRPr="00CB00DF" w:rsidRDefault="0068257E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83B5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上海京泾建设发展有限公司收购上海广泾建设发展有限公司股权案</w:t>
            </w:r>
          </w:p>
        </w:tc>
      </w:tr>
      <w:tr w:rsidR="00CB00DF" w:rsidRPr="00CB00DF" w14:paraId="330600B6" w14:textId="77777777" w:rsidTr="00CB00D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1346C449" w14:textId="77777777" w:rsidR="00F1624E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1CE4D167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（限200字内）</w:t>
            </w:r>
          </w:p>
        </w:tc>
        <w:tc>
          <w:tcPr>
            <w:tcW w:w="6949" w:type="dxa"/>
            <w:gridSpan w:val="2"/>
          </w:tcPr>
          <w:p w14:paraId="11422EB1" w14:textId="3F363557" w:rsidR="00CB00DF" w:rsidRPr="00CB00DF" w:rsidRDefault="00D92D68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上海京泾建设发展有限公司（以下简称“京泾公司”）通过现金收购上海地铁资产投资管理有限公司（以下简称“地铁公司”）持有的上海广泾建设发展有限公司（以下简称“广泾公司”）80%股权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。交易后，京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泾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公司和地铁公司将分别持有广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泾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公司80%和20%的股权，京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泾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公司和地铁公司共同控制广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泾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公司。</w:t>
            </w:r>
          </w:p>
        </w:tc>
      </w:tr>
      <w:tr w:rsidR="00CB00DF" w:rsidRPr="00CB00DF" w14:paraId="607A2517" w14:textId="77777777" w:rsidTr="00CB00DF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085619BE" w14:textId="77777777" w:rsidR="00F1624E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6A263668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</w:tcPr>
          <w:p w14:paraId="57023050" w14:textId="51726676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</w:t>
            </w:r>
            <w:r w:rsid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京</w:t>
            </w:r>
            <w:proofErr w:type="gramStart"/>
            <w:r w:rsid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泾</w:t>
            </w:r>
            <w:proofErr w:type="gramEnd"/>
            <w:r w:rsid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</w:t>
            </w:r>
          </w:p>
        </w:tc>
        <w:tc>
          <w:tcPr>
            <w:tcW w:w="5153" w:type="dxa"/>
          </w:tcPr>
          <w:p w14:paraId="30C8A7D5" w14:textId="3153FEFF" w:rsidR="00CB00DF" w:rsidRDefault="00D92D68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京</w:t>
            </w:r>
            <w:proofErr w:type="gramStart"/>
            <w:r w:rsidRP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泾</w:t>
            </w:r>
            <w:proofErr w:type="gramEnd"/>
            <w:r w:rsidRP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公司于2023年10月6日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成立于中国上海市，主要业务为</w:t>
            </w:r>
            <w:r w:rsidR="006F00FC" w:rsidRPr="006F00F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租赁服务、物业管理服务</w:t>
            </w:r>
            <w:r w:rsidR="006F00F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等</w:t>
            </w:r>
            <w:r w:rsidR="006F00FC" w:rsidRPr="006F00F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14:paraId="0A04428F" w14:textId="09B15B05" w:rsidR="00D92D68" w:rsidRPr="00CB00DF" w:rsidRDefault="00D92D68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京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泾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公司的最终控制人为中国铁道建筑集团有限公司，主要业务为</w:t>
            </w:r>
            <w:r w:rsidRP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工程承包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P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规划设计咨询业务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P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房地产开发业务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P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投资运营业务</w:t>
            </w:r>
            <w:r w:rsidR="006F00F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等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CB00DF" w14:paraId="383A144A" w14:textId="77777777" w:rsidTr="00CB00DF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48EDC596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</w:tcPr>
          <w:p w14:paraId="64C1EA59" w14:textId="5E4EEFAA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2、</w:t>
            </w:r>
            <w:r w:rsid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地铁公司</w:t>
            </w:r>
          </w:p>
        </w:tc>
        <w:tc>
          <w:tcPr>
            <w:tcW w:w="5153" w:type="dxa"/>
          </w:tcPr>
          <w:p w14:paraId="69358B56" w14:textId="7B08CB4C" w:rsidR="00CB00DF" w:rsidRDefault="00D92D68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地铁公司于2014年9月28日成立于中国上海</w:t>
            </w:r>
            <w:r w:rsidR="00C83B5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市，主要业务为</w:t>
            </w:r>
            <w:r w:rsidR="00C83B5E" w:rsidRPr="00D92D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房地产开发经营</w:t>
            </w:r>
            <w:r w:rsidR="00C83B5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C83B5E" w:rsidRPr="00C83B5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非居住房地产租赁</w:t>
            </w:r>
            <w:r w:rsidR="006F00F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等</w:t>
            </w:r>
            <w:r w:rsidR="00C83B5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14:paraId="7E4856E2" w14:textId="4F92F576" w:rsidR="00C83B5E" w:rsidRPr="00C83B5E" w:rsidRDefault="00C83B5E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地铁公司的最终控制人为</w:t>
            </w:r>
            <w:r w:rsidRPr="00C83B5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上海久事（集团）有限公司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，主要业务为</w:t>
            </w:r>
            <w:r w:rsidRPr="00C83B5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城市交通运营、基础设施投资管理及资源开发利用，土地及房产开发、经营，物业管理，体育与旅游经营</w:t>
            </w:r>
            <w:r w:rsidR="006F00F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等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CB00DF" w14:paraId="1C760521" w14:textId="77777777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603A5A2C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39A22519" w14:textId="3ADFAE14" w:rsidR="00CB00DF" w:rsidRPr="00CB00DF" w:rsidRDefault="004D6030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CB00DF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="00CB00DF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在同一相关市场，所有参与集中的经营者所占市场份额之和小于15%。</w:t>
            </w:r>
          </w:p>
        </w:tc>
      </w:tr>
      <w:tr w:rsidR="00CB00DF" w:rsidRPr="00CB00DF" w14:paraId="06ABC050" w14:textId="77777777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76AF7CAE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454F1A2B" w14:textId="0385527A" w:rsidR="00CB00DF" w:rsidRPr="00CB00DF" w:rsidRDefault="004D6030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91F74">
              <w:rPr>
                <w:rFonts w:ascii="黑体" w:eastAsia="黑体" w:hint="eastAsia"/>
                <w:szCs w:val="21"/>
              </w:rPr>
              <w:sym w:font="Wingdings" w:char="F0FE"/>
            </w:r>
            <w:r w:rsidR="00CB00DF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="00CB00DF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存在上下游关系的参与集中的经营者，在上下游市场所占的市场份额均小于25%。</w:t>
            </w:r>
          </w:p>
        </w:tc>
      </w:tr>
      <w:tr w:rsidR="00CB00DF" w:rsidRPr="00CB00DF" w14:paraId="5122069C" w14:textId="77777777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05FD64A1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650A245E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□3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不在同一相关市场、也不存在上下游关系的参与集中的经营者，在与交易有关的每个市场所占的份额均小于25%。</w:t>
            </w:r>
          </w:p>
        </w:tc>
      </w:tr>
      <w:tr w:rsidR="00CB00DF" w:rsidRPr="00CB00DF" w14:paraId="17EAEEA4" w14:textId="77777777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21646E0F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24DEF1B2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□4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CB00DF" w:rsidRPr="00CB00DF" w14:paraId="3DAA415C" w14:textId="77777777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2AD1CD2A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4DB897F4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□5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CB00DF" w:rsidRPr="00CB00DF" w14:paraId="63C473D9" w14:textId="77777777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479A3878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2752977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□6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CB00DF" w:rsidRPr="00CB00DF" w14:paraId="38CBF110" w14:textId="77777777" w:rsidTr="00CB00DF">
        <w:tc>
          <w:tcPr>
            <w:tcW w:w="1809" w:type="dxa"/>
            <w:shd w:val="clear" w:color="auto" w:fill="D9D9D9"/>
            <w:vAlign w:val="center"/>
          </w:tcPr>
          <w:p w14:paraId="029D3FD4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14:paraId="26CB8C13" w14:textId="77777777" w:rsidR="00801FDB" w:rsidRPr="00801FDB" w:rsidRDefault="00801FDB" w:rsidP="00801FDB">
            <w:pPr>
              <w:snapToGrid w:val="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01FD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纵向关联：</w:t>
            </w:r>
          </w:p>
          <w:tbl>
            <w:tblPr>
              <w:tblW w:w="7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87"/>
              <w:gridCol w:w="2287"/>
              <w:gridCol w:w="2493"/>
            </w:tblGrid>
            <w:tr w:rsidR="00801FDB" w:rsidRPr="00801FDB" w14:paraId="7A6CB632" w14:textId="77777777" w:rsidTr="0055203C">
              <w:tc>
                <w:tcPr>
                  <w:tcW w:w="2287" w:type="dxa"/>
                </w:tcPr>
                <w:p w14:paraId="69C98F0A" w14:textId="77777777" w:rsidR="00801FDB" w:rsidRPr="00801FDB" w:rsidRDefault="00801FDB" w:rsidP="00801FDB">
                  <w:pPr>
                    <w:spacing w:line="400" w:lineRule="exact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相关商品市场</w:t>
                  </w:r>
                </w:p>
              </w:tc>
              <w:tc>
                <w:tcPr>
                  <w:tcW w:w="2287" w:type="dxa"/>
                </w:tcPr>
                <w:p w14:paraId="7481602D" w14:textId="77777777" w:rsidR="00801FDB" w:rsidRPr="00801FDB" w:rsidRDefault="00801FDB" w:rsidP="00801FDB">
                  <w:pPr>
                    <w:spacing w:line="400" w:lineRule="exact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相关地域市场</w:t>
                  </w:r>
                </w:p>
              </w:tc>
              <w:tc>
                <w:tcPr>
                  <w:tcW w:w="2493" w:type="dxa"/>
                </w:tcPr>
                <w:p w14:paraId="22538D9E" w14:textId="77777777" w:rsidR="00801FDB" w:rsidRPr="00801FDB" w:rsidRDefault="00801FDB" w:rsidP="00801FDB">
                  <w:pPr>
                    <w:spacing w:line="400" w:lineRule="exact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  <w:r w:rsidRPr="00801FDB"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022</w:t>
                  </w: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年市场份额</w:t>
                  </w:r>
                </w:p>
              </w:tc>
            </w:tr>
            <w:tr w:rsidR="00801FDB" w:rsidRPr="00801FDB" w14:paraId="16C9B057" w14:textId="77777777" w:rsidTr="0055203C">
              <w:tc>
                <w:tcPr>
                  <w:tcW w:w="2287" w:type="dxa"/>
                </w:tcPr>
                <w:p w14:paraId="3796872A" w14:textId="77777777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上游：</w:t>
                  </w:r>
                </w:p>
                <w:p w14:paraId="24CC186C" w14:textId="77777777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商业物业管理服务市场</w:t>
                  </w:r>
                </w:p>
                <w:p w14:paraId="44D1A99F" w14:textId="77777777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下游：</w:t>
                  </w:r>
                </w:p>
                <w:p w14:paraId="3A65100E" w14:textId="5F0B8ACA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1.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商业用写字楼开发和运营服务市场</w:t>
                  </w:r>
                </w:p>
                <w:p w14:paraId="5225B403" w14:textId="764779FF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2.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零售商业地产开发和运营服务市场</w:t>
                  </w:r>
                </w:p>
              </w:tc>
              <w:tc>
                <w:tcPr>
                  <w:tcW w:w="2287" w:type="dxa"/>
                </w:tcPr>
                <w:p w14:paraId="0B77C982" w14:textId="77777777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上游：上海市</w:t>
                  </w:r>
                </w:p>
                <w:p w14:paraId="406CB2FD" w14:textId="77777777" w:rsidR="00576356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下游：</w:t>
                  </w:r>
                </w:p>
                <w:p w14:paraId="7BCDE062" w14:textId="242614C0" w:rsidR="00801FDB" w:rsidRPr="00576356" w:rsidRDefault="00801FDB" w:rsidP="00576356">
                  <w:pPr>
                    <w:pStyle w:val="a7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576356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上海市</w:t>
                  </w:r>
                </w:p>
                <w:p w14:paraId="0D7A41B8" w14:textId="0EDE2E30" w:rsidR="00576356" w:rsidRPr="00576356" w:rsidRDefault="00576356" w:rsidP="00576356">
                  <w:pPr>
                    <w:pStyle w:val="a7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上海市</w:t>
                  </w:r>
                </w:p>
              </w:tc>
              <w:tc>
                <w:tcPr>
                  <w:tcW w:w="2493" w:type="dxa"/>
                </w:tcPr>
                <w:p w14:paraId="2637D9E1" w14:textId="77777777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上游：</w:t>
                  </w:r>
                </w:p>
                <w:p w14:paraId="47AE62C1" w14:textId="77777777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上海市商业物业管理服务市场</w:t>
                  </w:r>
                </w:p>
                <w:p w14:paraId="080F7409" w14:textId="050A2F01" w:rsidR="00801FDB" w:rsidRPr="00801FDB" w:rsidRDefault="00F57C19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地铁公司及其关联企业</w:t>
                  </w:r>
                  <w:r w:rsidR="00801FDB"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（</w:t>
                  </w:r>
                  <w:proofErr w:type="gramStart"/>
                  <w:r w:rsidR="00801FDB"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含目标</w:t>
                  </w:r>
                  <w:proofErr w:type="gramEnd"/>
                  <w:r w:rsidR="00801FDB"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公司）：0-5%</w:t>
                  </w:r>
                </w:p>
                <w:p w14:paraId="53E342A7" w14:textId="77777777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下游：</w:t>
                  </w:r>
                </w:p>
                <w:p w14:paraId="5080E226" w14:textId="506474DB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1.上海市</w:t>
                  </w:r>
                  <w:r w:rsidR="00F57C19" w:rsidRPr="00F57C19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商业用写字楼开发和运营服务市场</w:t>
                  </w: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：</w:t>
                  </w:r>
                </w:p>
                <w:p w14:paraId="2DCA4BB0" w14:textId="3AD632FA" w:rsidR="0055203C" w:rsidRDefault="0055203C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地铁公司及其关联企业</w:t>
                  </w: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（</w:t>
                  </w:r>
                  <w:proofErr w:type="gramStart"/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含目标</w:t>
                  </w:r>
                  <w:proofErr w:type="gramEnd"/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公司）：0-5%</w:t>
                  </w:r>
                </w:p>
                <w:p w14:paraId="2D5E47CB" w14:textId="2CE6D01A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2.上海市</w:t>
                  </w:r>
                  <w:r w:rsidR="00F57C19" w:rsidRPr="00F57C19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零售商业地产开发和运营服务市场</w:t>
                  </w: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：</w:t>
                  </w:r>
                </w:p>
                <w:p w14:paraId="14F504E6" w14:textId="466E733E" w:rsidR="00801FDB" w:rsidRPr="00801FDB" w:rsidRDefault="0055203C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地铁公司及其关联企业</w:t>
                  </w: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（</w:t>
                  </w:r>
                  <w:proofErr w:type="gramStart"/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含目标</w:t>
                  </w:r>
                  <w:proofErr w:type="gramEnd"/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公司）：0-5%</w:t>
                  </w:r>
                </w:p>
              </w:tc>
            </w:tr>
            <w:tr w:rsidR="00801FDB" w:rsidRPr="00801FDB" w14:paraId="06012213" w14:textId="77777777" w:rsidTr="0055203C">
              <w:tc>
                <w:tcPr>
                  <w:tcW w:w="2287" w:type="dxa"/>
                </w:tcPr>
                <w:p w14:paraId="4163B007" w14:textId="77777777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上游：</w:t>
                  </w:r>
                </w:p>
                <w:p w14:paraId="646379C2" w14:textId="77777777" w:rsid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住宅物业管理服务市场</w:t>
                  </w:r>
                </w:p>
                <w:p w14:paraId="3FB4FCF2" w14:textId="14538D61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下游：</w:t>
                  </w:r>
                </w:p>
                <w:p w14:paraId="0CEB2D85" w14:textId="6EC17BE8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保障性租赁住房开发服务市场</w:t>
                  </w:r>
                </w:p>
              </w:tc>
              <w:tc>
                <w:tcPr>
                  <w:tcW w:w="2287" w:type="dxa"/>
                </w:tcPr>
                <w:p w14:paraId="3EA29007" w14:textId="77777777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上游：上海市</w:t>
                  </w:r>
                </w:p>
                <w:p w14:paraId="353DF77F" w14:textId="129F211D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下游：上海市</w:t>
                  </w:r>
                </w:p>
              </w:tc>
              <w:tc>
                <w:tcPr>
                  <w:tcW w:w="2493" w:type="dxa"/>
                </w:tcPr>
                <w:p w14:paraId="16D67060" w14:textId="77777777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上游：</w:t>
                  </w:r>
                </w:p>
                <w:p w14:paraId="3BA1BF75" w14:textId="1F7739F4" w:rsidR="00801FDB" w:rsidRPr="00801FDB" w:rsidRDefault="00801FDB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上海市住宅物业管理服务市场</w:t>
                  </w:r>
                </w:p>
                <w:p w14:paraId="473AC844" w14:textId="68749585" w:rsidR="00801FDB" w:rsidRPr="00801FDB" w:rsidRDefault="000E297C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京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泾</w:t>
                  </w:r>
                  <w:proofErr w:type="gramEnd"/>
                  <w:r w:rsidR="00F57C19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公司及其关联企业</w:t>
                  </w:r>
                  <w:r w:rsidR="00801FDB"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：0-5%</w:t>
                  </w:r>
                </w:p>
                <w:p w14:paraId="60CB70C5" w14:textId="4182B46F" w:rsidR="00F57C19" w:rsidRDefault="00F57C19" w:rsidP="00F57C19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下游：</w:t>
                  </w:r>
                </w:p>
                <w:p w14:paraId="4E50E269" w14:textId="3EF6BEF1" w:rsidR="0055203C" w:rsidRPr="00801FDB" w:rsidRDefault="0055203C" w:rsidP="00F57C19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上海市</w:t>
                  </w:r>
                  <w:r w:rsidRPr="0055203C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保障性租赁住房开发服务市场</w:t>
                  </w:r>
                </w:p>
                <w:p w14:paraId="254C951C" w14:textId="054D2825" w:rsidR="0055203C" w:rsidRPr="00F57C19" w:rsidRDefault="0055203C" w:rsidP="00801FDB">
                  <w:pPr>
                    <w:snapToGrid w:val="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地铁公司及其关联企业</w:t>
                  </w:r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（</w:t>
                  </w:r>
                  <w:proofErr w:type="gramStart"/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含目标</w:t>
                  </w:r>
                  <w:proofErr w:type="gramEnd"/>
                  <w:r w:rsidRPr="00801FDB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公司）：0-5%</w:t>
                  </w:r>
                </w:p>
              </w:tc>
            </w:tr>
          </w:tbl>
          <w:p w14:paraId="65A65306" w14:textId="6272D33B" w:rsidR="006C5C2A" w:rsidRPr="006C5C2A" w:rsidRDefault="006C5C2A" w:rsidP="006C5C2A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62F97524" w14:textId="77777777" w:rsidR="000F5E24" w:rsidRPr="00CB00DF" w:rsidRDefault="00000000"/>
    <w:sectPr w:rsidR="000F5E24" w:rsidRPr="00CB00DF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50C9" w14:textId="77777777" w:rsidR="00A5473A" w:rsidRDefault="00A5473A" w:rsidP="006F00FC">
      <w:r>
        <w:separator/>
      </w:r>
    </w:p>
  </w:endnote>
  <w:endnote w:type="continuationSeparator" w:id="0">
    <w:p w14:paraId="1E3995DE" w14:textId="77777777" w:rsidR="00A5473A" w:rsidRDefault="00A5473A" w:rsidP="006F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6E16" w14:textId="77777777" w:rsidR="00A5473A" w:rsidRDefault="00A5473A" w:rsidP="006F00FC">
      <w:r>
        <w:separator/>
      </w:r>
    </w:p>
  </w:footnote>
  <w:footnote w:type="continuationSeparator" w:id="0">
    <w:p w14:paraId="6FDBF39F" w14:textId="77777777" w:rsidR="00A5473A" w:rsidRDefault="00A5473A" w:rsidP="006F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6103E"/>
    <w:multiLevelType w:val="hybridMultilevel"/>
    <w:tmpl w:val="56EE7036"/>
    <w:lvl w:ilvl="0" w:tplc="941C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736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0DF"/>
    <w:rsid w:val="00037065"/>
    <w:rsid w:val="000D7EBA"/>
    <w:rsid w:val="000E297C"/>
    <w:rsid w:val="001164CD"/>
    <w:rsid w:val="00155717"/>
    <w:rsid w:val="001837A3"/>
    <w:rsid w:val="001A785D"/>
    <w:rsid w:val="003A7D82"/>
    <w:rsid w:val="003B5BAE"/>
    <w:rsid w:val="003C0AEB"/>
    <w:rsid w:val="0040031E"/>
    <w:rsid w:val="00475D56"/>
    <w:rsid w:val="004D6030"/>
    <w:rsid w:val="004F7688"/>
    <w:rsid w:val="0055203C"/>
    <w:rsid w:val="00576356"/>
    <w:rsid w:val="005D4155"/>
    <w:rsid w:val="006467D8"/>
    <w:rsid w:val="0068257E"/>
    <w:rsid w:val="006A531B"/>
    <w:rsid w:val="006C5C2A"/>
    <w:rsid w:val="006F00FC"/>
    <w:rsid w:val="006F7693"/>
    <w:rsid w:val="00710140"/>
    <w:rsid w:val="00770B60"/>
    <w:rsid w:val="007C64E9"/>
    <w:rsid w:val="007F2275"/>
    <w:rsid w:val="007F60C3"/>
    <w:rsid w:val="00801FDB"/>
    <w:rsid w:val="00915F0F"/>
    <w:rsid w:val="009532DF"/>
    <w:rsid w:val="00997019"/>
    <w:rsid w:val="009A5029"/>
    <w:rsid w:val="009D38D5"/>
    <w:rsid w:val="00A53F26"/>
    <w:rsid w:val="00A54712"/>
    <w:rsid w:val="00A5473A"/>
    <w:rsid w:val="00AA0CC5"/>
    <w:rsid w:val="00B16AFE"/>
    <w:rsid w:val="00B65DD5"/>
    <w:rsid w:val="00BD10B6"/>
    <w:rsid w:val="00C07076"/>
    <w:rsid w:val="00C3031A"/>
    <w:rsid w:val="00C71925"/>
    <w:rsid w:val="00C8020F"/>
    <w:rsid w:val="00C83B5E"/>
    <w:rsid w:val="00CB00DF"/>
    <w:rsid w:val="00D73C72"/>
    <w:rsid w:val="00D92D68"/>
    <w:rsid w:val="00DB443A"/>
    <w:rsid w:val="00DE0748"/>
    <w:rsid w:val="00DF4C76"/>
    <w:rsid w:val="00DF71C7"/>
    <w:rsid w:val="00E0592B"/>
    <w:rsid w:val="00E127CF"/>
    <w:rsid w:val="00E31738"/>
    <w:rsid w:val="00E33EBE"/>
    <w:rsid w:val="00E747BD"/>
    <w:rsid w:val="00E86786"/>
    <w:rsid w:val="00ED2F80"/>
    <w:rsid w:val="00EF5D0D"/>
    <w:rsid w:val="00F1624E"/>
    <w:rsid w:val="00F32F8A"/>
    <w:rsid w:val="00F57C19"/>
    <w:rsid w:val="00F810AA"/>
    <w:rsid w:val="00FB43EC"/>
    <w:rsid w:val="00FB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F3527"/>
  <w15:docId w15:val="{5BCA1744-2B99-4B32-97FA-3EE572B6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0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0F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763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wintell</cp:lastModifiedBy>
  <cp:revision>17</cp:revision>
  <cp:lastPrinted>2024-02-05T12:55:00Z</cp:lastPrinted>
  <dcterms:created xsi:type="dcterms:W3CDTF">2018-09-29T02:33:00Z</dcterms:created>
  <dcterms:modified xsi:type="dcterms:W3CDTF">2024-04-16T03:34:00Z</dcterms:modified>
</cp:coreProperties>
</file>