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00E6">
      <w:pPr>
        <w:spacing w:line="56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</w:t>
      </w:r>
      <w:r>
        <w:rPr>
          <w:rFonts w:ascii="黑体" w:eastAsia="黑体" w:hAnsi="华文仿宋" w:hint="eastAsia"/>
          <w:sz w:val="32"/>
          <w:szCs w:val="32"/>
        </w:rPr>
        <w:t>件</w:t>
      </w:r>
    </w:p>
    <w:p w:rsidR="00000000" w:rsidRDefault="00B400E6">
      <w:pPr>
        <w:spacing w:line="560" w:lineRule="exact"/>
        <w:ind w:firstLineChars="200" w:firstLine="640"/>
        <w:rPr>
          <w:rFonts w:ascii="黑体" w:eastAsia="黑体" w:hAnsi="华文仿宋" w:hint="eastAsia"/>
          <w:sz w:val="32"/>
          <w:szCs w:val="32"/>
        </w:rPr>
      </w:pPr>
    </w:p>
    <w:p w:rsidR="00000000" w:rsidRDefault="00B400E6">
      <w:pPr>
        <w:spacing w:line="560" w:lineRule="exact"/>
        <w:jc w:val="center"/>
        <w:rPr>
          <w:rFonts w:ascii="方正小标宋简体" w:eastAsia="方正小标宋简体" w:hAnsi="黑体"/>
          <w:spacing w:val="-10"/>
          <w:sz w:val="44"/>
          <w:szCs w:val="44"/>
        </w:rPr>
      </w:pP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复方首乌地黄丸说明书修订</w:t>
      </w:r>
      <w:r>
        <w:rPr>
          <w:rFonts w:ascii="方正小标宋简体" w:eastAsia="方正小标宋简体" w:hAnsi="黑体" w:hint="eastAsia"/>
          <w:spacing w:val="-10"/>
          <w:sz w:val="44"/>
          <w:szCs w:val="44"/>
        </w:rPr>
        <w:t>要求</w:t>
      </w:r>
    </w:p>
    <w:p w:rsidR="00000000" w:rsidRDefault="00B400E6">
      <w:pPr>
        <w:spacing w:line="560" w:lineRule="exact"/>
        <w:ind w:firstLineChars="200" w:firstLine="840"/>
        <w:rPr>
          <w:rFonts w:ascii="方正小标宋简体" w:eastAsia="方正小标宋简体" w:hAnsi="黑体"/>
          <w:spacing w:val="-10"/>
          <w:sz w:val="44"/>
          <w:szCs w:val="44"/>
        </w:rPr>
      </w:pPr>
    </w:p>
    <w:p w:rsidR="00000000" w:rsidRDefault="00B400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一、【不良反应】项应当增加：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监测数据显示，本品可见以下不良反应报告：恶心、呕吐、腹泻、腹胀、腹部不适、肝功能异常、皮疹、瘙痒等。</w:t>
      </w:r>
    </w:p>
    <w:p w:rsidR="00000000" w:rsidRDefault="00B400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二、【禁忌】项应当增加：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孕妇禁用。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肝功能不全者禁用。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对本品及所含成份过敏者禁用。</w:t>
      </w:r>
    </w:p>
    <w:p w:rsidR="00000000" w:rsidRDefault="00B400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三、【注意事项】项应当修订为：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忌辛辣食物。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感冒病人不宜服用。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服药期间应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加强监测，如发现肝生化指标异常或出现全身乏力、食欲不振、厌油、恶心、上腹胀痛、尿黄、目黄、皮肤黄染等可能与肝损害有关的临床表现时，应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立即停药并到医院就诊。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有药物性肝损伤史者、肝功能异常者慎用，确需使用应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在医师指导下使用，并监测肝生化指标。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5.</w:t>
      </w:r>
      <w:r>
        <w:rPr>
          <w:rFonts w:eastAsia="仿宋_GB2312" w:hint="eastAsia"/>
          <w:sz w:val="32"/>
          <w:szCs w:val="32"/>
        </w:rPr>
        <w:t>严格按用法用量服用，长期连续服用应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向医师或药师咨询。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 w:hint="eastAsia"/>
          <w:sz w:val="32"/>
          <w:szCs w:val="32"/>
        </w:rPr>
        <w:t>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避免与有肝毒性的药物联合使用</w:t>
      </w:r>
      <w:r>
        <w:rPr>
          <w:rFonts w:eastAsia="仿宋_GB2312" w:hint="eastAsia"/>
          <w:sz w:val="32"/>
          <w:szCs w:val="32"/>
        </w:rPr>
        <w:t>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7.</w:t>
      </w:r>
      <w:r>
        <w:rPr>
          <w:rFonts w:eastAsia="仿宋_GB2312" w:hint="eastAsia"/>
          <w:sz w:val="32"/>
          <w:szCs w:val="32"/>
        </w:rPr>
        <w:t>服药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周或服药期间症状无改善，或症状加重，或出现新的严重症状，应</w:t>
      </w:r>
      <w:r>
        <w:rPr>
          <w:rFonts w:eastAsia="仿宋_GB2312" w:hint="eastAsia"/>
          <w:sz w:val="32"/>
          <w:szCs w:val="32"/>
        </w:rPr>
        <w:t>当</w:t>
      </w:r>
      <w:r>
        <w:rPr>
          <w:rFonts w:eastAsia="仿宋_GB2312" w:hint="eastAsia"/>
          <w:sz w:val="32"/>
          <w:szCs w:val="32"/>
        </w:rPr>
        <w:t>立即停药并去医院就诊。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8.</w:t>
      </w:r>
      <w:r>
        <w:rPr>
          <w:rFonts w:eastAsia="仿宋_GB2312" w:hint="eastAsia"/>
          <w:sz w:val="32"/>
          <w:szCs w:val="32"/>
        </w:rPr>
        <w:t>过敏体质者慎用。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9.</w:t>
      </w:r>
      <w:r>
        <w:rPr>
          <w:rFonts w:eastAsia="仿宋_GB2312" w:hint="eastAsia"/>
          <w:sz w:val="32"/>
          <w:szCs w:val="32"/>
        </w:rPr>
        <w:t>本品性状发生改变时禁止使用。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10.</w:t>
      </w:r>
      <w:r>
        <w:rPr>
          <w:rFonts w:eastAsia="仿宋_GB2312" w:hint="eastAsia"/>
          <w:sz w:val="32"/>
          <w:szCs w:val="32"/>
        </w:rPr>
        <w:t>请将本品放在儿童不能接触的地方。</w:t>
      </w:r>
      <w:r>
        <w:rPr>
          <w:rFonts w:eastAsia="仿宋_GB2312" w:hint="eastAsia"/>
          <w:sz w:val="32"/>
          <w:szCs w:val="32"/>
        </w:rPr>
        <w:t xml:space="preserve"> </w:t>
      </w:r>
    </w:p>
    <w:p w:rsidR="00000000" w:rsidRDefault="00B400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11.</w:t>
      </w:r>
      <w:r>
        <w:rPr>
          <w:rFonts w:eastAsia="仿宋_GB2312" w:hint="eastAsia"/>
          <w:sz w:val="32"/>
          <w:szCs w:val="32"/>
        </w:rPr>
        <w:t>如正在使用其他药品，使用本品前请咨询医师或药师。</w:t>
      </w:r>
    </w:p>
    <w:p w:rsidR="00000000" w:rsidRDefault="00B400E6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B400E6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400E6">
      <w:pPr>
        <w:rPr>
          <w:rFonts w:ascii="仿宋_GB2312" w:eastAsia="仿宋_GB2312" w:hAnsi="华文仿宋" w:hint="eastAsia"/>
          <w:sz w:val="32"/>
          <w:szCs w:val="32"/>
        </w:rPr>
      </w:pPr>
    </w:p>
    <w:p w:rsidR="00B400E6" w:rsidRDefault="00B400E6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B400E6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E6" w:rsidRDefault="00B400E6">
      <w:r>
        <w:separator/>
      </w:r>
    </w:p>
  </w:endnote>
  <w:endnote w:type="continuationSeparator" w:id="0">
    <w:p w:rsidR="00B400E6" w:rsidRDefault="00B4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5DC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400E6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65DCF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B400E6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65DCF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E6" w:rsidRDefault="00B400E6">
      <w:r>
        <w:separator/>
      </w:r>
    </w:p>
  </w:footnote>
  <w:footnote w:type="continuationSeparator" w:id="0">
    <w:p w:rsidR="00B400E6" w:rsidRDefault="00B4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216B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400E6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65DCF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A8D465A"/>
    <w:rsid w:val="3777A094"/>
    <w:rsid w:val="3DEFE499"/>
    <w:rsid w:val="3DF7F80E"/>
    <w:rsid w:val="43E2636A"/>
    <w:rsid w:val="4C1A048F"/>
    <w:rsid w:val="4DAD4BC1"/>
    <w:rsid w:val="5582D294"/>
    <w:rsid w:val="591D3208"/>
    <w:rsid w:val="59FF43D4"/>
    <w:rsid w:val="5B4452DF"/>
    <w:rsid w:val="5EBBCF56"/>
    <w:rsid w:val="5F297A5F"/>
    <w:rsid w:val="63E446CD"/>
    <w:rsid w:val="67FE0827"/>
    <w:rsid w:val="6BBED6D7"/>
    <w:rsid w:val="6D7D0C7C"/>
    <w:rsid w:val="73CAAC51"/>
    <w:rsid w:val="76D11F9C"/>
    <w:rsid w:val="76FCC442"/>
    <w:rsid w:val="7B7FDE80"/>
    <w:rsid w:val="7ED62E8A"/>
    <w:rsid w:val="7EDF8676"/>
    <w:rsid w:val="7EF93008"/>
    <w:rsid w:val="7FFE9443"/>
    <w:rsid w:val="7FFF2146"/>
    <w:rsid w:val="9EEE269C"/>
    <w:rsid w:val="AEFB9232"/>
    <w:rsid w:val="AFFBBC28"/>
    <w:rsid w:val="B2EFE528"/>
    <w:rsid w:val="BECFD052"/>
    <w:rsid w:val="BF76BABD"/>
    <w:rsid w:val="BF79C37B"/>
    <w:rsid w:val="BFA74F65"/>
    <w:rsid w:val="CF7770EE"/>
    <w:rsid w:val="D5DFB049"/>
    <w:rsid w:val="EFA76510"/>
    <w:rsid w:val="F3721B53"/>
    <w:rsid w:val="F4AB2DF7"/>
    <w:rsid w:val="F6F7C84F"/>
    <w:rsid w:val="F6FBC91B"/>
    <w:rsid w:val="FEE9C7E9"/>
    <w:rsid w:val="FF7B2B6C"/>
    <w:rsid w:val="FF7C3CDC"/>
    <w:rsid w:val="FFE75473"/>
    <w:rsid w:val="FFEBEA8D"/>
    <w:rsid w:val="FFFFE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ECF161-C87F-4214-A5A4-1525196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>Xtzj.Com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2023-12-19T18:31:00Z</cp:lastPrinted>
  <dcterms:created xsi:type="dcterms:W3CDTF">2023-12-27T01:44:00Z</dcterms:created>
  <dcterms:modified xsi:type="dcterms:W3CDTF">2023-12-27T01:44:00Z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EA93EE351D3A80D3219D8A6588E13C3F</vt:lpwstr>
  </property>
</Properties>
</file>