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新宋体" w:eastAsia="黑体" w:cs="Arial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新宋体" w:eastAsia="黑体" w:cs="Arial"/>
          <w:bCs/>
          <w:kern w:val="0"/>
          <w:sz w:val="32"/>
          <w:szCs w:val="32"/>
        </w:rPr>
        <w:t>附件</w:t>
      </w:r>
      <w:r>
        <w:rPr>
          <w:rFonts w:hint="eastAsia" w:ascii="黑体" w:hAnsi="新宋体" w:eastAsia="黑体" w:cs="Arial"/>
          <w:bCs/>
          <w:kern w:val="0"/>
          <w:sz w:val="32"/>
          <w:szCs w:val="32"/>
          <w:lang w:val="en-US" w:eastAsia="zh-CN"/>
        </w:rPr>
        <w:t>5</w:t>
      </w:r>
    </w:p>
    <w:p>
      <w:pPr>
        <w:pStyle w:val="2"/>
        <w:rPr>
          <w:rFonts w:hint="eastAsia" w:ascii="黑体" w:hAnsi="新宋体" w:eastAsia="黑体" w:cs="Arial"/>
          <w:bCs/>
          <w:kern w:val="0"/>
          <w:sz w:val="32"/>
          <w:szCs w:val="32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Arial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Arial"/>
          <w:bCs/>
          <w:kern w:val="0"/>
          <w:sz w:val="36"/>
          <w:szCs w:val="36"/>
        </w:rPr>
        <w:t>未参加202</w:t>
      </w:r>
      <w:r>
        <w:rPr>
          <w:rFonts w:ascii="方正小标宋简体" w:hAnsi="方正小标宋简体" w:eastAsia="方正小标宋简体" w:cs="Arial"/>
          <w:bCs/>
          <w:kern w:val="0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Arial"/>
          <w:bCs/>
          <w:kern w:val="0"/>
          <w:sz w:val="36"/>
          <w:szCs w:val="36"/>
        </w:rPr>
        <w:t>年能力验证的省级获证机构汇总表</w:t>
      </w:r>
    </w:p>
    <w:bookmarkEnd w:id="0"/>
    <w:tbl>
      <w:tblPr>
        <w:tblStyle w:val="3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78"/>
        <w:gridCol w:w="2200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cs="仿宋"/>
                <w:b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序号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cs="仿宋"/>
                <w:b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检验检测机构名称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cs="仿宋"/>
                <w:b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资质认定证书号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cs="仿宋"/>
                <w:b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山西省科技资源与大型仪器开放共享中心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180400340410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暂停开展业务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吕梁市疾病预防控制中心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210413100891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实验室搬迁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山西晋豪环境检测有限公司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200412051112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highlight w:val="none"/>
              </w:rPr>
              <w:t>实验室搬迁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山西普康伦检验检测技术服务有限公司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210412051271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暂停开展业务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太原市疾病预防控制中心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220400100237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highlight w:val="none"/>
              </w:rPr>
              <w:t>实验室搬迁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ascii="仿宋_GB2312" w:hAnsi="仿宋_GB2312" w:eastAsia="仿宋_GB2312" w:cs="仿宋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山西农谷通正检测认证有限公司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210400341255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</w:rPr>
              <w:t>暂停开展业务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8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说明</w:t>
            </w:r>
          </w:p>
        </w:tc>
        <w:tc>
          <w:tcPr>
            <w:tcW w:w="9169" w:type="dxa"/>
            <w:gridSpan w:val="3"/>
            <w:noWrap w:val="0"/>
            <w:vAlign w:val="center"/>
          </w:tcPr>
          <w:p>
            <w:pPr>
              <w:widowControl/>
              <w:spacing w:before="90" w:after="90" w:line="480" w:lineRule="atLeast"/>
              <w:ind w:firstLine="480"/>
              <w:jc w:val="left"/>
              <w:rPr>
                <w:rFonts w:hint="eastAsia" w:ascii="仿宋_GB2312" w:hAns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请各市局结合承担机构反馈的信息，进一步调查核实有关情况；发现无故不参加年度能力验证的省级获证检验检测机构，可依据《检验检测机构资质认定管理办法》《检验检测机构资质认定监督管理办法》等规定进行处理。</w:t>
            </w:r>
          </w:p>
        </w:tc>
      </w:tr>
    </w:tbl>
    <w:p>
      <w:pPr>
        <w:rPr>
          <w:rFonts w:hint="eastAsia"/>
        </w:rPr>
      </w:pPr>
    </w:p>
    <w:p>
      <w:pPr>
        <w:spacing w:line="540" w:lineRule="exact"/>
        <w:rPr>
          <w:rFonts w:hint="eastAsia" w:ascii="仿宋_GB2312" w:hAnsi="新宋体" w:eastAsia="仿宋_GB2312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477E48D2"/>
    <w:rsid w:val="477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2023-12-13T02:30:00Z</dcterms:created>
  <dc:creator>（＾Ｏ＾☆♪晶晶 </dc:creator>
  <cp:lastModifiedBy>（＾Ｏ＾☆♪晶晶 </cp:lastModifiedBy>
  <dcterms:modified xsi:type="dcterms:W3CDTF">2023-12-13T02:30:45Z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5F5D92D47601413398AFD770418AF38D_11</vt:lpwstr>
  </property>
</Properties>
</file>