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经营者集中简易案件公示表</w:t>
      </w:r>
    </w:p>
    <w:p>
      <w:pPr>
        <w:spacing w:line="440" w:lineRule="exact"/>
        <w:rPr>
          <w:rFonts w:ascii="Times New Roman" w:hAnsi="Times New Roman" w:eastAsia="仿宋_GB2312"/>
          <w:sz w:val="24"/>
          <w:szCs w:val="24"/>
        </w:rPr>
      </w:pPr>
    </w:p>
    <w:tbl>
      <w:tblPr>
        <w:tblStyle w:val="8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96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胜科能源投资（上海）有限公司与五凌电力有限公司等经营者新设合营企业案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交易概况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napToGrid w:val="0"/>
              <w:rPr>
                <w:rFonts w:hint="eastAsia" w:ascii="Times New Roman" w:hAnsi="Times New Roman" w:eastAsia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胜科能源投资（上海）有限公司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（“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胜科能源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”）、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五凌电力有限公司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（“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五凌电力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”）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英大国际信托有限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责任公司（“英大国际信托”）签署《投资协议》，拟新设合营企业，投资于新能源项目。交易完成后，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胜科能源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</w:rPr>
              <w:t>五凌电力</w:t>
            </w:r>
            <w:r>
              <w:rPr>
                <w:rFonts w:hint="eastAsia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和英大国际信托将分别持有拟新设合营企业45%、35%和20%的股权，拟新设合营企业由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胜科能源与五凌电力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共同控制。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参与集中的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胜科能源</w:t>
            </w:r>
          </w:p>
        </w:tc>
        <w:tc>
          <w:tcPr>
            <w:tcW w:w="5153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胜科能源于2020年12月3日成立于中国上海市，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主要业务为负责胜科集团在中国新能源项目的投资和经营。</w:t>
            </w:r>
          </w:p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胜科能源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最终控制人为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新加坡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胜科工业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集团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是一家全球综合性能源集团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主要业务为天然气与电力、可再生能源与环境、商用能源与零售等。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五凌电力</w:t>
            </w:r>
          </w:p>
        </w:tc>
        <w:tc>
          <w:tcPr>
            <w:tcW w:w="5153" w:type="dxa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五凌电力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995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年5月3日成立于中国湖南省长沙市，主要业务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水电、火电、风电、光伏发电等。</w:t>
            </w:r>
          </w:p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五凌电力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最终控制人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为国家电力投资集团有限公司，主要业务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光伏发电、风电、核电、水电、煤电、气电、生物质发电等。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□6.由两个以上的经营者共同控制的合营企业，通过集中被其中一个或一个以上经营者控制。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横向重叠：</w:t>
            </w:r>
          </w:p>
          <w:p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年中国境内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电力生产和供应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市场：</w:t>
            </w:r>
          </w:p>
          <w:p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胜科能源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hint="eastAsia"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五凌电力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拟新设合营企业预估：0-5%,</w:t>
            </w:r>
            <w:r>
              <w:rPr>
                <w:rFonts w:ascii="Times New Roman" w:hAnsi="Times New Roman"/>
                <w:sz w:val="24"/>
                <w:szCs w:val="24"/>
              </w:rPr>
              <w:t>各方合计：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5-10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4765672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wNDZmNjNjNmEwYjExZmNjYmZhZDU3YjhlZTA1NjEifQ=="/>
  </w:docVars>
  <w:rsids>
    <w:rsidRoot w:val="00CB00DF"/>
    <w:rsid w:val="00033895"/>
    <w:rsid w:val="00037065"/>
    <w:rsid w:val="000466E0"/>
    <w:rsid w:val="000573A0"/>
    <w:rsid w:val="00066D65"/>
    <w:rsid w:val="00071BFC"/>
    <w:rsid w:val="00075107"/>
    <w:rsid w:val="00075415"/>
    <w:rsid w:val="00090E61"/>
    <w:rsid w:val="00091EAA"/>
    <w:rsid w:val="00092322"/>
    <w:rsid w:val="0009269A"/>
    <w:rsid w:val="000A4AFE"/>
    <w:rsid w:val="000B32B4"/>
    <w:rsid w:val="000C375C"/>
    <w:rsid w:val="000C6931"/>
    <w:rsid w:val="000C6C2B"/>
    <w:rsid w:val="000D7EBA"/>
    <w:rsid w:val="000F322A"/>
    <w:rsid w:val="00100A6A"/>
    <w:rsid w:val="0010373F"/>
    <w:rsid w:val="00106A81"/>
    <w:rsid w:val="00106F60"/>
    <w:rsid w:val="001164CD"/>
    <w:rsid w:val="001369F7"/>
    <w:rsid w:val="001432DA"/>
    <w:rsid w:val="00143EBB"/>
    <w:rsid w:val="00146747"/>
    <w:rsid w:val="00155717"/>
    <w:rsid w:val="001837A3"/>
    <w:rsid w:val="00197A2E"/>
    <w:rsid w:val="001A2243"/>
    <w:rsid w:val="001A3B16"/>
    <w:rsid w:val="001B5FAB"/>
    <w:rsid w:val="001D3A8B"/>
    <w:rsid w:val="001E032B"/>
    <w:rsid w:val="001E3778"/>
    <w:rsid w:val="001F485A"/>
    <w:rsid w:val="00213584"/>
    <w:rsid w:val="00213BCA"/>
    <w:rsid w:val="002360E4"/>
    <w:rsid w:val="00240CDE"/>
    <w:rsid w:val="00242C6D"/>
    <w:rsid w:val="00245C4A"/>
    <w:rsid w:val="00245E9A"/>
    <w:rsid w:val="00256AD5"/>
    <w:rsid w:val="002653C3"/>
    <w:rsid w:val="00291B72"/>
    <w:rsid w:val="00296284"/>
    <w:rsid w:val="002B1946"/>
    <w:rsid w:val="002C15FF"/>
    <w:rsid w:val="002C68F9"/>
    <w:rsid w:val="002D6381"/>
    <w:rsid w:val="002E7063"/>
    <w:rsid w:val="002F5FB6"/>
    <w:rsid w:val="00300479"/>
    <w:rsid w:val="00304FC9"/>
    <w:rsid w:val="003057C5"/>
    <w:rsid w:val="003166E5"/>
    <w:rsid w:val="00334943"/>
    <w:rsid w:val="003437DF"/>
    <w:rsid w:val="0034397F"/>
    <w:rsid w:val="00345201"/>
    <w:rsid w:val="00356A86"/>
    <w:rsid w:val="00356ED8"/>
    <w:rsid w:val="003578D8"/>
    <w:rsid w:val="003802E6"/>
    <w:rsid w:val="003842C8"/>
    <w:rsid w:val="00397794"/>
    <w:rsid w:val="003A3C25"/>
    <w:rsid w:val="003B7536"/>
    <w:rsid w:val="003C0AEB"/>
    <w:rsid w:val="003D1482"/>
    <w:rsid w:val="003E625A"/>
    <w:rsid w:val="003F6AF9"/>
    <w:rsid w:val="00401449"/>
    <w:rsid w:val="00406639"/>
    <w:rsid w:val="00412831"/>
    <w:rsid w:val="00422056"/>
    <w:rsid w:val="004341AC"/>
    <w:rsid w:val="00444329"/>
    <w:rsid w:val="00444F82"/>
    <w:rsid w:val="00445B23"/>
    <w:rsid w:val="004703CF"/>
    <w:rsid w:val="00470BB7"/>
    <w:rsid w:val="00471606"/>
    <w:rsid w:val="00473FFB"/>
    <w:rsid w:val="004B63E9"/>
    <w:rsid w:val="004D113C"/>
    <w:rsid w:val="004F431A"/>
    <w:rsid w:val="004F7688"/>
    <w:rsid w:val="00516F69"/>
    <w:rsid w:val="00521578"/>
    <w:rsid w:val="00533330"/>
    <w:rsid w:val="00540581"/>
    <w:rsid w:val="00543AB8"/>
    <w:rsid w:val="00543E6D"/>
    <w:rsid w:val="00544AE7"/>
    <w:rsid w:val="00544B57"/>
    <w:rsid w:val="00554FE3"/>
    <w:rsid w:val="00561070"/>
    <w:rsid w:val="00570C12"/>
    <w:rsid w:val="005805C6"/>
    <w:rsid w:val="00590ABB"/>
    <w:rsid w:val="00590F30"/>
    <w:rsid w:val="00592EE3"/>
    <w:rsid w:val="005B6EBA"/>
    <w:rsid w:val="005C1EC7"/>
    <w:rsid w:val="005D5FEA"/>
    <w:rsid w:val="005D71A2"/>
    <w:rsid w:val="005E7BF0"/>
    <w:rsid w:val="006024A4"/>
    <w:rsid w:val="0060614B"/>
    <w:rsid w:val="006216D1"/>
    <w:rsid w:val="00622B78"/>
    <w:rsid w:val="00623B27"/>
    <w:rsid w:val="006467D8"/>
    <w:rsid w:val="00663C0D"/>
    <w:rsid w:val="00666E66"/>
    <w:rsid w:val="006737E4"/>
    <w:rsid w:val="00682131"/>
    <w:rsid w:val="00682905"/>
    <w:rsid w:val="006833DD"/>
    <w:rsid w:val="00692C2C"/>
    <w:rsid w:val="006946D9"/>
    <w:rsid w:val="006A531B"/>
    <w:rsid w:val="006A708C"/>
    <w:rsid w:val="006B75D5"/>
    <w:rsid w:val="006C1317"/>
    <w:rsid w:val="006D0CC6"/>
    <w:rsid w:val="006D2AB9"/>
    <w:rsid w:val="006D3DBE"/>
    <w:rsid w:val="006E2CCB"/>
    <w:rsid w:val="006E36E1"/>
    <w:rsid w:val="006F7114"/>
    <w:rsid w:val="006F7693"/>
    <w:rsid w:val="00707503"/>
    <w:rsid w:val="007100F0"/>
    <w:rsid w:val="00710140"/>
    <w:rsid w:val="00725292"/>
    <w:rsid w:val="007327A7"/>
    <w:rsid w:val="00734DD3"/>
    <w:rsid w:val="00742A25"/>
    <w:rsid w:val="007437F1"/>
    <w:rsid w:val="007703E0"/>
    <w:rsid w:val="00773E9E"/>
    <w:rsid w:val="00786D86"/>
    <w:rsid w:val="007922FF"/>
    <w:rsid w:val="007A1319"/>
    <w:rsid w:val="007A79D2"/>
    <w:rsid w:val="007B5BF3"/>
    <w:rsid w:val="007B6176"/>
    <w:rsid w:val="007B7C77"/>
    <w:rsid w:val="007F2275"/>
    <w:rsid w:val="007F33A5"/>
    <w:rsid w:val="00800C3E"/>
    <w:rsid w:val="00801DA7"/>
    <w:rsid w:val="0080318B"/>
    <w:rsid w:val="00805438"/>
    <w:rsid w:val="00821005"/>
    <w:rsid w:val="008253A4"/>
    <w:rsid w:val="008350F4"/>
    <w:rsid w:val="00837B65"/>
    <w:rsid w:val="00847180"/>
    <w:rsid w:val="00847AF1"/>
    <w:rsid w:val="00861207"/>
    <w:rsid w:val="0087475A"/>
    <w:rsid w:val="00881803"/>
    <w:rsid w:val="0088767E"/>
    <w:rsid w:val="00890C40"/>
    <w:rsid w:val="008A1512"/>
    <w:rsid w:val="008A4111"/>
    <w:rsid w:val="008D542A"/>
    <w:rsid w:val="008E1DBF"/>
    <w:rsid w:val="009010DC"/>
    <w:rsid w:val="0090697E"/>
    <w:rsid w:val="009135C8"/>
    <w:rsid w:val="00915F0F"/>
    <w:rsid w:val="00920546"/>
    <w:rsid w:val="009216CE"/>
    <w:rsid w:val="009221E2"/>
    <w:rsid w:val="00923BAD"/>
    <w:rsid w:val="009271A0"/>
    <w:rsid w:val="00927FC5"/>
    <w:rsid w:val="00942700"/>
    <w:rsid w:val="009532DF"/>
    <w:rsid w:val="009708BB"/>
    <w:rsid w:val="009727D9"/>
    <w:rsid w:val="00975C84"/>
    <w:rsid w:val="0098648E"/>
    <w:rsid w:val="00993C94"/>
    <w:rsid w:val="00997019"/>
    <w:rsid w:val="009A5029"/>
    <w:rsid w:val="009B0331"/>
    <w:rsid w:val="009C4191"/>
    <w:rsid w:val="009D38D5"/>
    <w:rsid w:val="009D5152"/>
    <w:rsid w:val="009E1C52"/>
    <w:rsid w:val="009F5E8E"/>
    <w:rsid w:val="00A040C7"/>
    <w:rsid w:val="00A128C6"/>
    <w:rsid w:val="00A516F3"/>
    <w:rsid w:val="00A53F26"/>
    <w:rsid w:val="00A62A20"/>
    <w:rsid w:val="00A62C24"/>
    <w:rsid w:val="00A67796"/>
    <w:rsid w:val="00A7156E"/>
    <w:rsid w:val="00A720B5"/>
    <w:rsid w:val="00A82F7A"/>
    <w:rsid w:val="00A8399C"/>
    <w:rsid w:val="00AA0CC5"/>
    <w:rsid w:val="00AE365F"/>
    <w:rsid w:val="00B03E0C"/>
    <w:rsid w:val="00B16AFE"/>
    <w:rsid w:val="00B223BE"/>
    <w:rsid w:val="00B25529"/>
    <w:rsid w:val="00B30D35"/>
    <w:rsid w:val="00B404C4"/>
    <w:rsid w:val="00B42B96"/>
    <w:rsid w:val="00B45442"/>
    <w:rsid w:val="00B515B5"/>
    <w:rsid w:val="00B574F9"/>
    <w:rsid w:val="00B65DD5"/>
    <w:rsid w:val="00B7183B"/>
    <w:rsid w:val="00B76F1E"/>
    <w:rsid w:val="00B8140B"/>
    <w:rsid w:val="00B824B4"/>
    <w:rsid w:val="00B9761E"/>
    <w:rsid w:val="00BA341B"/>
    <w:rsid w:val="00BA4778"/>
    <w:rsid w:val="00BA555B"/>
    <w:rsid w:val="00BB2EF8"/>
    <w:rsid w:val="00BD10B6"/>
    <w:rsid w:val="00BF093D"/>
    <w:rsid w:val="00BF5123"/>
    <w:rsid w:val="00C07076"/>
    <w:rsid w:val="00C13ED6"/>
    <w:rsid w:val="00C2164F"/>
    <w:rsid w:val="00C30252"/>
    <w:rsid w:val="00C50BB0"/>
    <w:rsid w:val="00C62B39"/>
    <w:rsid w:val="00C832D3"/>
    <w:rsid w:val="00C867F9"/>
    <w:rsid w:val="00C868B8"/>
    <w:rsid w:val="00C91D88"/>
    <w:rsid w:val="00C93DF7"/>
    <w:rsid w:val="00CA1391"/>
    <w:rsid w:val="00CA7A84"/>
    <w:rsid w:val="00CB00DF"/>
    <w:rsid w:val="00CB2271"/>
    <w:rsid w:val="00CD65C9"/>
    <w:rsid w:val="00D0075D"/>
    <w:rsid w:val="00D035A4"/>
    <w:rsid w:val="00D334AC"/>
    <w:rsid w:val="00D36A88"/>
    <w:rsid w:val="00D41900"/>
    <w:rsid w:val="00D434CD"/>
    <w:rsid w:val="00D53BCF"/>
    <w:rsid w:val="00D56F4A"/>
    <w:rsid w:val="00D72C0D"/>
    <w:rsid w:val="00D73C72"/>
    <w:rsid w:val="00D9228E"/>
    <w:rsid w:val="00D95DD0"/>
    <w:rsid w:val="00E00ACB"/>
    <w:rsid w:val="00E0592B"/>
    <w:rsid w:val="00E10A2F"/>
    <w:rsid w:val="00E119BA"/>
    <w:rsid w:val="00E123A6"/>
    <w:rsid w:val="00E13653"/>
    <w:rsid w:val="00E21D54"/>
    <w:rsid w:val="00E25010"/>
    <w:rsid w:val="00E3098D"/>
    <w:rsid w:val="00E31738"/>
    <w:rsid w:val="00E319D0"/>
    <w:rsid w:val="00E33332"/>
    <w:rsid w:val="00E47C93"/>
    <w:rsid w:val="00E70C23"/>
    <w:rsid w:val="00E71D45"/>
    <w:rsid w:val="00E8096E"/>
    <w:rsid w:val="00E817BF"/>
    <w:rsid w:val="00E8568D"/>
    <w:rsid w:val="00E86786"/>
    <w:rsid w:val="00E948D0"/>
    <w:rsid w:val="00E95FB7"/>
    <w:rsid w:val="00EA3CA4"/>
    <w:rsid w:val="00EA4AE8"/>
    <w:rsid w:val="00EB047A"/>
    <w:rsid w:val="00EB1512"/>
    <w:rsid w:val="00EB6C86"/>
    <w:rsid w:val="00EC0D3E"/>
    <w:rsid w:val="00EC1743"/>
    <w:rsid w:val="00ED2F80"/>
    <w:rsid w:val="00ED3706"/>
    <w:rsid w:val="00ED4C27"/>
    <w:rsid w:val="00ED55B3"/>
    <w:rsid w:val="00EE0A39"/>
    <w:rsid w:val="00EE28C8"/>
    <w:rsid w:val="00EE32CF"/>
    <w:rsid w:val="00F01FBB"/>
    <w:rsid w:val="00F0780F"/>
    <w:rsid w:val="00F13979"/>
    <w:rsid w:val="00F1624E"/>
    <w:rsid w:val="00F17425"/>
    <w:rsid w:val="00F237C1"/>
    <w:rsid w:val="00F2761C"/>
    <w:rsid w:val="00F32F8A"/>
    <w:rsid w:val="00F37E98"/>
    <w:rsid w:val="00F45BE6"/>
    <w:rsid w:val="00F62F8A"/>
    <w:rsid w:val="00F70069"/>
    <w:rsid w:val="00F810AA"/>
    <w:rsid w:val="00F81B35"/>
    <w:rsid w:val="00FA341E"/>
    <w:rsid w:val="00FB15E7"/>
    <w:rsid w:val="00FB43EC"/>
    <w:rsid w:val="00FB6B40"/>
    <w:rsid w:val="00FD4E6D"/>
    <w:rsid w:val="1F5A6485"/>
    <w:rsid w:val="27FF0FA7"/>
    <w:rsid w:val="2BFF5B0E"/>
    <w:rsid w:val="34BD185E"/>
    <w:rsid w:val="352743C4"/>
    <w:rsid w:val="3BE91008"/>
    <w:rsid w:val="4566238D"/>
    <w:rsid w:val="5F7F47DC"/>
    <w:rsid w:val="604464FC"/>
    <w:rsid w:val="6EEAA762"/>
    <w:rsid w:val="6F8BB2B0"/>
    <w:rsid w:val="6FBC4FFC"/>
    <w:rsid w:val="6FCFB793"/>
    <w:rsid w:val="7F5C11A2"/>
    <w:rsid w:val="EF97D35A"/>
    <w:rsid w:val="F5BE5295"/>
    <w:rsid w:val="FFFBE8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1">
    <w:name w:val="footnote reference"/>
    <w:basedOn w:val="9"/>
    <w:unhideWhenUsed/>
    <w:qFormat/>
    <w:uiPriority w:val="0"/>
    <w:rPr>
      <w:vertAlign w:val="superscript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link w:val="16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列表段落 字符"/>
    <w:link w:val="14"/>
    <w:qFormat/>
    <w:locked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17">
    <w:name w:val="脚注文本 字符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文字 字符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KWM</Company>
  <Pages>1</Pages>
  <Words>135</Words>
  <Characters>774</Characters>
  <Lines>6</Lines>
  <Paragraphs>1</Paragraphs>
  <TotalTime>114</TotalTime>
  <ScaleCrop>false</ScaleCrop>
  <LinksUpToDate>false</LinksUpToDate>
  <CharactersWithSpaces>908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2022-06-01T01:20:00Z</dcterms:created>
  <dc:creator>oa</dc:creator>
  <cp:lastModifiedBy>张华薇</cp:lastModifiedBy>
  <cp:lastPrinted>2019-12-19T19:32:00Z</cp:lastPrinted>
  <dcterms:modified xsi:type="dcterms:W3CDTF">2023-12-05T15:55:01Z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1789EF6FB2D34A0AB7BFDFDB72D1DF63_13</vt:lpwstr>
  </property>
</Properties>
</file>