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044D" w14:textId="77777777" w:rsidR="009D4530" w:rsidRDefault="009D453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9D4530" w:rsidRPr="00370E78" w14:paraId="1FA319C6" w14:textId="77777777" w:rsidTr="00CF6BC5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7861CC7F" w14:textId="77777777" w:rsidR="009D4530" w:rsidRPr="00370E78" w:rsidRDefault="009D4530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/>
              </w:rPr>
            </w:pPr>
            <w:r w:rsidRPr="00370E78">
              <w:rPr>
                <w:rFonts w:cs="宋体" w:hint="eastAsia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5AEF0BC3" w14:textId="3644DA62" w:rsidR="009D4530" w:rsidRPr="00370E78" w:rsidRDefault="003D5BB2" w:rsidP="005D315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D5BB2">
              <w:rPr>
                <w:rFonts w:cs="宋体" w:hint="eastAsia"/>
                <w:bCs/>
                <w:color w:val="000000"/>
                <w:lang w:val="en-US" w:eastAsia="zh-CN"/>
              </w:rPr>
              <w:t>株式会社</w:t>
            </w:r>
            <w:r w:rsidRPr="003D5BB2">
              <w:rPr>
                <w:rFonts w:cs="宋体" w:hint="eastAsia"/>
                <w:bCs/>
                <w:color w:val="000000"/>
                <w:lang w:val="en-US" w:eastAsia="zh-CN"/>
              </w:rPr>
              <w:t>INPEX</w:t>
            </w:r>
            <w:r w:rsidRPr="003D5BB2">
              <w:rPr>
                <w:rFonts w:cs="宋体" w:hint="eastAsia"/>
                <w:bCs/>
                <w:color w:val="000000"/>
                <w:lang w:val="en-US" w:eastAsia="zh-CN"/>
              </w:rPr>
              <w:t>收购日本氢能源株式会社股权案</w:t>
            </w:r>
          </w:p>
        </w:tc>
      </w:tr>
      <w:tr w:rsidR="009D4530" w:rsidRPr="00370E78" w14:paraId="392D9B9B" w14:textId="77777777" w:rsidTr="00CF6BC5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4F2083EA" w14:textId="77777777" w:rsidR="009D4530" w:rsidRPr="00370E78" w:rsidRDefault="009D4530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交易概况（限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200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5CAE3E9A" w14:textId="431B294D" w:rsidR="00B3741C" w:rsidRDefault="00732C58" w:rsidP="008F7B8A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732C58">
              <w:rPr>
                <w:rFonts w:cs="宋体" w:hint="eastAsia"/>
                <w:bCs/>
                <w:color w:val="000000"/>
                <w:lang w:eastAsia="zh-CN"/>
              </w:rPr>
              <w:t>株式会社</w:t>
            </w:r>
            <w:r w:rsidRPr="00732C58">
              <w:rPr>
                <w:rFonts w:cs="宋体" w:hint="eastAsia"/>
                <w:bCs/>
                <w:color w:val="000000"/>
                <w:lang w:eastAsia="zh-CN"/>
              </w:rPr>
              <w:t>INPEX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（“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I</w:t>
            </w:r>
            <w:r>
              <w:rPr>
                <w:rFonts w:cs="宋体"/>
                <w:bCs/>
                <w:color w:val="000000"/>
                <w:lang w:eastAsia="zh-CN"/>
              </w:rPr>
              <w:t>NPEX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”）拟收购日本氢能源株式会社（“日本氢能源”）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3</w:t>
            </w:r>
            <w:r>
              <w:rPr>
                <w:rFonts w:cs="宋体"/>
                <w:bCs/>
                <w:color w:val="000000"/>
                <w:lang w:eastAsia="zh-CN"/>
              </w:rPr>
              <w:t>0%</w:t>
            </w:r>
            <w:r w:rsidR="00DE53E1">
              <w:rPr>
                <w:rFonts w:cs="宋体" w:hint="eastAsia"/>
                <w:bCs/>
                <w:color w:val="000000"/>
                <w:lang w:eastAsia="zh-CN"/>
              </w:rPr>
              <w:t>的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股权。</w:t>
            </w:r>
          </w:p>
          <w:p w14:paraId="3E4B67AE" w14:textId="006E9C99" w:rsidR="002D7975" w:rsidRDefault="00732C58" w:rsidP="008F7B8A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日本氢能源主营业务为</w:t>
            </w:r>
            <w:r w:rsidR="004A26DE">
              <w:rPr>
                <w:rFonts w:cs="宋体" w:hint="eastAsia"/>
                <w:bCs/>
                <w:color w:val="000000"/>
                <w:lang w:eastAsia="zh-CN"/>
              </w:rPr>
              <w:t>氢气液化</w:t>
            </w:r>
            <w:r w:rsidR="005D7CEE">
              <w:rPr>
                <w:rFonts w:cs="宋体" w:hint="eastAsia"/>
                <w:bCs/>
                <w:color w:val="000000"/>
                <w:lang w:eastAsia="zh-CN"/>
              </w:rPr>
              <w:t>及</w:t>
            </w:r>
            <w:r w:rsidR="00694905">
              <w:rPr>
                <w:rFonts w:cs="宋体" w:hint="eastAsia"/>
                <w:bCs/>
                <w:color w:val="000000"/>
                <w:lang w:eastAsia="zh-CN"/>
              </w:rPr>
              <w:t>（向日本的客户）</w:t>
            </w:r>
            <w:r w:rsidR="004A26DE">
              <w:rPr>
                <w:rFonts w:cs="宋体" w:hint="eastAsia"/>
                <w:bCs/>
                <w:color w:val="000000"/>
                <w:lang w:eastAsia="zh-CN"/>
              </w:rPr>
              <w:t>供应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  <w:p w14:paraId="78C859E5" w14:textId="6C969E96" w:rsidR="002D0A54" w:rsidRPr="00370E78" w:rsidRDefault="00732C58" w:rsidP="00AB3C61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交易前，日本氢能源由</w:t>
            </w:r>
            <w:r w:rsidR="002D0A54" w:rsidRPr="002D0A54">
              <w:rPr>
                <w:rFonts w:cs="宋体" w:hint="eastAsia"/>
                <w:bCs/>
                <w:color w:val="000000"/>
                <w:lang w:eastAsia="zh-CN"/>
              </w:rPr>
              <w:t>川崎重工业株式会社（“川崎”）</w:t>
            </w:r>
            <w:r w:rsidR="002D0A54">
              <w:rPr>
                <w:rFonts w:cs="宋体" w:hint="eastAsia"/>
                <w:bCs/>
                <w:color w:val="000000"/>
                <w:lang w:eastAsia="zh-CN"/>
              </w:rPr>
              <w:t>和</w:t>
            </w:r>
            <w:r w:rsidR="002D0A54" w:rsidRPr="002D0A54">
              <w:rPr>
                <w:rFonts w:cs="宋体" w:hint="eastAsia"/>
                <w:bCs/>
                <w:color w:val="000000"/>
                <w:lang w:eastAsia="zh-CN"/>
              </w:rPr>
              <w:t>岩谷产业株式会社（“岩谷”）</w:t>
            </w:r>
            <w:r w:rsidR="002D0A54">
              <w:rPr>
                <w:rFonts w:cs="宋体" w:hint="eastAsia"/>
                <w:bCs/>
                <w:color w:val="000000"/>
                <w:lang w:eastAsia="zh-CN"/>
              </w:rPr>
              <w:t>共同控制。交易后，日本氢能源</w:t>
            </w:r>
            <w:r w:rsidR="00C64C33">
              <w:rPr>
                <w:rFonts w:cs="宋体" w:hint="eastAsia"/>
                <w:bCs/>
                <w:color w:val="000000"/>
                <w:lang w:eastAsia="zh-CN"/>
              </w:rPr>
              <w:t>将</w:t>
            </w:r>
            <w:r w:rsidR="002D0A54">
              <w:rPr>
                <w:rFonts w:cs="宋体" w:hint="eastAsia"/>
                <w:bCs/>
                <w:color w:val="000000"/>
                <w:lang w:eastAsia="zh-CN"/>
              </w:rPr>
              <w:t>由川崎、岩谷及</w:t>
            </w:r>
            <w:r w:rsidR="002D0A54">
              <w:rPr>
                <w:rFonts w:cs="宋体" w:hint="eastAsia"/>
                <w:bCs/>
                <w:color w:val="000000"/>
                <w:lang w:eastAsia="zh-CN"/>
              </w:rPr>
              <w:t>I</w:t>
            </w:r>
            <w:r w:rsidR="002D0A54">
              <w:rPr>
                <w:rFonts w:cs="宋体"/>
                <w:bCs/>
                <w:color w:val="000000"/>
                <w:lang w:eastAsia="zh-CN"/>
              </w:rPr>
              <w:t>NPEX</w:t>
            </w:r>
            <w:r w:rsidR="002D0A54">
              <w:rPr>
                <w:rFonts w:cs="宋体" w:hint="eastAsia"/>
                <w:bCs/>
                <w:color w:val="000000"/>
                <w:lang w:eastAsia="zh-CN"/>
              </w:rPr>
              <w:t>共同控制。</w:t>
            </w:r>
          </w:p>
        </w:tc>
      </w:tr>
      <w:tr w:rsidR="00FA1D0A" w:rsidRPr="00370E78" w14:paraId="5D926159" w14:textId="77777777" w:rsidTr="00CF6BC5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5B75510" w14:textId="77777777" w:rsidR="00FA1D0A" w:rsidRPr="00370E78" w:rsidRDefault="00FA1D0A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参与集中的经营者简介（每个限</w:t>
            </w: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100</w:t>
            </w: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字以内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14:paraId="054712CB" w14:textId="66BBCE06" w:rsidR="00FA1D0A" w:rsidRPr="00D604A8" w:rsidRDefault="00FA1D0A" w:rsidP="00E92DC0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eastAsia="zh-CN"/>
              </w:rPr>
            </w:pPr>
            <w:r w:rsidRPr="00D604A8">
              <w:rPr>
                <w:rFonts w:cs="宋体" w:hint="eastAsia"/>
                <w:bCs/>
                <w:color w:val="000000"/>
                <w:lang w:val="en-US" w:eastAsia="zh-CN"/>
              </w:rPr>
              <w:t>1.</w:t>
            </w:r>
            <w:r>
              <w:rPr>
                <w:rFonts w:cs="宋体"/>
                <w:bCs/>
                <w:color w:val="000000"/>
                <w:lang w:val="en-US" w:eastAsia="zh-CN"/>
              </w:rPr>
              <w:t xml:space="preserve"> </w:t>
            </w:r>
            <w:r w:rsidR="002D0A54">
              <w:rPr>
                <w:rFonts w:cs="宋体"/>
                <w:bCs/>
                <w:color w:val="000000"/>
                <w:lang w:val="en-US" w:eastAsia="zh-CN"/>
              </w:rPr>
              <w:t>INPEX</w:t>
            </w:r>
          </w:p>
        </w:tc>
        <w:tc>
          <w:tcPr>
            <w:tcW w:w="6093" w:type="dxa"/>
            <w:vAlign w:val="center"/>
          </w:tcPr>
          <w:p w14:paraId="15930BBF" w14:textId="33560D1C" w:rsidR="00FA1D0A" w:rsidRDefault="00D55335" w:rsidP="00C03116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/>
                <w:bCs/>
                <w:color w:val="000000"/>
                <w:lang w:eastAsia="zh-CN"/>
              </w:rPr>
              <w:t>INPEX</w:t>
            </w:r>
            <w:r w:rsidR="00D44DF2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cs="宋体"/>
                <w:bCs/>
                <w:color w:val="000000"/>
                <w:lang w:eastAsia="zh-CN"/>
              </w:rPr>
              <w:t>006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年</w:t>
            </w:r>
            <w:r w:rsidR="00D44DF2">
              <w:rPr>
                <w:rFonts w:cs="宋体" w:hint="eastAsia"/>
                <w:bCs/>
                <w:color w:val="000000"/>
                <w:lang w:eastAsia="zh-CN"/>
              </w:rPr>
              <w:t>在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日本成立</w:t>
            </w:r>
            <w:r w:rsidR="00D44DF2">
              <w:rPr>
                <w:rFonts w:cs="宋体" w:hint="eastAsia"/>
                <w:bCs/>
                <w:color w:val="000000"/>
                <w:lang w:eastAsia="zh-CN"/>
              </w:rPr>
              <w:t>，在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东京证券交易所上市。</w:t>
            </w:r>
            <w:r w:rsidR="002E6094">
              <w:rPr>
                <w:rFonts w:cs="宋体" w:hint="eastAsia"/>
                <w:bCs/>
                <w:color w:val="000000"/>
                <w:lang w:eastAsia="zh-CN"/>
              </w:rPr>
              <w:t>INPEX</w:t>
            </w:r>
            <w:r w:rsidRPr="00D55335">
              <w:rPr>
                <w:rFonts w:cs="宋体" w:hint="eastAsia"/>
                <w:bCs/>
                <w:color w:val="000000"/>
                <w:lang w:eastAsia="zh-CN"/>
              </w:rPr>
              <w:t>主营业务包括石油、天然气和其它矿产资源的研究、勘探、开发、生产及销售，同时也对业内的其它公司提供投资与贷款。</w:t>
            </w:r>
          </w:p>
          <w:p w14:paraId="6C7EF538" w14:textId="75A11787" w:rsidR="008516EC" w:rsidRPr="00370E78" w:rsidRDefault="008516EC" w:rsidP="00C03116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/>
                <w:bCs/>
                <w:color w:val="000000"/>
                <w:lang w:eastAsia="zh-CN"/>
              </w:rPr>
              <w:t>INPEX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无最终控制人。</w:t>
            </w:r>
          </w:p>
        </w:tc>
      </w:tr>
      <w:tr w:rsidR="00FA1D0A" w:rsidRPr="00370E78" w14:paraId="41E0FC39" w14:textId="77777777" w:rsidTr="006C2999">
        <w:trPr>
          <w:trHeight w:val="1744"/>
        </w:trPr>
        <w:tc>
          <w:tcPr>
            <w:tcW w:w="1940" w:type="dxa"/>
            <w:vMerge/>
            <w:shd w:val="clear" w:color="auto" w:fill="D9D9D9"/>
            <w:vAlign w:val="center"/>
          </w:tcPr>
          <w:p w14:paraId="53AD84D9" w14:textId="77777777" w:rsidR="00FA1D0A" w:rsidRPr="00370E78" w:rsidRDefault="00FA1D0A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42CE59CA" w14:textId="6AFC8215" w:rsidR="00FA1D0A" w:rsidRPr="00370E78" w:rsidRDefault="00FA1D0A" w:rsidP="00E92DC0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2.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="002D0A54">
              <w:rPr>
                <w:rFonts w:hint="eastAsia"/>
                <w:bCs/>
                <w:color w:val="000000"/>
                <w:lang w:val="en-US" w:eastAsia="zh-CN"/>
              </w:rPr>
              <w:t>川崎</w:t>
            </w:r>
          </w:p>
        </w:tc>
        <w:tc>
          <w:tcPr>
            <w:tcW w:w="6093" w:type="dxa"/>
            <w:vAlign w:val="center"/>
          </w:tcPr>
          <w:p w14:paraId="7AA11BAF" w14:textId="30DF93D9" w:rsidR="00FA1D0A" w:rsidRDefault="008516EC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川崎</w:t>
            </w:r>
            <w:r w:rsidR="008B55BE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1</w:t>
            </w:r>
            <w:r>
              <w:rPr>
                <w:rFonts w:cs="宋体"/>
                <w:bCs/>
                <w:color w:val="000000"/>
                <w:lang w:eastAsia="zh-CN"/>
              </w:rPr>
              <w:t>985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年</w:t>
            </w:r>
            <w:r w:rsidR="008B55BE">
              <w:rPr>
                <w:rFonts w:cs="宋体" w:hint="eastAsia"/>
                <w:bCs/>
                <w:color w:val="000000"/>
                <w:lang w:eastAsia="zh-CN"/>
              </w:rPr>
              <w:t>在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日本成立</w:t>
            </w:r>
            <w:r w:rsidR="008B55BE">
              <w:rPr>
                <w:rFonts w:cs="宋体" w:hint="eastAsia"/>
                <w:bCs/>
                <w:color w:val="000000"/>
                <w:lang w:eastAsia="zh-CN"/>
              </w:rPr>
              <w:t>，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在东京证券交易所和名古屋证券交易所上市。</w:t>
            </w:r>
            <w:r w:rsidRPr="008516EC">
              <w:rPr>
                <w:rFonts w:cs="宋体" w:hint="eastAsia"/>
                <w:bCs/>
                <w:color w:val="000000"/>
                <w:lang w:eastAsia="zh-CN"/>
              </w:rPr>
              <w:t>川崎</w:t>
            </w:r>
            <w:r w:rsidR="002E6094">
              <w:rPr>
                <w:rFonts w:cs="宋体" w:hint="eastAsia"/>
                <w:bCs/>
                <w:color w:val="000000"/>
                <w:lang w:eastAsia="zh-CN"/>
              </w:rPr>
              <w:t>主营业务</w:t>
            </w:r>
            <w:r w:rsidRPr="008516EC">
              <w:rPr>
                <w:rFonts w:cs="宋体" w:hint="eastAsia"/>
                <w:bCs/>
                <w:color w:val="000000"/>
                <w:lang w:eastAsia="zh-CN"/>
              </w:rPr>
              <w:t>包括航空航天、交通运输、能源、精密仪器、工业机械、设备等。</w:t>
            </w:r>
          </w:p>
          <w:p w14:paraId="1351BD89" w14:textId="0401B8BD" w:rsidR="008516EC" w:rsidRPr="00370E78" w:rsidRDefault="008516EC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川崎无最终控制人。</w:t>
            </w:r>
          </w:p>
        </w:tc>
      </w:tr>
      <w:tr w:rsidR="00FA1D0A" w:rsidRPr="00370E78" w14:paraId="71DA6802" w14:textId="77777777" w:rsidTr="006C2999">
        <w:trPr>
          <w:trHeight w:val="1744"/>
        </w:trPr>
        <w:tc>
          <w:tcPr>
            <w:tcW w:w="1940" w:type="dxa"/>
            <w:vMerge/>
            <w:shd w:val="clear" w:color="auto" w:fill="D9D9D9"/>
            <w:vAlign w:val="center"/>
          </w:tcPr>
          <w:p w14:paraId="544EB9C9" w14:textId="77777777" w:rsidR="00FA1D0A" w:rsidRPr="00370E78" w:rsidRDefault="00FA1D0A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6B3A276A" w14:textId="4F916613" w:rsidR="00FA1D0A" w:rsidRPr="00370E78" w:rsidRDefault="00FA1D0A" w:rsidP="00E92DC0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/>
                <w:bCs/>
                <w:color w:val="000000"/>
                <w:lang w:val="en-US" w:eastAsia="zh-CN"/>
              </w:rPr>
              <w:t>3.</w:t>
            </w:r>
            <w:r w:rsidR="002D0A54">
              <w:rPr>
                <w:rFonts w:cs="宋体" w:hint="eastAsia"/>
                <w:bCs/>
                <w:color w:val="000000"/>
                <w:lang w:val="en-US" w:eastAsia="zh-CN"/>
              </w:rPr>
              <w:t>岩谷</w:t>
            </w:r>
          </w:p>
        </w:tc>
        <w:tc>
          <w:tcPr>
            <w:tcW w:w="6093" w:type="dxa"/>
            <w:vAlign w:val="center"/>
          </w:tcPr>
          <w:p w14:paraId="5B0BDC9A" w14:textId="702130ED" w:rsidR="00FA1D0A" w:rsidRDefault="00DC3F88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岩谷</w:t>
            </w:r>
            <w:r w:rsidR="002E6094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1</w:t>
            </w:r>
            <w:r>
              <w:rPr>
                <w:rFonts w:cs="宋体"/>
                <w:bCs/>
                <w:color w:val="000000"/>
                <w:lang w:eastAsia="zh-CN"/>
              </w:rPr>
              <w:t>945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年</w:t>
            </w:r>
            <w:r w:rsidR="002E6094">
              <w:rPr>
                <w:rFonts w:cs="宋体" w:hint="eastAsia"/>
                <w:bCs/>
                <w:color w:val="000000"/>
                <w:lang w:eastAsia="zh-CN"/>
              </w:rPr>
              <w:t>在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日本成立</w:t>
            </w:r>
            <w:r w:rsidR="002E6094">
              <w:rPr>
                <w:rFonts w:cs="宋体" w:hint="eastAsia"/>
                <w:bCs/>
                <w:color w:val="000000"/>
                <w:lang w:eastAsia="zh-CN"/>
              </w:rPr>
              <w:t>，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在大阪证券交易所和东京证券交易所上市。</w:t>
            </w:r>
            <w:r w:rsidR="002E6094" w:rsidRPr="002E6094">
              <w:rPr>
                <w:rFonts w:cs="宋体" w:hint="eastAsia"/>
                <w:bCs/>
                <w:color w:val="000000"/>
                <w:lang w:eastAsia="zh-CN"/>
              </w:rPr>
              <w:t>岩谷</w:t>
            </w:r>
            <w:r w:rsidRPr="00DC3F88">
              <w:rPr>
                <w:rFonts w:cs="宋体" w:hint="eastAsia"/>
                <w:bCs/>
                <w:color w:val="000000"/>
                <w:lang w:eastAsia="zh-CN"/>
              </w:rPr>
              <w:t>主要经营综合能源业务，工业气体与机械业务，以及材料业务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  <w:p w14:paraId="3106EDB8" w14:textId="10BBA276" w:rsidR="00DC3F88" w:rsidRPr="00370E78" w:rsidRDefault="00DC3F88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岩谷无最终控制人。</w:t>
            </w:r>
          </w:p>
        </w:tc>
      </w:tr>
      <w:tr w:rsidR="00FA1D0A" w:rsidRPr="00370E78" w14:paraId="10A4893B" w14:textId="77777777" w:rsidTr="006C2999">
        <w:trPr>
          <w:trHeight w:val="1744"/>
        </w:trPr>
        <w:tc>
          <w:tcPr>
            <w:tcW w:w="1940" w:type="dxa"/>
            <w:vMerge/>
            <w:shd w:val="clear" w:color="auto" w:fill="D9D9D9"/>
            <w:vAlign w:val="center"/>
          </w:tcPr>
          <w:p w14:paraId="62D50F75" w14:textId="77777777" w:rsidR="00FA1D0A" w:rsidRPr="00370E78" w:rsidRDefault="00FA1D0A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14:paraId="22BEE9BA" w14:textId="42202B6B" w:rsidR="00FA1D0A" w:rsidRPr="00370E78" w:rsidRDefault="00FA1D0A" w:rsidP="00E92DC0">
            <w:pPr>
              <w:pStyle w:val="BodyText"/>
              <w:adjustRightInd w:val="0"/>
              <w:snapToGrid w:val="0"/>
              <w:spacing w:after="0"/>
              <w:jc w:val="left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/>
                <w:bCs/>
                <w:color w:val="000000"/>
                <w:lang w:val="en-US" w:eastAsia="zh-CN"/>
              </w:rPr>
              <w:t>4.</w:t>
            </w:r>
            <w:r w:rsidR="002D0A54">
              <w:rPr>
                <w:rFonts w:cs="宋体" w:hint="eastAsia"/>
                <w:bCs/>
                <w:color w:val="000000"/>
                <w:lang w:val="en-US" w:eastAsia="zh-CN"/>
              </w:rPr>
              <w:t>日本氢能源</w:t>
            </w:r>
          </w:p>
        </w:tc>
        <w:tc>
          <w:tcPr>
            <w:tcW w:w="6093" w:type="dxa"/>
            <w:vAlign w:val="center"/>
          </w:tcPr>
          <w:p w14:paraId="2E6FF98A" w14:textId="2872201A" w:rsidR="00FA1D0A" w:rsidRDefault="00DC3F88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日本氢能源</w:t>
            </w:r>
            <w:r w:rsidR="00A32B76">
              <w:rPr>
                <w:rFonts w:cs="宋体" w:hint="eastAsia"/>
                <w:bCs/>
                <w:color w:val="000000"/>
                <w:lang w:eastAsia="zh-CN"/>
              </w:rPr>
              <w:t>于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2</w:t>
            </w:r>
            <w:r>
              <w:rPr>
                <w:rFonts w:cs="宋体"/>
                <w:bCs/>
                <w:color w:val="000000"/>
                <w:lang w:eastAsia="zh-CN"/>
              </w:rPr>
              <w:t>021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年</w:t>
            </w:r>
            <w:r w:rsidR="00A32B76">
              <w:rPr>
                <w:rFonts w:cs="宋体" w:hint="eastAsia"/>
                <w:bCs/>
                <w:color w:val="000000"/>
                <w:lang w:eastAsia="zh-CN"/>
              </w:rPr>
              <w:t>在</w:t>
            </w:r>
            <w:r>
              <w:rPr>
                <w:rFonts w:cs="宋体" w:hint="eastAsia"/>
                <w:bCs/>
                <w:color w:val="000000"/>
                <w:lang w:eastAsia="zh-CN"/>
              </w:rPr>
              <w:t>日本成立。</w:t>
            </w:r>
            <w:r w:rsidR="00A32B76" w:rsidRPr="00A32B76">
              <w:rPr>
                <w:rFonts w:cs="宋体" w:hint="eastAsia"/>
                <w:bCs/>
                <w:color w:val="000000"/>
                <w:lang w:eastAsia="zh-CN"/>
              </w:rPr>
              <w:t>日本氢能源</w:t>
            </w:r>
            <w:r w:rsidRPr="00DC3F88">
              <w:rPr>
                <w:rFonts w:cs="宋体" w:hint="eastAsia"/>
                <w:bCs/>
                <w:color w:val="000000"/>
                <w:lang w:eastAsia="zh-CN"/>
              </w:rPr>
              <w:t>主营</w:t>
            </w:r>
            <w:r w:rsidR="005276CD">
              <w:rPr>
                <w:rFonts w:cs="宋体" w:hint="eastAsia"/>
                <w:bCs/>
                <w:color w:val="000000"/>
                <w:lang w:eastAsia="zh-CN"/>
              </w:rPr>
              <w:t>与液氢生产和销售相关的</w:t>
            </w:r>
            <w:r w:rsidR="00A47FFB">
              <w:rPr>
                <w:rFonts w:cs="宋体" w:hint="eastAsia"/>
                <w:bCs/>
                <w:color w:val="000000"/>
                <w:lang w:eastAsia="zh-CN"/>
              </w:rPr>
              <w:t>规划</w:t>
            </w:r>
            <w:r w:rsidRPr="00DC3F88">
              <w:rPr>
                <w:rFonts w:cs="宋体" w:hint="eastAsia"/>
                <w:bCs/>
                <w:color w:val="000000"/>
                <w:lang w:eastAsia="zh-CN"/>
              </w:rPr>
              <w:t>、</w:t>
            </w:r>
            <w:r w:rsidR="00BA56FE" w:rsidRPr="00DC3F88">
              <w:rPr>
                <w:rFonts w:cs="宋体" w:hint="eastAsia"/>
                <w:bCs/>
                <w:color w:val="000000"/>
                <w:lang w:eastAsia="zh-CN"/>
              </w:rPr>
              <w:t>研究、</w:t>
            </w:r>
            <w:r w:rsidR="00BA56FE">
              <w:rPr>
                <w:rFonts w:cs="宋体" w:hint="eastAsia"/>
                <w:bCs/>
                <w:color w:val="000000"/>
                <w:lang w:eastAsia="zh-CN"/>
              </w:rPr>
              <w:t>商业化运营</w:t>
            </w:r>
            <w:r w:rsidRPr="00DC3F88">
              <w:rPr>
                <w:rFonts w:cs="宋体" w:hint="eastAsia"/>
                <w:bCs/>
                <w:color w:val="000000"/>
                <w:lang w:eastAsia="zh-CN"/>
              </w:rPr>
              <w:t>及</w:t>
            </w:r>
            <w:r w:rsidR="00BA56FE">
              <w:rPr>
                <w:rFonts w:cs="宋体" w:hint="eastAsia"/>
                <w:bCs/>
                <w:color w:val="000000"/>
                <w:lang w:eastAsia="zh-CN"/>
              </w:rPr>
              <w:t>技术</w:t>
            </w:r>
            <w:r w:rsidR="00A47FFB">
              <w:rPr>
                <w:rFonts w:cs="宋体" w:hint="eastAsia"/>
                <w:bCs/>
                <w:color w:val="000000"/>
                <w:lang w:eastAsia="zh-CN"/>
              </w:rPr>
              <w:t>开发</w:t>
            </w:r>
            <w:r w:rsidR="00BA56FE">
              <w:rPr>
                <w:rFonts w:cs="宋体" w:hint="eastAsia"/>
                <w:bCs/>
                <w:color w:val="000000"/>
                <w:lang w:eastAsia="zh-CN"/>
              </w:rPr>
              <w:t>业务</w:t>
            </w:r>
            <w:r w:rsidRPr="00DC3F8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  <w:p w14:paraId="11193F78" w14:textId="2A25E4A0" w:rsidR="00DC3F88" w:rsidRPr="00370E78" w:rsidRDefault="00DC3F88" w:rsidP="00F8302C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t>日本氢能源现由川崎和岩谷共同控制。</w:t>
            </w:r>
          </w:p>
        </w:tc>
      </w:tr>
      <w:tr w:rsidR="00992759" w:rsidRPr="00370E78" w14:paraId="246B3800" w14:textId="77777777" w:rsidTr="00CF6BC5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6F38F8AC" w14:textId="1E8F4140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77A8DE75" w14:textId="0127C295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6F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1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15%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992759" w:rsidRPr="00370E78" w14:paraId="4B2ED02B" w14:textId="77777777" w:rsidTr="00CF6BC5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40501777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BA1044C" w14:textId="2BCE982C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A8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2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25%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992759" w:rsidRPr="00370E78" w14:paraId="36B9FDFB" w14:textId="77777777" w:rsidTr="00CF6BC5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5DF4E56D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7125E57" w14:textId="238D4213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00A8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3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25%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。</w:t>
            </w:r>
          </w:p>
        </w:tc>
      </w:tr>
      <w:tr w:rsidR="00992759" w:rsidRPr="00370E78" w14:paraId="678A8BCD" w14:textId="77777777" w:rsidTr="00CF6BC5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18515FE0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4D7D81D" w14:textId="4029D3E1" w:rsidR="00992759" w:rsidRPr="00370E78" w:rsidRDefault="00535E36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6F"/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4</w:t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992759" w:rsidRPr="00370E78" w14:paraId="5C7DBCBF" w14:textId="77777777" w:rsidTr="00CF6BC5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49222B50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3EE46EDC" w14:textId="2FB5E5B1" w:rsidR="00992759" w:rsidRPr="00370E78" w:rsidRDefault="00535E36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>
              <w:rPr>
                <w:rFonts w:cs="宋体" w:hint="eastAsia"/>
                <w:bCs/>
                <w:color w:val="000000"/>
                <w:lang w:eastAsia="zh-CN"/>
              </w:rPr>
              <w:sym w:font="Wingdings" w:char="F0FE"/>
            </w:r>
            <w:r w:rsidR="00992759">
              <w:rPr>
                <w:rFonts w:cs="宋体"/>
                <w:bCs/>
                <w:color w:val="000000"/>
                <w:lang w:eastAsia="zh-CN"/>
              </w:rPr>
              <w:t xml:space="preserve"> </w:t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>5</w:t>
            </w:r>
            <w:r w:rsidR="00992759" w:rsidRPr="00370E78">
              <w:rPr>
                <w:rFonts w:cs="宋体" w:hint="eastAsia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992759" w:rsidRPr="00370E78" w14:paraId="4D996C9A" w14:textId="77777777" w:rsidTr="00CF6BC5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5EBEC885" w14:textId="77777777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581F8E0D" w14:textId="0FBF21BB" w:rsidR="00992759" w:rsidRPr="00370E78" w:rsidRDefault="00992759" w:rsidP="00992759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sym w:font="Wingdings" w:char="F06F"/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 xml:space="preserve"> 6</w:t>
            </w:r>
            <w:r w:rsidRPr="00370E78">
              <w:rPr>
                <w:rFonts w:cs="宋体" w:hint="eastAsia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9D4530" w:rsidRPr="00370E78" w14:paraId="65CEA395" w14:textId="77777777" w:rsidTr="00CF6BC5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11E82EA8" w14:textId="77777777" w:rsidR="009D4530" w:rsidRPr="00370E78" w:rsidRDefault="009D4530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val="en-US"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1352AD4A" w14:textId="77777777" w:rsidR="009D4530" w:rsidRPr="00370E78" w:rsidRDefault="005D3152">
            <w:pPr>
              <w:pStyle w:val="BodyText"/>
              <w:adjustRightInd w:val="0"/>
              <w:snapToGrid w:val="0"/>
              <w:spacing w:after="0"/>
              <w:rPr>
                <w:rFonts w:cs="宋体"/>
                <w:bCs/>
                <w:color w:val="000000"/>
                <w:lang w:eastAsia="zh-CN"/>
              </w:rPr>
            </w:pPr>
            <w:r w:rsidRPr="00370E78">
              <w:rPr>
                <w:rFonts w:cs="宋体" w:hint="eastAsia"/>
                <w:bCs/>
                <w:color w:val="000000"/>
                <w:lang w:eastAsia="zh-CN"/>
              </w:rPr>
              <w:t>不适用</w:t>
            </w:r>
          </w:p>
        </w:tc>
      </w:tr>
    </w:tbl>
    <w:p w14:paraId="436671B5" w14:textId="77777777" w:rsidR="009D4530" w:rsidRDefault="009D4530">
      <w:pPr>
        <w:pStyle w:val="BodyText"/>
        <w:adjustRightInd w:val="0"/>
        <w:snapToGrid w:val="0"/>
        <w:spacing w:after="0"/>
        <w:rPr>
          <w:rFonts w:ascii="Arial" w:eastAsia="楷体_GB2312" w:hAnsi="Arial" w:cs="Arial"/>
          <w:b/>
          <w:color w:val="000000"/>
          <w:sz w:val="22"/>
          <w:szCs w:val="22"/>
          <w:lang w:eastAsia="zh-CN"/>
        </w:rPr>
      </w:pPr>
    </w:p>
    <w:sectPr w:rsidR="009D4530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6E86" w14:textId="77777777" w:rsidR="007D3CD1" w:rsidRDefault="007D3CD1">
      <w:pPr>
        <w:spacing w:after="0"/>
      </w:pPr>
      <w:r>
        <w:separator/>
      </w:r>
    </w:p>
  </w:endnote>
  <w:endnote w:type="continuationSeparator" w:id="0">
    <w:p w14:paraId="7EF58FCA" w14:textId="77777777" w:rsidR="007D3CD1" w:rsidRDefault="007D3CD1">
      <w:pPr>
        <w:spacing w:after="0"/>
      </w:pPr>
      <w:r>
        <w:continuationSeparator/>
      </w:r>
    </w:p>
  </w:endnote>
  <w:endnote w:type="continuationNotice" w:id="1">
    <w:p w14:paraId="10F81E8D" w14:textId="77777777" w:rsidR="007D3CD1" w:rsidRDefault="007D3C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9D4530" w14:paraId="0D9B5E04" w14:textId="77777777">
      <w:tc>
        <w:tcPr>
          <w:tcW w:w="3080" w:type="dxa"/>
        </w:tcPr>
        <w:p w14:paraId="7BAEAA96" w14:textId="77777777" w:rsidR="009D4530" w:rsidRDefault="009D4530">
          <w:pPr>
            <w:pStyle w:val="Footer"/>
          </w:pPr>
        </w:p>
      </w:tc>
      <w:tc>
        <w:tcPr>
          <w:tcW w:w="3081" w:type="dxa"/>
        </w:tcPr>
        <w:p w14:paraId="76D33799" w14:textId="77777777" w:rsidR="009D4530" w:rsidRDefault="009D4530">
          <w:pPr>
            <w:pStyle w:val="Footer"/>
            <w:jc w:val="center"/>
            <w:rPr>
              <w:rStyle w:val="PageNumber"/>
              <w:rFonts w:cs="Times New Roman"/>
            </w:rPr>
          </w:pPr>
          <w:r>
            <w:rPr>
              <w:rStyle w:val="PageNumber"/>
              <w:rFonts w:cs="Times New Roman"/>
            </w:rPr>
            <w:t xml:space="preserve">- </w:t>
          </w:r>
          <w:r>
            <w:rPr>
              <w:rStyle w:val="PageNumber"/>
              <w:rFonts w:cs="Times New Roman"/>
            </w:rPr>
            <w:fldChar w:fldCharType="begin"/>
          </w:r>
          <w:r>
            <w:rPr>
              <w:rStyle w:val="PageNumber"/>
              <w:rFonts w:cs="Times New Roman"/>
            </w:rPr>
            <w:instrText xml:space="preserve"> PAGE   \* MERGEFORMAT </w:instrText>
          </w:r>
          <w:r>
            <w:rPr>
              <w:rStyle w:val="PageNumber"/>
              <w:rFonts w:cs="Times New Roman"/>
            </w:rPr>
            <w:fldChar w:fldCharType="separate"/>
          </w:r>
          <w:r>
            <w:rPr>
              <w:rStyle w:val="PageNumber"/>
              <w:rFonts w:cs="Times New Roman"/>
            </w:rPr>
            <w:t>2</w:t>
          </w:r>
          <w:r>
            <w:rPr>
              <w:rStyle w:val="PageNumber"/>
              <w:rFonts w:cs="Times New Roman"/>
            </w:rPr>
            <w:fldChar w:fldCharType="end"/>
          </w:r>
          <w:r>
            <w:rPr>
              <w:rStyle w:val="PageNumber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2008D335" w14:textId="77777777" w:rsidR="009D4530" w:rsidRDefault="009D4530">
          <w:pPr>
            <w:pStyle w:val="FooterRight"/>
          </w:pPr>
        </w:p>
      </w:tc>
    </w:tr>
  </w:tbl>
  <w:p w14:paraId="1C72770D" w14:textId="77777777" w:rsidR="009D4530" w:rsidRDefault="009D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3F9A" w14:textId="77777777" w:rsidR="007D3CD1" w:rsidRDefault="007D3CD1">
      <w:pPr>
        <w:spacing w:after="0"/>
      </w:pPr>
      <w:r>
        <w:separator/>
      </w:r>
    </w:p>
  </w:footnote>
  <w:footnote w:type="continuationSeparator" w:id="0">
    <w:p w14:paraId="72EBB7B1" w14:textId="77777777" w:rsidR="007D3CD1" w:rsidRDefault="007D3CD1">
      <w:pPr>
        <w:spacing w:after="0"/>
      </w:pPr>
      <w:r>
        <w:continuationSeparator/>
      </w:r>
    </w:p>
  </w:footnote>
  <w:footnote w:type="continuationNotice" w:id="1">
    <w:p w14:paraId="203187C0" w14:textId="77777777" w:rsidR="007D3CD1" w:rsidRDefault="007D3CD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 w16cid:durableId="775101936">
    <w:abstractNumId w:val="2"/>
  </w:num>
  <w:num w:numId="2" w16cid:durableId="1112749239">
    <w:abstractNumId w:val="0"/>
  </w:num>
  <w:num w:numId="3" w16cid:durableId="1027290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45"/>
    <w:rsid w:val="000024FF"/>
    <w:rsid w:val="000027BD"/>
    <w:rsid w:val="0001497F"/>
    <w:rsid w:val="000150B7"/>
    <w:rsid w:val="00021AB2"/>
    <w:rsid w:val="000222C4"/>
    <w:rsid w:val="000326C8"/>
    <w:rsid w:val="00041C40"/>
    <w:rsid w:val="0004292A"/>
    <w:rsid w:val="000467AA"/>
    <w:rsid w:val="00062616"/>
    <w:rsid w:val="00073E6B"/>
    <w:rsid w:val="0007723F"/>
    <w:rsid w:val="00077D60"/>
    <w:rsid w:val="00083590"/>
    <w:rsid w:val="00092F4E"/>
    <w:rsid w:val="00097775"/>
    <w:rsid w:val="000B58E5"/>
    <w:rsid w:val="000B653C"/>
    <w:rsid w:val="000C6953"/>
    <w:rsid w:val="000E29A9"/>
    <w:rsid w:val="000E3A81"/>
    <w:rsid w:val="000E5FE7"/>
    <w:rsid w:val="00107E19"/>
    <w:rsid w:val="00110793"/>
    <w:rsid w:val="00115F62"/>
    <w:rsid w:val="00123E26"/>
    <w:rsid w:val="00132767"/>
    <w:rsid w:val="00136343"/>
    <w:rsid w:val="00145B05"/>
    <w:rsid w:val="00151256"/>
    <w:rsid w:val="00161051"/>
    <w:rsid w:val="001639D8"/>
    <w:rsid w:val="00186A05"/>
    <w:rsid w:val="00187026"/>
    <w:rsid w:val="001965E2"/>
    <w:rsid w:val="00196662"/>
    <w:rsid w:val="001B3349"/>
    <w:rsid w:val="001B4EA1"/>
    <w:rsid w:val="001C5840"/>
    <w:rsid w:val="001D1555"/>
    <w:rsid w:val="001D6168"/>
    <w:rsid w:val="001E0F1F"/>
    <w:rsid w:val="001E6BFA"/>
    <w:rsid w:val="001F346E"/>
    <w:rsid w:val="001F35AA"/>
    <w:rsid w:val="001F367B"/>
    <w:rsid w:val="001F7FEC"/>
    <w:rsid w:val="002049B7"/>
    <w:rsid w:val="002145A1"/>
    <w:rsid w:val="00224A7C"/>
    <w:rsid w:val="002278D1"/>
    <w:rsid w:val="00231665"/>
    <w:rsid w:val="002320BC"/>
    <w:rsid w:val="00233737"/>
    <w:rsid w:val="002403B5"/>
    <w:rsid w:val="00245281"/>
    <w:rsid w:val="00250E61"/>
    <w:rsid w:val="00261F94"/>
    <w:rsid w:val="00264877"/>
    <w:rsid w:val="00267941"/>
    <w:rsid w:val="00286959"/>
    <w:rsid w:val="00287E91"/>
    <w:rsid w:val="00291652"/>
    <w:rsid w:val="002964A1"/>
    <w:rsid w:val="002A25F2"/>
    <w:rsid w:val="002A6A58"/>
    <w:rsid w:val="002A7C26"/>
    <w:rsid w:val="002D0A54"/>
    <w:rsid w:val="002D7975"/>
    <w:rsid w:val="002E6094"/>
    <w:rsid w:val="002F09A7"/>
    <w:rsid w:val="002F5271"/>
    <w:rsid w:val="00306B88"/>
    <w:rsid w:val="00310488"/>
    <w:rsid w:val="00311263"/>
    <w:rsid w:val="00336CF5"/>
    <w:rsid w:val="0034107F"/>
    <w:rsid w:val="00344D27"/>
    <w:rsid w:val="003540C8"/>
    <w:rsid w:val="0035604C"/>
    <w:rsid w:val="00370E78"/>
    <w:rsid w:val="00371332"/>
    <w:rsid w:val="00371A75"/>
    <w:rsid w:val="003771E5"/>
    <w:rsid w:val="00380B2F"/>
    <w:rsid w:val="003850D4"/>
    <w:rsid w:val="00385F00"/>
    <w:rsid w:val="003866EF"/>
    <w:rsid w:val="003A4565"/>
    <w:rsid w:val="003A5B9A"/>
    <w:rsid w:val="003B27EC"/>
    <w:rsid w:val="003B2F86"/>
    <w:rsid w:val="003B4439"/>
    <w:rsid w:val="003B4C9E"/>
    <w:rsid w:val="003B7CBC"/>
    <w:rsid w:val="003C3456"/>
    <w:rsid w:val="003D44BC"/>
    <w:rsid w:val="003D5BB2"/>
    <w:rsid w:val="003E3B57"/>
    <w:rsid w:val="003E73DB"/>
    <w:rsid w:val="004067A3"/>
    <w:rsid w:val="00410914"/>
    <w:rsid w:val="004119F5"/>
    <w:rsid w:val="004166B2"/>
    <w:rsid w:val="004203EF"/>
    <w:rsid w:val="00427E52"/>
    <w:rsid w:val="00432493"/>
    <w:rsid w:val="00446353"/>
    <w:rsid w:val="0044739B"/>
    <w:rsid w:val="00456E57"/>
    <w:rsid w:val="00466711"/>
    <w:rsid w:val="00467A6B"/>
    <w:rsid w:val="00475F7F"/>
    <w:rsid w:val="00481F5E"/>
    <w:rsid w:val="004846A7"/>
    <w:rsid w:val="0049707A"/>
    <w:rsid w:val="004973DB"/>
    <w:rsid w:val="0049771A"/>
    <w:rsid w:val="004A26DE"/>
    <w:rsid w:val="004A2925"/>
    <w:rsid w:val="004A4BF1"/>
    <w:rsid w:val="004C21B9"/>
    <w:rsid w:val="004C3420"/>
    <w:rsid w:val="004C705B"/>
    <w:rsid w:val="004D018B"/>
    <w:rsid w:val="004D124C"/>
    <w:rsid w:val="004D4435"/>
    <w:rsid w:val="00501D37"/>
    <w:rsid w:val="00512A53"/>
    <w:rsid w:val="0052362B"/>
    <w:rsid w:val="00523905"/>
    <w:rsid w:val="005251B9"/>
    <w:rsid w:val="005276CD"/>
    <w:rsid w:val="00530BB4"/>
    <w:rsid w:val="00535E36"/>
    <w:rsid w:val="00545A47"/>
    <w:rsid w:val="0057004E"/>
    <w:rsid w:val="0057200D"/>
    <w:rsid w:val="00575623"/>
    <w:rsid w:val="00591CEC"/>
    <w:rsid w:val="005B0CEB"/>
    <w:rsid w:val="005B18A3"/>
    <w:rsid w:val="005B2A1C"/>
    <w:rsid w:val="005D277C"/>
    <w:rsid w:val="005D2EE8"/>
    <w:rsid w:val="005D3152"/>
    <w:rsid w:val="005D6D17"/>
    <w:rsid w:val="005D7CEE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0B5A"/>
    <w:rsid w:val="00632159"/>
    <w:rsid w:val="00645B6A"/>
    <w:rsid w:val="00647CB4"/>
    <w:rsid w:val="00655225"/>
    <w:rsid w:val="00664174"/>
    <w:rsid w:val="006643EA"/>
    <w:rsid w:val="00672AE2"/>
    <w:rsid w:val="0067348D"/>
    <w:rsid w:val="006745A9"/>
    <w:rsid w:val="0068175E"/>
    <w:rsid w:val="00682729"/>
    <w:rsid w:val="00690D46"/>
    <w:rsid w:val="00694905"/>
    <w:rsid w:val="006B4541"/>
    <w:rsid w:val="006B4808"/>
    <w:rsid w:val="006C0B53"/>
    <w:rsid w:val="006C2999"/>
    <w:rsid w:val="006C2B18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6B19"/>
    <w:rsid w:val="00727BD0"/>
    <w:rsid w:val="00732C58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B2294"/>
    <w:rsid w:val="007B651A"/>
    <w:rsid w:val="007B6ED8"/>
    <w:rsid w:val="007B75E4"/>
    <w:rsid w:val="007C512C"/>
    <w:rsid w:val="007D2BCD"/>
    <w:rsid w:val="007D3CD1"/>
    <w:rsid w:val="007E2608"/>
    <w:rsid w:val="007F1726"/>
    <w:rsid w:val="007F1DB3"/>
    <w:rsid w:val="0080200E"/>
    <w:rsid w:val="00803A33"/>
    <w:rsid w:val="008051ED"/>
    <w:rsid w:val="00810B10"/>
    <w:rsid w:val="00811775"/>
    <w:rsid w:val="008244DB"/>
    <w:rsid w:val="008248B2"/>
    <w:rsid w:val="008345AC"/>
    <w:rsid w:val="00834D88"/>
    <w:rsid w:val="0084008B"/>
    <w:rsid w:val="00850FA7"/>
    <w:rsid w:val="008516EC"/>
    <w:rsid w:val="008559D0"/>
    <w:rsid w:val="008570D5"/>
    <w:rsid w:val="00864085"/>
    <w:rsid w:val="008803D0"/>
    <w:rsid w:val="00880F24"/>
    <w:rsid w:val="008836AF"/>
    <w:rsid w:val="008847B9"/>
    <w:rsid w:val="00885C9B"/>
    <w:rsid w:val="00893879"/>
    <w:rsid w:val="008A2037"/>
    <w:rsid w:val="008B2172"/>
    <w:rsid w:val="008B3C0A"/>
    <w:rsid w:val="008B55BE"/>
    <w:rsid w:val="008C0D86"/>
    <w:rsid w:val="008D4ED8"/>
    <w:rsid w:val="008D644E"/>
    <w:rsid w:val="008E5BCA"/>
    <w:rsid w:val="008F1D6B"/>
    <w:rsid w:val="008F7B8A"/>
    <w:rsid w:val="008F7CEA"/>
    <w:rsid w:val="009022B0"/>
    <w:rsid w:val="00905F4A"/>
    <w:rsid w:val="00912401"/>
    <w:rsid w:val="009145E4"/>
    <w:rsid w:val="009301D9"/>
    <w:rsid w:val="00930B94"/>
    <w:rsid w:val="00936205"/>
    <w:rsid w:val="0094346F"/>
    <w:rsid w:val="00953187"/>
    <w:rsid w:val="009551E9"/>
    <w:rsid w:val="0096333E"/>
    <w:rsid w:val="00964243"/>
    <w:rsid w:val="009668EC"/>
    <w:rsid w:val="00977C3B"/>
    <w:rsid w:val="009901B5"/>
    <w:rsid w:val="00992759"/>
    <w:rsid w:val="009A0BCC"/>
    <w:rsid w:val="009A2EFA"/>
    <w:rsid w:val="009A57C5"/>
    <w:rsid w:val="009A6CD4"/>
    <w:rsid w:val="009A6E66"/>
    <w:rsid w:val="009B0211"/>
    <w:rsid w:val="009C16F8"/>
    <w:rsid w:val="009C1DE7"/>
    <w:rsid w:val="009C3639"/>
    <w:rsid w:val="009C5625"/>
    <w:rsid w:val="009C5962"/>
    <w:rsid w:val="009D0999"/>
    <w:rsid w:val="009D4530"/>
    <w:rsid w:val="009E3CBF"/>
    <w:rsid w:val="009F0698"/>
    <w:rsid w:val="00A05705"/>
    <w:rsid w:val="00A07EFB"/>
    <w:rsid w:val="00A1521A"/>
    <w:rsid w:val="00A16F03"/>
    <w:rsid w:val="00A21136"/>
    <w:rsid w:val="00A32B76"/>
    <w:rsid w:val="00A3323A"/>
    <w:rsid w:val="00A4535F"/>
    <w:rsid w:val="00A46C66"/>
    <w:rsid w:val="00A46FAF"/>
    <w:rsid w:val="00A47FFB"/>
    <w:rsid w:val="00A52D6E"/>
    <w:rsid w:val="00A54FE7"/>
    <w:rsid w:val="00A5674A"/>
    <w:rsid w:val="00A623EF"/>
    <w:rsid w:val="00A64F91"/>
    <w:rsid w:val="00A72A43"/>
    <w:rsid w:val="00A7438D"/>
    <w:rsid w:val="00A74797"/>
    <w:rsid w:val="00A7601D"/>
    <w:rsid w:val="00A81984"/>
    <w:rsid w:val="00A8435B"/>
    <w:rsid w:val="00A85661"/>
    <w:rsid w:val="00A94227"/>
    <w:rsid w:val="00A9467E"/>
    <w:rsid w:val="00AA0F23"/>
    <w:rsid w:val="00AA3E2F"/>
    <w:rsid w:val="00AA46CA"/>
    <w:rsid w:val="00AA535B"/>
    <w:rsid w:val="00AA5F00"/>
    <w:rsid w:val="00AB3C61"/>
    <w:rsid w:val="00AC3273"/>
    <w:rsid w:val="00AC68C4"/>
    <w:rsid w:val="00AD310D"/>
    <w:rsid w:val="00AD3D4D"/>
    <w:rsid w:val="00AE0BC6"/>
    <w:rsid w:val="00AE4069"/>
    <w:rsid w:val="00AE7916"/>
    <w:rsid w:val="00AF09EA"/>
    <w:rsid w:val="00AF1D6D"/>
    <w:rsid w:val="00AF5632"/>
    <w:rsid w:val="00AF6B25"/>
    <w:rsid w:val="00AF7DEC"/>
    <w:rsid w:val="00B04913"/>
    <w:rsid w:val="00B2169A"/>
    <w:rsid w:val="00B31D4D"/>
    <w:rsid w:val="00B3616B"/>
    <w:rsid w:val="00B3741C"/>
    <w:rsid w:val="00B37633"/>
    <w:rsid w:val="00B40143"/>
    <w:rsid w:val="00B518C9"/>
    <w:rsid w:val="00B52EAC"/>
    <w:rsid w:val="00B54969"/>
    <w:rsid w:val="00B7054D"/>
    <w:rsid w:val="00B80B9E"/>
    <w:rsid w:val="00B838DA"/>
    <w:rsid w:val="00B86E3A"/>
    <w:rsid w:val="00BA017F"/>
    <w:rsid w:val="00BA56FE"/>
    <w:rsid w:val="00BD5117"/>
    <w:rsid w:val="00BD535F"/>
    <w:rsid w:val="00BE6E64"/>
    <w:rsid w:val="00BF31B7"/>
    <w:rsid w:val="00BF4F99"/>
    <w:rsid w:val="00C03116"/>
    <w:rsid w:val="00C10048"/>
    <w:rsid w:val="00C30E9B"/>
    <w:rsid w:val="00C424FC"/>
    <w:rsid w:val="00C51ECC"/>
    <w:rsid w:val="00C600D9"/>
    <w:rsid w:val="00C64BD2"/>
    <w:rsid w:val="00C64C33"/>
    <w:rsid w:val="00C67ADA"/>
    <w:rsid w:val="00C810E8"/>
    <w:rsid w:val="00C847C2"/>
    <w:rsid w:val="00C97F03"/>
    <w:rsid w:val="00CA2759"/>
    <w:rsid w:val="00CA6613"/>
    <w:rsid w:val="00CC69AD"/>
    <w:rsid w:val="00CE3E8D"/>
    <w:rsid w:val="00CF1664"/>
    <w:rsid w:val="00CF5A8A"/>
    <w:rsid w:val="00CF6BC5"/>
    <w:rsid w:val="00D01278"/>
    <w:rsid w:val="00D12AB1"/>
    <w:rsid w:val="00D23B36"/>
    <w:rsid w:val="00D26CE2"/>
    <w:rsid w:val="00D27AEB"/>
    <w:rsid w:val="00D27EE3"/>
    <w:rsid w:val="00D44C7C"/>
    <w:rsid w:val="00D44DF2"/>
    <w:rsid w:val="00D53BAE"/>
    <w:rsid w:val="00D55335"/>
    <w:rsid w:val="00D57781"/>
    <w:rsid w:val="00D57DBA"/>
    <w:rsid w:val="00D57EBC"/>
    <w:rsid w:val="00D604A8"/>
    <w:rsid w:val="00D71F76"/>
    <w:rsid w:val="00D77095"/>
    <w:rsid w:val="00D80573"/>
    <w:rsid w:val="00D87050"/>
    <w:rsid w:val="00D94BB1"/>
    <w:rsid w:val="00D961C9"/>
    <w:rsid w:val="00D97B80"/>
    <w:rsid w:val="00DA1D73"/>
    <w:rsid w:val="00DB2761"/>
    <w:rsid w:val="00DB2FF6"/>
    <w:rsid w:val="00DB524F"/>
    <w:rsid w:val="00DC1C3E"/>
    <w:rsid w:val="00DC3F88"/>
    <w:rsid w:val="00DC6DC6"/>
    <w:rsid w:val="00DD0E0C"/>
    <w:rsid w:val="00DD7765"/>
    <w:rsid w:val="00DE3C70"/>
    <w:rsid w:val="00DE522D"/>
    <w:rsid w:val="00DE53E1"/>
    <w:rsid w:val="00E0710B"/>
    <w:rsid w:val="00E120B6"/>
    <w:rsid w:val="00E23955"/>
    <w:rsid w:val="00E36DF6"/>
    <w:rsid w:val="00E417DF"/>
    <w:rsid w:val="00E42BC6"/>
    <w:rsid w:val="00E47327"/>
    <w:rsid w:val="00E5224C"/>
    <w:rsid w:val="00E736B8"/>
    <w:rsid w:val="00E7385D"/>
    <w:rsid w:val="00E86579"/>
    <w:rsid w:val="00E90A19"/>
    <w:rsid w:val="00E92DC0"/>
    <w:rsid w:val="00E974F8"/>
    <w:rsid w:val="00EA79DA"/>
    <w:rsid w:val="00EC5358"/>
    <w:rsid w:val="00EC636E"/>
    <w:rsid w:val="00EC7E55"/>
    <w:rsid w:val="00ED6F93"/>
    <w:rsid w:val="00EE7CB8"/>
    <w:rsid w:val="00EF16FB"/>
    <w:rsid w:val="00F02216"/>
    <w:rsid w:val="00F0291C"/>
    <w:rsid w:val="00F101DD"/>
    <w:rsid w:val="00F14193"/>
    <w:rsid w:val="00F14D59"/>
    <w:rsid w:val="00F20CCE"/>
    <w:rsid w:val="00F3614E"/>
    <w:rsid w:val="00F56870"/>
    <w:rsid w:val="00F576E0"/>
    <w:rsid w:val="00F6440C"/>
    <w:rsid w:val="00F7182A"/>
    <w:rsid w:val="00F8302C"/>
    <w:rsid w:val="00F901CF"/>
    <w:rsid w:val="00F906EF"/>
    <w:rsid w:val="00FA1D0A"/>
    <w:rsid w:val="00FB33FD"/>
    <w:rsid w:val="00FB5E84"/>
    <w:rsid w:val="00FB645E"/>
    <w:rsid w:val="00FC35ED"/>
    <w:rsid w:val="00FD6CD9"/>
    <w:rsid w:val="00FE20D9"/>
    <w:rsid w:val="00FE6B3A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02A4B"/>
  <w15:chartTrackingRefBased/>
  <w15:docId w15:val="{12BEF550-E1BA-46CD-956E-9E1F2435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cs="Simplified Arabic"/>
    </w:rPr>
  </w:style>
  <w:style w:type="paragraph" w:styleId="Heading2">
    <w:name w:val="heading 2"/>
    <w:basedOn w:val="Normal"/>
    <w:next w:val="BodyText"/>
    <w:link w:val="Heading2Char"/>
    <w:qFormat/>
    <w:pPr>
      <w:outlineLvl w:val="1"/>
    </w:pPr>
    <w:rPr>
      <w:rFonts w:cs="Simplified Arabic"/>
    </w:rPr>
  </w:style>
  <w:style w:type="paragraph" w:styleId="Heading3">
    <w:name w:val="heading 3"/>
    <w:basedOn w:val="Heading2"/>
    <w:next w:val="BodyText"/>
    <w:link w:val="Heading3Char"/>
    <w:qFormat/>
    <w:pPr>
      <w:outlineLvl w:val="2"/>
    </w:pPr>
  </w:style>
  <w:style w:type="paragraph" w:styleId="Heading4">
    <w:name w:val="heading 4"/>
    <w:basedOn w:val="Normal"/>
    <w:next w:val="BodyText"/>
    <w:link w:val="Heading4Char"/>
    <w:qFormat/>
    <w:pPr>
      <w:outlineLvl w:val="3"/>
    </w:pPr>
    <w:rPr>
      <w:rFonts w:cs="Simplified Arabic"/>
    </w:rPr>
  </w:style>
  <w:style w:type="paragraph" w:styleId="Heading5">
    <w:name w:val="heading 5"/>
    <w:basedOn w:val="Normal"/>
    <w:next w:val="BodyText"/>
    <w:link w:val="Heading5Char"/>
    <w:qFormat/>
    <w:pPr>
      <w:outlineLvl w:val="4"/>
    </w:pPr>
    <w:rPr>
      <w:rFonts w:cs="Simplified Arabic"/>
    </w:rPr>
  </w:style>
  <w:style w:type="paragraph" w:styleId="Heading6">
    <w:name w:val="heading 6"/>
    <w:basedOn w:val="Normal"/>
    <w:next w:val="BodyText"/>
    <w:link w:val="Heading6Char"/>
    <w:qFormat/>
    <w:pPr>
      <w:outlineLvl w:val="5"/>
    </w:pPr>
    <w:rPr>
      <w:rFonts w:cs="Simplified Arabic"/>
    </w:rPr>
  </w:style>
  <w:style w:type="paragraph" w:styleId="Heading7">
    <w:name w:val="heading 7"/>
    <w:basedOn w:val="Normal"/>
    <w:next w:val="BodyText"/>
    <w:link w:val="Heading7Char"/>
    <w:qFormat/>
    <w:pPr>
      <w:outlineLvl w:val="6"/>
    </w:pPr>
    <w:rPr>
      <w:rFonts w:cs="Simplified Arabic"/>
    </w:rPr>
  </w:style>
  <w:style w:type="paragraph" w:styleId="Heading8">
    <w:name w:val="heading 8"/>
    <w:basedOn w:val="Normal"/>
    <w:next w:val="BodyText"/>
    <w:link w:val="Heading8Char"/>
    <w:qFormat/>
    <w:pPr>
      <w:outlineLvl w:val="7"/>
    </w:pPr>
    <w:rPr>
      <w:rFonts w:cs="Simplified Arabic"/>
    </w:rPr>
  </w:style>
  <w:style w:type="paragraph" w:styleId="Heading9">
    <w:name w:val="heading 9"/>
    <w:basedOn w:val="Normal"/>
    <w:next w:val="BodyText"/>
    <w:link w:val="Heading9Char"/>
    <w:qFormat/>
    <w:pPr>
      <w:outlineLvl w:val="8"/>
    </w:pPr>
    <w:rPr>
      <w:rFonts w:cs="Simplified Arab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bidi="ar-AE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val="en-GB" w:eastAsia="zh-CN" w:bidi="ar-AE"/>
    </w:rPr>
  </w:style>
  <w:style w:type="character" w:customStyle="1" w:styleId="Heading1Char">
    <w:name w:val="Heading 1 Char"/>
    <w:link w:val="Heading1"/>
    <w:rPr>
      <w:sz w:val="24"/>
      <w:szCs w:val="24"/>
      <w:lang w:bidi="ar-AE"/>
    </w:rPr>
  </w:style>
  <w:style w:type="character" w:customStyle="1" w:styleId="Heading2Char">
    <w:name w:val="Heading 2 Char"/>
    <w:link w:val="Heading2"/>
    <w:rPr>
      <w:sz w:val="24"/>
      <w:szCs w:val="24"/>
      <w:lang w:bidi="ar-AE"/>
    </w:rPr>
  </w:style>
  <w:style w:type="paragraph" w:styleId="BodyText">
    <w:name w:val="Body Text"/>
    <w:basedOn w:val="Normal"/>
    <w:link w:val="BodyTextChar"/>
    <w:rPr>
      <w:rFonts w:cs="Simplified Arabic"/>
      <w:lang w:eastAsia="en-GB"/>
    </w:rPr>
  </w:style>
  <w:style w:type="character" w:customStyle="1" w:styleId="BodyTextChar">
    <w:name w:val="Body Text Char"/>
    <w:link w:val="BodyText"/>
    <w:rPr>
      <w:sz w:val="24"/>
      <w:szCs w:val="24"/>
      <w:lang w:eastAsia="en-GB" w:bidi="ar-AE"/>
    </w:rPr>
  </w:style>
  <w:style w:type="character" w:customStyle="1" w:styleId="Heading3Char">
    <w:name w:val="Heading 3 Char"/>
    <w:link w:val="Heading3"/>
    <w:rPr>
      <w:sz w:val="24"/>
      <w:szCs w:val="24"/>
      <w:lang w:bidi="ar-AE"/>
    </w:rPr>
  </w:style>
  <w:style w:type="character" w:customStyle="1" w:styleId="Heading4Char">
    <w:name w:val="Heading 4 Char"/>
    <w:link w:val="Heading4"/>
    <w:rPr>
      <w:sz w:val="24"/>
      <w:szCs w:val="24"/>
      <w:lang w:bidi="ar-AE"/>
    </w:rPr>
  </w:style>
  <w:style w:type="character" w:customStyle="1" w:styleId="Heading5Char">
    <w:name w:val="Heading 5 Char"/>
    <w:link w:val="Heading5"/>
    <w:rPr>
      <w:sz w:val="24"/>
      <w:szCs w:val="24"/>
      <w:lang w:bidi="ar-AE"/>
    </w:rPr>
  </w:style>
  <w:style w:type="character" w:customStyle="1" w:styleId="Heading6Char">
    <w:name w:val="Heading 6 Char"/>
    <w:link w:val="Heading6"/>
    <w:rPr>
      <w:sz w:val="24"/>
      <w:szCs w:val="24"/>
      <w:lang w:bidi="ar-AE"/>
    </w:rPr>
  </w:style>
  <w:style w:type="character" w:customStyle="1" w:styleId="Heading7Char">
    <w:name w:val="Heading 7 Char"/>
    <w:link w:val="Heading7"/>
    <w:rPr>
      <w:sz w:val="24"/>
      <w:szCs w:val="24"/>
      <w:lang w:bidi="ar-AE"/>
    </w:rPr>
  </w:style>
  <w:style w:type="character" w:customStyle="1" w:styleId="Heading8Char">
    <w:name w:val="Heading 8 Char"/>
    <w:link w:val="Heading8"/>
    <w:rPr>
      <w:sz w:val="24"/>
      <w:szCs w:val="24"/>
      <w:lang w:bidi="ar-AE"/>
    </w:rPr>
  </w:style>
  <w:style w:type="character" w:customStyle="1" w:styleId="Heading9Char">
    <w:name w:val="Heading 9 Char"/>
    <w:link w:val="Heading9"/>
    <w:rPr>
      <w:sz w:val="24"/>
      <w:szCs w:val="24"/>
      <w:lang w:bidi="ar-AE"/>
    </w:rPr>
  </w:style>
  <w:style w:type="paragraph" w:styleId="List3">
    <w:name w:val="List 3"/>
    <w:basedOn w:val="Normal"/>
    <w:pPr>
      <w:ind w:left="1080" w:hanging="360"/>
      <w:contextualSpacing/>
    </w:pPr>
  </w:style>
  <w:style w:type="paragraph" w:styleId="TOC7">
    <w:name w:val="toc 7"/>
    <w:basedOn w:val="Normal"/>
    <w:next w:val="Normal"/>
    <w:pPr>
      <w:ind w:left="1440"/>
    </w:p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NoteHeading">
    <w:name w:val="Note Heading"/>
    <w:basedOn w:val="Normal"/>
    <w:next w:val="Normal"/>
    <w:link w:val="NoteHeadingChar"/>
    <w:rPr>
      <w:rFonts w:cs="Simplified Arabic"/>
    </w:rPr>
  </w:style>
  <w:style w:type="character" w:customStyle="1" w:styleId="NoteHeadingChar">
    <w:name w:val="Note Heading Char"/>
    <w:link w:val="NoteHeading"/>
    <w:rPr>
      <w:sz w:val="24"/>
      <w:szCs w:val="24"/>
      <w:lang w:bidi="ar-AE"/>
    </w:rPr>
  </w:style>
  <w:style w:type="paragraph" w:styleId="Index8">
    <w:name w:val="index 8"/>
    <w:basedOn w:val="Normal"/>
    <w:next w:val="Normal"/>
    <w:pPr>
      <w:ind w:left="1920" w:hanging="240"/>
    </w:pPr>
  </w:style>
  <w:style w:type="paragraph" w:styleId="E-mailSignature">
    <w:name w:val="E-mail Signature"/>
    <w:basedOn w:val="Normal"/>
    <w:link w:val="E-mailSignatureChar"/>
    <w:rPr>
      <w:rFonts w:cs="Simplified Arabic"/>
    </w:rPr>
  </w:style>
  <w:style w:type="character" w:customStyle="1" w:styleId="E-mailSignatureChar">
    <w:name w:val="E-mail Signature Char"/>
    <w:link w:val="E-mailSignature"/>
    <w:rPr>
      <w:sz w:val="24"/>
      <w:szCs w:val="24"/>
      <w:lang w:bidi="ar-AE"/>
    </w:rPr>
  </w:style>
  <w:style w:type="paragraph" w:styleId="NormalIndent">
    <w:name w:val="Normal Indent"/>
    <w:basedOn w:val="Normal"/>
    <w:pPr>
      <w:ind w:left="720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Index5">
    <w:name w:val="index 5"/>
    <w:basedOn w:val="Normal"/>
    <w:next w:val="Normal"/>
    <w:pPr>
      <w:ind w:left="1200" w:hanging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bidi="ar-AE"/>
    </w:rPr>
  </w:style>
  <w:style w:type="paragraph" w:styleId="TOAHeading">
    <w:name w:val="toa heading"/>
    <w:basedOn w:val="Normal"/>
    <w:next w:val="Normal"/>
    <w:pPr>
      <w:spacing w:before="120"/>
    </w:pPr>
    <w:rPr>
      <w:rFonts w:cs="Simplified Arabic"/>
      <w:b/>
      <w:bCs/>
    </w:rPr>
  </w:style>
  <w:style w:type="paragraph" w:styleId="CommentText">
    <w:name w:val="annotation text"/>
    <w:basedOn w:val="Normal"/>
    <w:link w:val="CommentTextChar"/>
    <w:pPr>
      <w:spacing w:after="120"/>
    </w:pPr>
    <w:rPr>
      <w:rFonts w:cs="Simplified Arabic"/>
      <w:sz w:val="20"/>
      <w:szCs w:val="20"/>
    </w:rPr>
  </w:style>
  <w:style w:type="character" w:customStyle="1" w:styleId="CommentTextChar">
    <w:name w:val="Comment Text Char"/>
    <w:link w:val="CommentText"/>
    <w:rPr>
      <w:lang w:bidi="ar-AE"/>
    </w:rPr>
  </w:style>
  <w:style w:type="paragraph" w:styleId="Index6">
    <w:name w:val="index 6"/>
    <w:basedOn w:val="Normal"/>
    <w:next w:val="Normal"/>
    <w:pPr>
      <w:ind w:left="1440" w:hanging="240"/>
    </w:pPr>
  </w:style>
  <w:style w:type="paragraph" w:styleId="Salutation">
    <w:name w:val="Salutation"/>
    <w:basedOn w:val="Normal"/>
    <w:next w:val="Normal"/>
    <w:link w:val="SalutationChar"/>
    <w:rPr>
      <w:rFonts w:cs="Simplified Arabic"/>
    </w:rPr>
  </w:style>
  <w:style w:type="character" w:customStyle="1" w:styleId="SalutationChar">
    <w:name w:val="Salutation Char"/>
    <w:link w:val="Salutation"/>
    <w:rPr>
      <w:sz w:val="24"/>
      <w:szCs w:val="24"/>
      <w:lang w:bidi="ar-AE"/>
    </w:rPr>
  </w:style>
  <w:style w:type="paragraph" w:styleId="BodyText3">
    <w:name w:val="Body Text 3"/>
    <w:basedOn w:val="Normal"/>
    <w:link w:val="BodyText3Char"/>
    <w:pPr>
      <w:ind w:left="2160"/>
    </w:pPr>
    <w:rPr>
      <w:rFonts w:cs="Simplified Arabic"/>
      <w:lang w:eastAsia="en-GB"/>
    </w:rPr>
  </w:style>
  <w:style w:type="character" w:customStyle="1" w:styleId="BodyText3Char">
    <w:name w:val="Body Text 3 Char"/>
    <w:link w:val="BodyText3"/>
    <w:rPr>
      <w:sz w:val="24"/>
      <w:szCs w:val="24"/>
      <w:lang w:eastAsia="en-GB" w:bidi="ar-AE"/>
    </w:rPr>
  </w:style>
  <w:style w:type="paragraph" w:styleId="Closing">
    <w:name w:val="Closing"/>
    <w:basedOn w:val="Normal"/>
    <w:link w:val="ClosingChar"/>
    <w:pPr>
      <w:ind w:left="4320"/>
    </w:pPr>
    <w:rPr>
      <w:rFonts w:cs="Simplified Arabic"/>
    </w:rPr>
  </w:style>
  <w:style w:type="character" w:customStyle="1" w:styleId="ClosingChar">
    <w:name w:val="Closing Char"/>
    <w:link w:val="Closing"/>
    <w:rPr>
      <w:sz w:val="24"/>
      <w:szCs w:val="24"/>
      <w:lang w:bidi="ar-AE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cs="Simplified Arabic"/>
    </w:rPr>
  </w:style>
  <w:style w:type="character" w:customStyle="1" w:styleId="BodyTextIndentChar">
    <w:name w:val="Body Text Indent Char"/>
    <w:link w:val="BodyTextIndent"/>
    <w:rPr>
      <w:sz w:val="24"/>
      <w:szCs w:val="24"/>
      <w:lang w:bidi="ar-AE"/>
    </w:rPr>
  </w:style>
  <w:style w:type="paragraph" w:styleId="List2">
    <w:name w:val="List 2"/>
    <w:basedOn w:val="Normal"/>
    <w:pPr>
      <w:ind w:left="720" w:hanging="360"/>
      <w:contextualSpacing/>
    </w:pPr>
  </w:style>
  <w:style w:type="paragraph" w:styleId="ListContinue">
    <w:name w:val="List Continue"/>
    <w:basedOn w:val="Normal"/>
    <w:pPr>
      <w:spacing w:after="120"/>
      <w:ind w:left="360"/>
      <w:contextualSpacing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rPr>
      <w:rFonts w:cs="Simplified Arabic"/>
      <w:i/>
      <w:iCs/>
    </w:rPr>
  </w:style>
  <w:style w:type="character" w:customStyle="1" w:styleId="HTMLAddressChar">
    <w:name w:val="HTML Address Char"/>
    <w:link w:val="HTMLAddress"/>
    <w:rPr>
      <w:i/>
      <w:iCs/>
      <w:sz w:val="24"/>
      <w:szCs w:val="24"/>
      <w:lang w:bidi="ar-AE"/>
    </w:rPr>
  </w:style>
  <w:style w:type="paragraph" w:styleId="Index4">
    <w:name w:val="index 4"/>
    <w:basedOn w:val="Normal"/>
    <w:next w:val="Normal"/>
    <w:pPr>
      <w:ind w:left="960" w:hanging="240"/>
    </w:pPr>
  </w:style>
  <w:style w:type="paragraph" w:styleId="TOC5">
    <w:name w:val="toc 5"/>
    <w:basedOn w:val="Normal"/>
    <w:next w:val="Normal"/>
    <w:pPr>
      <w:ind w:left="960"/>
    </w:pPr>
  </w:style>
  <w:style w:type="paragraph" w:styleId="TOC3">
    <w:name w:val="toc 3"/>
    <w:basedOn w:val="Normal"/>
    <w:next w:val="Normal"/>
    <w:pPr>
      <w:ind w:left="48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bidi="ar-AE"/>
    </w:rPr>
  </w:style>
  <w:style w:type="paragraph" w:styleId="TOC8">
    <w:name w:val="toc 8"/>
    <w:basedOn w:val="Normal"/>
    <w:next w:val="Normal"/>
    <w:pPr>
      <w:ind w:left="1680"/>
    </w:pPr>
  </w:style>
  <w:style w:type="paragraph" w:styleId="Index3">
    <w:name w:val="index 3"/>
    <w:basedOn w:val="Normal"/>
    <w:next w:val="Normal"/>
    <w:pPr>
      <w:ind w:left="720" w:hanging="240"/>
    </w:pPr>
  </w:style>
  <w:style w:type="paragraph" w:styleId="Date">
    <w:name w:val="Date"/>
    <w:basedOn w:val="Normal"/>
    <w:next w:val="Normal"/>
    <w:link w:val="DateChar"/>
    <w:rPr>
      <w:rFonts w:cs="Simplified Arabic"/>
    </w:rPr>
  </w:style>
  <w:style w:type="character" w:customStyle="1" w:styleId="DateChar">
    <w:name w:val="Date Char"/>
    <w:link w:val="Date"/>
    <w:rPr>
      <w:sz w:val="24"/>
      <w:szCs w:val="24"/>
      <w:lang w:bidi="ar-AE"/>
    </w:rPr>
  </w:style>
  <w:style w:type="paragraph" w:styleId="BodyTextIndent2">
    <w:name w:val="Body Text Indent 2"/>
    <w:basedOn w:val="Normal"/>
    <w:link w:val="BodyTextIndent2Char"/>
    <w:pPr>
      <w:spacing w:after="120"/>
      <w:ind w:left="360"/>
    </w:pPr>
    <w:rPr>
      <w:rFonts w:cs="Simplified Arabic"/>
    </w:rPr>
  </w:style>
  <w:style w:type="character" w:customStyle="1" w:styleId="BodyTextIndent2Char">
    <w:name w:val="Body Text Indent 2 Char"/>
    <w:link w:val="BodyTextIndent2"/>
    <w:rPr>
      <w:sz w:val="24"/>
      <w:szCs w:val="24"/>
      <w:lang w:bidi="ar-AE"/>
    </w:rPr>
  </w:style>
  <w:style w:type="paragraph" w:styleId="EndnoteText">
    <w:name w:val="endnote text"/>
    <w:basedOn w:val="Normal"/>
    <w:next w:val="Normal"/>
    <w:link w:val="End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EndnoteTextChar">
    <w:name w:val="Endnote Text Char"/>
    <w:link w:val="EndnoteText"/>
    <w:rPr>
      <w:lang w:bidi="ar-AE"/>
    </w:rPr>
  </w:style>
  <w:style w:type="paragraph" w:styleId="ListContinue5">
    <w:name w:val="List Continue 5"/>
    <w:basedOn w:val="Normal"/>
    <w:pPr>
      <w:spacing w:after="120"/>
      <w:ind w:left="1800"/>
      <w:contextualSpacing/>
    </w:p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bidi="ar-AE"/>
    </w:rPr>
  </w:style>
  <w:style w:type="paragraph" w:styleId="Footer">
    <w:name w:val="footer"/>
    <w:link w:val="FooterChar"/>
    <w:rPr>
      <w:sz w:val="16"/>
      <w:szCs w:val="16"/>
      <w:lang w:bidi="he-IL"/>
    </w:rPr>
  </w:style>
  <w:style w:type="character" w:customStyle="1" w:styleId="FooterChar">
    <w:name w:val="Footer Char"/>
    <w:link w:val="Footer"/>
    <w:rPr>
      <w:sz w:val="16"/>
      <w:szCs w:val="16"/>
      <w:lang w:val="en-GB" w:eastAsia="zh-CN" w:bidi="he-IL"/>
    </w:rPr>
  </w:style>
  <w:style w:type="paragraph" w:styleId="EnvelopeReturn">
    <w:name w:val="envelope return"/>
    <w:basedOn w:val="Normal"/>
    <w:rPr>
      <w:rFonts w:cs="Simplified Arabic"/>
      <w:sz w:val="20"/>
      <w:szCs w:val="20"/>
    </w:rPr>
  </w:style>
  <w:style w:type="paragraph" w:styleId="Header">
    <w:name w:val="header"/>
    <w:link w:val="HeaderChar"/>
    <w:uiPriority w:val="99"/>
    <w:pPr>
      <w:jc w:val="both"/>
    </w:pPr>
    <w:rPr>
      <w:sz w:val="24"/>
      <w:szCs w:val="24"/>
      <w:lang w:bidi="he-IL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GB" w:eastAsia="zh-CN" w:bidi="he-IL"/>
    </w:rPr>
  </w:style>
  <w:style w:type="paragraph" w:styleId="Signature">
    <w:name w:val="Signature"/>
    <w:basedOn w:val="Normal"/>
    <w:link w:val="SignatureChar"/>
    <w:pPr>
      <w:ind w:left="4320"/>
    </w:pPr>
    <w:rPr>
      <w:rFonts w:cs="Simplified Arabic"/>
    </w:rPr>
  </w:style>
  <w:style w:type="character" w:customStyle="1" w:styleId="SignatureChar">
    <w:name w:val="Signature Char"/>
    <w:link w:val="Signature"/>
    <w:rPr>
      <w:sz w:val="24"/>
      <w:szCs w:val="24"/>
      <w:lang w:bidi="ar-AE"/>
    </w:rPr>
  </w:style>
  <w:style w:type="paragraph" w:styleId="TOC1">
    <w:name w:val="toc 1"/>
    <w:basedOn w:val="Normal"/>
    <w:next w:val="BodyText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ListContinue4">
    <w:name w:val="List Continue 4"/>
    <w:basedOn w:val="Normal"/>
    <w:pPr>
      <w:spacing w:after="120"/>
      <w:ind w:left="1440"/>
      <w:contextualSpacing/>
    </w:pPr>
  </w:style>
  <w:style w:type="paragraph" w:styleId="TOC4">
    <w:name w:val="toc 4"/>
    <w:basedOn w:val="Normal"/>
    <w:next w:val="Normal"/>
    <w:pPr>
      <w:ind w:left="720"/>
    </w:pPr>
  </w:style>
  <w:style w:type="paragraph" w:styleId="IndexHeading">
    <w:name w:val="index heading"/>
    <w:basedOn w:val="Normal"/>
    <w:next w:val="Normal"/>
    <w:rPr>
      <w:b/>
      <w:bCs/>
    </w:rPr>
  </w:style>
  <w:style w:type="paragraph" w:styleId="Subtitle">
    <w:name w:val="Subtitle"/>
    <w:basedOn w:val="Normal"/>
    <w:next w:val="BodyText"/>
    <w:link w:val="SubtitleChar"/>
    <w:qFormat/>
    <w:pPr>
      <w:jc w:val="center"/>
    </w:pPr>
    <w:rPr>
      <w:rFonts w:cs="Simplified Arabic"/>
    </w:rPr>
  </w:style>
  <w:style w:type="character" w:customStyle="1" w:styleId="SubtitleChar">
    <w:name w:val="Subtitle Char"/>
    <w:link w:val="Subtitle"/>
    <w:rPr>
      <w:sz w:val="24"/>
      <w:szCs w:val="24"/>
      <w:lang w:bidi="ar-AE"/>
    </w:rPr>
  </w:style>
  <w:style w:type="paragraph" w:styleId="List">
    <w:name w:val="List"/>
    <w:basedOn w:val="Normal"/>
    <w:pPr>
      <w:ind w:left="360" w:hanging="360"/>
      <w:contextualSpacing/>
    </w:pPr>
  </w:style>
  <w:style w:type="paragraph" w:styleId="FootnoteText">
    <w:name w:val="footnote text"/>
    <w:basedOn w:val="Normal"/>
    <w:next w:val="Normal"/>
    <w:link w:val="FootnoteTextChar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FootnoteTextChar">
    <w:name w:val="Footnote Text Char"/>
    <w:link w:val="FootnoteText"/>
    <w:rPr>
      <w:lang w:bidi="ar-AE"/>
    </w:rPr>
  </w:style>
  <w:style w:type="paragraph" w:styleId="TOC6">
    <w:name w:val="toc 6"/>
    <w:basedOn w:val="Normal"/>
    <w:next w:val="Normal"/>
    <w:pPr>
      <w:ind w:left="1200"/>
    </w:pPr>
  </w:style>
  <w:style w:type="paragraph" w:styleId="List5">
    <w:name w:val="List 5"/>
    <w:basedOn w:val="Normal"/>
    <w:pPr>
      <w:ind w:left="1800" w:hanging="360"/>
      <w:contextualSpacing/>
    </w:pPr>
  </w:style>
  <w:style w:type="paragraph" w:styleId="BodyTextIndent3">
    <w:name w:val="Body Text Indent 3"/>
    <w:basedOn w:val="Normal"/>
    <w:link w:val="BodyTextIndent3Char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BodyTextIndent3Char">
    <w:name w:val="Body Text Indent 3 Char"/>
    <w:link w:val="BodyTextIndent3"/>
    <w:rPr>
      <w:sz w:val="16"/>
      <w:szCs w:val="16"/>
      <w:lang w:bidi="ar-AE"/>
    </w:rPr>
  </w:style>
  <w:style w:type="paragraph" w:styleId="Index7">
    <w:name w:val="index 7"/>
    <w:basedOn w:val="Normal"/>
    <w:next w:val="Normal"/>
    <w:pPr>
      <w:ind w:left="1680" w:hanging="240"/>
    </w:pPr>
  </w:style>
  <w:style w:type="paragraph" w:styleId="Index9">
    <w:name w:val="index 9"/>
    <w:basedOn w:val="Normal"/>
    <w:next w:val="Normal"/>
    <w:pPr>
      <w:ind w:left="2160" w:hanging="240"/>
    </w:pPr>
  </w:style>
  <w:style w:type="paragraph" w:styleId="TableofFigures">
    <w:name w:val="table of figures"/>
    <w:basedOn w:val="Normal"/>
    <w:next w:val="Normal"/>
  </w:style>
  <w:style w:type="paragraph" w:styleId="TOC2">
    <w:name w:val="toc 2"/>
    <w:basedOn w:val="Normal"/>
    <w:next w:val="BodyText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Normal"/>
    <w:next w:val="Normal"/>
    <w:pPr>
      <w:ind w:left="1920"/>
    </w:pPr>
  </w:style>
  <w:style w:type="paragraph" w:styleId="BodyText2">
    <w:name w:val="Body Text 2"/>
    <w:basedOn w:val="Normal"/>
    <w:link w:val="BodyText2Char"/>
    <w:pPr>
      <w:ind w:left="1440"/>
    </w:pPr>
    <w:rPr>
      <w:rFonts w:cs="Simplified Arabic"/>
      <w:lang w:eastAsia="en-GB"/>
    </w:rPr>
  </w:style>
  <w:style w:type="character" w:customStyle="1" w:styleId="BodyText2Char">
    <w:name w:val="Body Text 2 Char"/>
    <w:link w:val="BodyText2"/>
    <w:rPr>
      <w:sz w:val="24"/>
      <w:szCs w:val="24"/>
      <w:lang w:eastAsia="en-GB" w:bidi="ar-AE"/>
    </w:rPr>
  </w:style>
  <w:style w:type="paragraph" w:styleId="List4">
    <w:name w:val="List 4"/>
    <w:basedOn w:val="Normal"/>
    <w:pPr>
      <w:ind w:left="1440" w:hanging="360"/>
      <w:contextualSpacing/>
    </w:pPr>
  </w:style>
  <w:style w:type="paragraph" w:styleId="ListContinue2">
    <w:name w:val="List Continue 2"/>
    <w:basedOn w:val="Normal"/>
    <w:pPr>
      <w:spacing w:after="120"/>
      <w:ind w:left="72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ssageHeaderChar">
    <w:name w:val="Message Header Char"/>
    <w:link w:val="MessageHeader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bidi="ar-AE"/>
    </w:rPr>
  </w:style>
  <w:style w:type="paragraph" w:styleId="NormalWeb">
    <w:name w:val="Normal (Web)"/>
    <w:basedOn w:val="Normal"/>
  </w:style>
  <w:style w:type="paragraph" w:styleId="ListContinue3">
    <w:name w:val="List Continue 3"/>
    <w:basedOn w:val="Normal"/>
    <w:pPr>
      <w:spacing w:after="120"/>
      <w:ind w:left="1080"/>
      <w:contextualSpacing/>
    </w:pPr>
  </w:style>
  <w:style w:type="paragraph" w:styleId="Index1">
    <w:name w:val="index 1"/>
    <w:basedOn w:val="Normal"/>
    <w:next w:val="Normal"/>
    <w:pPr>
      <w:ind w:left="240" w:hanging="240"/>
    </w:pPr>
  </w:style>
  <w:style w:type="paragraph" w:styleId="Index2">
    <w:name w:val="index 2"/>
    <w:basedOn w:val="Normal"/>
    <w:next w:val="Normal"/>
    <w:pPr>
      <w:ind w:left="480" w:hanging="240"/>
    </w:pPr>
  </w:style>
  <w:style w:type="paragraph" w:styleId="Title">
    <w:name w:val="Title"/>
    <w:basedOn w:val="Normal"/>
    <w:next w:val="BodyText"/>
    <w:link w:val="TitleChar"/>
    <w:qFormat/>
    <w:pPr>
      <w:jc w:val="center"/>
    </w:pPr>
    <w:rPr>
      <w:rFonts w:cs="Simplified Arabic"/>
      <w:b/>
      <w:bCs/>
    </w:rPr>
  </w:style>
  <w:style w:type="character" w:customStyle="1" w:styleId="TitleChar">
    <w:name w:val="Title Char"/>
    <w:link w:val="Title"/>
    <w:rPr>
      <w:b/>
      <w:bCs/>
      <w:sz w:val="24"/>
      <w:szCs w:val="24"/>
      <w:lang w:bidi="ar-AE"/>
    </w:rPr>
  </w:style>
  <w:style w:type="paragraph" w:styleId="CommentSubject">
    <w:name w:val="annotation subject"/>
    <w:basedOn w:val="CommentText"/>
    <w:next w:val="CommentText"/>
    <w:link w:val="CommentSubjectChar"/>
    <w:pPr>
      <w:spacing w:after="240"/>
    </w:pPr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bidi="ar-AE"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character" w:customStyle="1" w:styleId="BodyTextFirstIndentChar">
    <w:name w:val="Body Text First Indent Char"/>
    <w:link w:val="BodyTextFirstIndent"/>
    <w:rPr>
      <w:sz w:val="24"/>
      <w:szCs w:val="24"/>
      <w:lang w:eastAsia="en-GB" w:bidi="ar-AE"/>
    </w:rPr>
  </w:style>
  <w:style w:type="paragraph" w:styleId="BodyTextFirstIndent2">
    <w:name w:val="Body Text First Indent 2"/>
    <w:basedOn w:val="BodyTextFirstIndent"/>
    <w:link w:val="BodyTextFirstIndent2Char"/>
    <w:pPr>
      <w:ind w:firstLine="1440"/>
    </w:pPr>
  </w:style>
  <w:style w:type="character" w:customStyle="1" w:styleId="BodyTextFirstIndent2Char">
    <w:name w:val="Body Text First Indent 2 Char"/>
    <w:link w:val="BodyTextFirstIndent2"/>
    <w:rPr>
      <w:sz w:val="24"/>
      <w:szCs w:val="24"/>
      <w:lang w:eastAsia="en-GB" w:bidi="ar-AE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Theme">
    <w:name w:val="Table Theme"/>
    <w:basedOn w:val="TableNormal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Elegant">
    <w:name w:val="Table Elegant"/>
    <w:basedOn w:val="TableNormal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1">
    <w:name w:val="Table Simple 1"/>
    <w:basedOn w:val="TableNormal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1">
    <w:name w:val="Table 3D effects 1"/>
    <w:basedOn w:val="TableNormal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TableContemporary">
    <w:name w:val="Table Contemporary"/>
    <w:basedOn w:val="TableNormal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TableColumns1">
    <w:name w:val="Table Columns 1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1">
    <w:name w:val="Table Web 1"/>
    <w:basedOn w:val="TableNormal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LightShading-Accent2">
    <w:name w:val="Light Shading Accent 2"/>
    <w:basedOn w:val="TableNormal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3">
    <w:name w:val="Light Shading Accent 3"/>
    <w:basedOn w:val="TableNormal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4">
    <w:name w:val="Light Shading Accent 4"/>
    <w:basedOn w:val="TableNormal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5">
    <w:name w:val="Light Shading Accent 5"/>
    <w:basedOn w:val="TableNormal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6">
    <w:name w:val="Light Shading Accent 6"/>
    <w:basedOn w:val="TableNormal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ghtList-Accent2">
    <w:name w:val="Light List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LightList-Accent4">
    <w:name w:val="Light List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LightList-Accent5">
    <w:name w:val="Light List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LightList-Accent6">
    <w:name w:val="Light List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LightGrid-Accent2">
    <w:name w:val="Light Grid Accent 2"/>
    <w:basedOn w:val="TableNormal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LightGrid-Accent3">
    <w:name w:val="Light Grid Accent 3"/>
    <w:basedOn w:val="TableNormal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LightGrid-Accent4">
    <w:name w:val="Light Grid Accent 4"/>
    <w:basedOn w:val="TableNormal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LightGrid-Accent5">
    <w:name w:val="Light Grid Accent 5"/>
    <w:basedOn w:val="TableNormal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LightGrid-Accent6">
    <w:name w:val="Light Grid Accent 6"/>
    <w:basedOn w:val="TableNormal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MediumShading1-Accent2">
    <w:name w:val="Medium Shading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Shading1-Accent3">
    <w:name w:val="Medium Shading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Shading1-Accent4">
    <w:name w:val="Medium Shading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Shading1-Accent5">
    <w:name w:val="Medium Shading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Shading1-Accent6">
    <w:name w:val="Medium Shading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2-Accent2">
    <w:name w:val="Medium Shading 2 Accent 2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3">
    <w:name w:val="Medium Shading 2 Accent 3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4">
    <w:name w:val="Medium Shading 2 Accent 4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5">
    <w:name w:val="Medium Shading 2 Accent 5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2-Accent6">
    <w:name w:val="Medium Shading 2 Accent 6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1-Accent2">
    <w:name w:val="Medium List 1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MediumList2-Accent2">
    <w:name w:val="Medium List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MediumList2-Accent3">
    <w:name w:val="Medium List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MediumList2-Accent4">
    <w:name w:val="Medium List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MediumList2-Accent5">
    <w:name w:val="Medium List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MediumList2-Accent6">
    <w:name w:val="Medium List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1">
    <w:name w:val="Medium Grid 2 Accent 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DarkList-Accent1">
    <w:name w:val="Dark List Accent 1"/>
    <w:basedOn w:val="TableNormal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DarkList-Accent2">
    <w:name w:val="Dark List Accent 2"/>
    <w:basedOn w:val="TableNormal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DarkList-Accent3">
    <w:name w:val="Dark List Accent 3"/>
    <w:basedOn w:val="TableNormal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DarkList-Accent4">
    <w:name w:val="Dark List Accent 4"/>
    <w:basedOn w:val="TableNormal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DarkList-Accent5">
    <w:name w:val="Dark List Accent 5"/>
    <w:basedOn w:val="TableNormal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DarkList-Accent6">
    <w:name w:val="Dark List Accent 6"/>
    <w:basedOn w:val="TableNormal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ColorfulShading-Accent1">
    <w:name w:val="Colorful Shading Accent 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1">
    <w:name w:val="Colorful Grid Accent 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Strong">
    <w:name w:val="Strong"/>
    <w:qFormat/>
    <w:rPr>
      <w:b/>
      <w:bCs/>
    </w:rPr>
  </w:style>
  <w:style w:type="character" w:styleId="EndnoteReference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PageNumber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FootnoteReference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Normal"/>
    <w:pPr>
      <w:ind w:left="720"/>
    </w:pPr>
    <w:rPr>
      <w:lang w:eastAsia="en-GB"/>
    </w:rPr>
  </w:style>
  <w:style w:type="paragraph" w:customStyle="1" w:styleId="BodyText4">
    <w:name w:val="Body Text 4"/>
    <w:basedOn w:val="Normal"/>
    <w:pPr>
      <w:ind w:left="2880"/>
    </w:pPr>
    <w:rPr>
      <w:lang w:eastAsia="en-GB"/>
    </w:rPr>
  </w:style>
  <w:style w:type="paragraph" w:customStyle="1" w:styleId="BodyText5">
    <w:name w:val="Body Text 5"/>
    <w:basedOn w:val="Normal"/>
    <w:pPr>
      <w:ind w:left="3600"/>
    </w:pPr>
    <w:rPr>
      <w:lang w:eastAsia="en-GB"/>
    </w:rPr>
  </w:style>
  <w:style w:type="paragraph" w:customStyle="1" w:styleId="BodyText6">
    <w:name w:val="Body Text 6"/>
    <w:basedOn w:val="Normal"/>
    <w:pPr>
      <w:ind w:left="4320"/>
    </w:pPr>
    <w:rPr>
      <w:lang w:eastAsia="en-GB"/>
    </w:rPr>
  </w:style>
  <w:style w:type="paragraph" w:customStyle="1" w:styleId="BodyText7">
    <w:name w:val="Body Text 7"/>
    <w:basedOn w:val="Normal"/>
    <w:pPr>
      <w:ind w:left="5041"/>
    </w:pPr>
    <w:rPr>
      <w:lang w:eastAsia="en-GB"/>
    </w:rPr>
  </w:style>
  <w:style w:type="paragraph" w:customStyle="1" w:styleId="FooterRight">
    <w:name w:val="Footer Right"/>
    <w:basedOn w:val="Footer"/>
    <w:pPr>
      <w:jc w:val="right"/>
    </w:pPr>
  </w:style>
  <w:style w:type="paragraph" w:customStyle="1" w:styleId="Footnote">
    <w:name w:val="Footnote"/>
    <w:basedOn w:val="FootnoteText"/>
    <w:pPr>
      <w:tabs>
        <w:tab w:val="left" w:pos="3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pPr>
      <w:spacing w:after="0"/>
    </w:pPr>
  </w:style>
  <w:style w:type="paragraph" w:customStyle="1" w:styleId="NormalBold">
    <w:name w:val="NormalBold"/>
    <w:basedOn w:val="Normal"/>
    <w:next w:val="Normal"/>
    <w:rPr>
      <w:b/>
      <w:bCs/>
    </w:rPr>
  </w:style>
  <w:style w:type="paragraph" w:customStyle="1" w:styleId="NormalBoldNS">
    <w:name w:val="NormalBoldNS"/>
    <w:basedOn w:val="Normal"/>
    <w:next w:val="Normal"/>
    <w:pPr>
      <w:spacing w:after="0"/>
      <w:jc w:val="left"/>
    </w:pPr>
    <w:rPr>
      <w:b/>
      <w:bCs/>
    </w:rPr>
  </w:style>
  <w:style w:type="paragraph" w:customStyle="1" w:styleId="NormalNS">
    <w:name w:val="NormalNS"/>
    <w:basedOn w:val="Normal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Normal"/>
    <w:pPr>
      <w:spacing w:after="120"/>
      <w:ind w:left="340"/>
    </w:pPr>
    <w:rPr>
      <w:sz w:val="20"/>
      <w:szCs w:val="20"/>
    </w:rPr>
  </w:style>
  <w:style w:type="paragraph" w:styleId="TOCHeading">
    <w:name w:val="TOC Heading"/>
    <w:basedOn w:val="Normal"/>
    <w:next w:val="Normal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Normal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Subtitle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bidi="ar-AE"/>
    </w:rPr>
  </w:style>
  <w:style w:type="paragraph" w:customStyle="1" w:styleId="NormalLeft0">
    <w:name w:val="NormalLeft"/>
    <w:basedOn w:val="Normal"/>
    <w:next w:val="Normal"/>
    <w:pPr>
      <w:jc w:val="left"/>
    </w:pPr>
  </w:style>
  <w:style w:type="paragraph" w:styleId="Bibliography">
    <w:name w:val="Bibliography"/>
    <w:basedOn w:val="Normal"/>
    <w:next w:val="Normal"/>
  </w:style>
  <w:style w:type="table" w:customStyle="1" w:styleId="ColorfulGrid1">
    <w:name w:val="Colorful Grid1"/>
    <w:basedOn w:val="TableNormal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TableNormal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TableNormal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TableNormal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TableNormal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TableNormal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TableNormal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Quote">
    <w:name w:val="Quote"/>
    <w:basedOn w:val="Normal"/>
    <w:next w:val="Normal"/>
    <w:link w:val="QuoteChar"/>
    <w:qFormat/>
    <w:rPr>
      <w:rFonts w:cs="Simplified Arabic"/>
      <w:i/>
      <w:iCs/>
      <w:color w:val="000000"/>
    </w:rPr>
  </w:style>
  <w:style w:type="character" w:customStyle="1" w:styleId="QuoteChar">
    <w:name w:val="Quote Char"/>
    <w:link w:val="Quote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Normal"/>
    <w:next w:val="BodyText3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Normal"/>
    <w:next w:val="BodyText2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Normal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Normal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Normal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Normal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Normal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Normal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Normal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Normal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Normal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Normal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Normal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Normal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Normal"/>
    <w:next w:val="BodyText3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Normal"/>
    <w:next w:val="BodyText2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Normal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Normal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Revision">
    <w:name w:val="Revision"/>
    <w:hidden/>
    <w:uiPriority w:val="99"/>
    <w:unhideWhenUsed/>
    <w:rsid w:val="00AF7DEC"/>
    <w:rPr>
      <w:sz w:val="24"/>
      <w:szCs w:val="24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HSF">
  <a:themeElements>
    <a:clrScheme name="HSF Brand">
      <a:dk1>
        <a:sysClr val="windowText" lastClr="000000"/>
      </a:dk1>
      <a:lt1>
        <a:sysClr val="window" lastClr="FFFFFF"/>
      </a:lt1>
      <a:dk2>
        <a:srgbClr val="1C3E78"/>
      </a:dk2>
      <a:lt2>
        <a:srgbClr val="A4A6A8"/>
      </a:lt2>
      <a:accent1>
        <a:srgbClr val="1C3E78"/>
      </a:accent1>
      <a:accent2>
        <a:srgbClr val="40AAB8"/>
      </a:accent2>
      <a:accent3>
        <a:srgbClr val="FFC72C"/>
      </a:accent3>
      <a:accent4>
        <a:srgbClr val="A24381"/>
      </a:accent4>
      <a:accent5>
        <a:srgbClr val="235BA8"/>
      </a:accent5>
      <a:accent6>
        <a:srgbClr val="F65058"/>
      </a:accent6>
      <a:hlink>
        <a:srgbClr val="235BA8"/>
      </a:hlink>
      <a:folHlink>
        <a:srgbClr val="A4A6A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noFill/>
        </a:ln>
      </a:spPr>
      <a:bodyPr lIns="72000" tIns="72000" rIns="72000" bIns="72000" rtlCol="0" anchor="ctr"/>
      <a:lstStyle>
        <a:defPPr algn="ctr">
          <a:lnSpc>
            <a:spcPct val="90000"/>
          </a:lnSpc>
          <a:spcAft>
            <a:spcPts val="600"/>
          </a:spcAft>
          <a:defRPr sz="24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</a:spPr>
      <a:bodyPr wrap="square" lIns="72000" tIns="72000" rIns="72000" bIns="72000" rtlCol="0" anchor="t" anchorCtr="0">
        <a:noAutofit/>
      </a:bodyPr>
      <a:lstStyle>
        <a:defPPr>
          <a:lnSpc>
            <a:spcPct val="90000"/>
          </a:lnSpc>
          <a:spcAft>
            <a:spcPts val="600"/>
          </a:spcAft>
          <a:defRPr sz="2400" dirty="0" err="1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cp:lastModifiedBy>Herbert Smith Freehills Kewei</cp:lastModifiedBy>
  <cp:revision>52</cp:revision>
  <cp:lastPrinted>2022-03-20T13:18:00Z</cp:lastPrinted>
  <dcterms:created xsi:type="dcterms:W3CDTF">2023-11-06T11:10:00Z</dcterms:created>
  <dcterms:modified xsi:type="dcterms:W3CDTF">2023-11-22T02:02:00Z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GrammarlyDocumentId">
    <vt:lpwstr>4f089b5b77e6ba067f5fab36f79c7089fafa208a929140029906eacfd0ec0264</vt:lpwstr>
  </property>
</Properties>
</file>