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C1" w:rsidRPr="00775343" w:rsidRDefault="008968C1" w:rsidP="008968C1">
      <w:pPr>
        <w:jc w:val="center"/>
        <w:rPr>
          <w:rFonts w:ascii="宋体" w:hAnsi="宋体" w:cs="Arial"/>
          <w:b/>
          <w:sz w:val="36"/>
          <w:szCs w:val="36"/>
        </w:rPr>
      </w:pPr>
      <w:bookmarkStart w:id="0" w:name="_GoBack"/>
      <w:bookmarkEnd w:id="0"/>
      <w:r w:rsidRPr="00775343">
        <w:rPr>
          <w:rFonts w:ascii="宋体" w:hAnsi="宋体" w:cs="Arial"/>
          <w:b/>
          <w:sz w:val="36"/>
          <w:szCs w:val="36"/>
        </w:rPr>
        <w:t>经营者集中简易案件公示表</w:t>
      </w:r>
    </w:p>
    <w:p w:rsidR="008968C1" w:rsidRPr="005F4C00" w:rsidRDefault="008968C1" w:rsidP="008968C1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555"/>
        <w:gridCol w:w="2050"/>
        <w:gridCol w:w="5153"/>
      </w:tblGrid>
      <w:tr w:rsidR="008968C1" w:rsidTr="00287478">
        <w:trPr>
          <w:trHeight w:val="39"/>
        </w:trPr>
        <w:tc>
          <w:tcPr>
            <w:tcW w:w="1555" w:type="dxa"/>
            <w:shd w:val="clear" w:color="auto" w:fill="D9D9D9" w:themeFill="background1" w:themeFillShade="D9"/>
          </w:tcPr>
          <w:p w:rsidR="008968C1" w:rsidRDefault="008968C1" w:rsidP="0028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案件名称</w:t>
            </w: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42">
              <w:rPr>
                <w:rFonts w:ascii="Arial" w:hAnsi="Arial" w:cs="Arial" w:hint="eastAsia"/>
                <w:sz w:val="24"/>
                <w:szCs w:val="24"/>
              </w:rPr>
              <w:t>德科投资有限公司收购</w:t>
            </w:r>
            <w:r w:rsidR="006037DF">
              <w:rPr>
                <w:rFonts w:ascii="Arial" w:hAnsi="Arial" w:cs="Arial" w:hint="eastAsia"/>
                <w:sz w:val="24"/>
                <w:szCs w:val="24"/>
              </w:rPr>
              <w:t>北京外企人力资源服务福建有限公司</w:t>
            </w:r>
            <w:r w:rsidRPr="00390642">
              <w:rPr>
                <w:rFonts w:ascii="Arial" w:hAnsi="Arial" w:cs="Arial" w:hint="eastAsia"/>
                <w:sz w:val="24"/>
                <w:szCs w:val="24"/>
              </w:rPr>
              <w:t>股权案</w:t>
            </w:r>
          </w:p>
        </w:tc>
      </w:tr>
      <w:tr w:rsidR="008968C1" w:rsidTr="00287478">
        <w:trPr>
          <w:trHeight w:val="1878"/>
        </w:trPr>
        <w:tc>
          <w:tcPr>
            <w:tcW w:w="1555" w:type="dxa"/>
            <w:shd w:val="clear" w:color="auto" w:fill="D9D9D9" w:themeFill="background1" w:themeFillShade="D9"/>
          </w:tcPr>
          <w:p w:rsidR="008968C1" w:rsidRDefault="008968C1" w:rsidP="0028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交易概况（限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字内）</w:t>
            </w:r>
          </w:p>
        </w:tc>
        <w:tc>
          <w:tcPr>
            <w:tcW w:w="7203" w:type="dxa"/>
            <w:gridSpan w:val="2"/>
          </w:tcPr>
          <w:p w:rsidR="008968C1" w:rsidRPr="0050341D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341D">
              <w:rPr>
                <w:rFonts w:ascii="Arial" w:hAnsi="Arial" w:cs="Arial" w:hint="eastAsia"/>
                <w:sz w:val="24"/>
                <w:szCs w:val="24"/>
              </w:rPr>
              <w:t>德科投资有限公司（</w:t>
            </w:r>
            <w:r>
              <w:rPr>
                <w:rFonts w:ascii="Arial" w:hAnsi="Arial" w:cs="Arial"/>
                <w:sz w:val="24"/>
                <w:szCs w:val="24"/>
              </w:rPr>
              <w:t>以下简称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“</w:t>
            </w:r>
            <w:r w:rsidRPr="0050341D">
              <w:rPr>
                <w:rFonts w:ascii="Arial" w:hAnsi="Arial" w:cs="Arial" w:hint="eastAsia"/>
                <w:b/>
                <w:sz w:val="24"/>
                <w:szCs w:val="24"/>
              </w:rPr>
              <w:t>德科中国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”）</w:t>
            </w:r>
            <w:r>
              <w:rPr>
                <w:rFonts w:ascii="Arial" w:hAnsi="Arial" w:cs="Arial" w:hint="eastAsia"/>
                <w:sz w:val="24"/>
                <w:szCs w:val="24"/>
              </w:rPr>
              <w:t>与</w:t>
            </w:r>
            <w:r w:rsidR="00644F86" w:rsidRPr="00644F86">
              <w:rPr>
                <w:rFonts w:ascii="Arial" w:hAnsi="Arial" w:cs="Arial" w:hint="eastAsia"/>
                <w:sz w:val="24"/>
                <w:szCs w:val="24"/>
              </w:rPr>
              <w:t>厦门靖远物流有限公司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以下简称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“</w:t>
            </w:r>
            <w:r w:rsidR="008558B8">
              <w:rPr>
                <w:rFonts w:ascii="Arial" w:hAnsi="Arial" w:cs="Arial" w:hint="eastAsia"/>
                <w:b/>
                <w:sz w:val="24"/>
                <w:szCs w:val="24"/>
              </w:rPr>
              <w:t>靖远物流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”）</w:t>
            </w:r>
            <w:r>
              <w:rPr>
                <w:rFonts w:ascii="Arial" w:hAnsi="Arial" w:cs="Arial" w:hint="eastAsia"/>
                <w:sz w:val="24"/>
                <w:szCs w:val="24"/>
              </w:rPr>
              <w:t>签署协议，德科中国收购</w:t>
            </w:r>
            <w:r w:rsidR="008558B8">
              <w:rPr>
                <w:rFonts w:ascii="Arial" w:hAnsi="Arial" w:cs="Arial" w:hint="eastAsia"/>
                <w:sz w:val="24"/>
                <w:szCs w:val="24"/>
              </w:rPr>
              <w:t>靖远物流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持有的</w:t>
            </w:r>
            <w:r w:rsidR="006037DF">
              <w:rPr>
                <w:rFonts w:ascii="Arial" w:hAnsi="Arial" w:cs="Arial" w:hint="eastAsia"/>
                <w:sz w:val="24"/>
                <w:szCs w:val="24"/>
              </w:rPr>
              <w:t>北京外企人力资源服务福建有限公司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以下简称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“</w:t>
            </w:r>
            <w:r w:rsidR="00100E2E" w:rsidRPr="00175BE9">
              <w:rPr>
                <w:rFonts w:ascii="Arial" w:hAnsi="Arial" w:cs="Arial" w:hint="eastAsia"/>
                <w:b/>
                <w:sz w:val="24"/>
                <w:szCs w:val="24"/>
              </w:rPr>
              <w:t>福建</w:t>
            </w:r>
            <w:r w:rsidRPr="0050341D">
              <w:rPr>
                <w:rFonts w:ascii="Arial" w:hAnsi="Arial" w:cs="Arial" w:hint="eastAsia"/>
                <w:b/>
                <w:sz w:val="24"/>
                <w:szCs w:val="24"/>
              </w:rPr>
              <w:t>外企人力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”）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50341D">
              <w:rPr>
                <w:rFonts w:ascii="Arial" w:hAnsi="Arial" w:cs="Arial"/>
                <w:sz w:val="24"/>
                <w:szCs w:val="24"/>
              </w:rPr>
              <w:t>5%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的股权</w:t>
            </w:r>
            <w:r>
              <w:rPr>
                <w:rFonts w:ascii="Arial" w:hAnsi="Arial" w:cs="Arial" w:hint="eastAsia"/>
                <w:sz w:val="24"/>
                <w:szCs w:val="24"/>
              </w:rPr>
              <w:t>（以下简称“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本次交易</w:t>
            </w:r>
            <w:r>
              <w:rPr>
                <w:rFonts w:ascii="Arial" w:hAnsi="Arial" w:cs="Arial" w:hint="eastAsia"/>
                <w:sz w:val="24"/>
                <w:szCs w:val="24"/>
              </w:rPr>
              <w:t>”）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。</w:t>
            </w:r>
            <w:r w:rsidR="00184610">
              <w:rPr>
                <w:rFonts w:ascii="Arial" w:hAnsi="Arial" w:cs="Arial" w:hint="eastAsia"/>
                <w:sz w:val="24"/>
                <w:szCs w:val="24"/>
              </w:rPr>
              <w:t>福建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外企人力主要从事</w:t>
            </w:r>
            <w:r w:rsidR="00765B51">
              <w:rPr>
                <w:rFonts w:ascii="Arial" w:hAnsi="Arial" w:cs="Arial" w:hint="eastAsia"/>
                <w:sz w:val="24"/>
                <w:szCs w:val="24"/>
              </w:rPr>
              <w:t>人力资源外包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业务。</w:t>
            </w:r>
          </w:p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本次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交易前，北京外企人力资源服务有限公司（</w:t>
            </w:r>
            <w:r>
              <w:rPr>
                <w:rFonts w:ascii="Arial" w:hAnsi="Arial" w:cs="Arial" w:hint="eastAsia"/>
                <w:sz w:val="24"/>
                <w:szCs w:val="24"/>
              </w:rPr>
              <w:t>以下简称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“</w:t>
            </w:r>
            <w:r w:rsidR="00AC0DEC">
              <w:rPr>
                <w:rFonts w:ascii="Arial" w:hAnsi="Arial" w:cs="Arial" w:hint="eastAsia"/>
                <w:b/>
                <w:sz w:val="24"/>
                <w:szCs w:val="24"/>
              </w:rPr>
              <w:t>北京外企人力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”）</w:t>
            </w:r>
            <w:r>
              <w:rPr>
                <w:rFonts w:ascii="Arial" w:hAnsi="Arial" w:cs="Arial" w:hint="eastAsia"/>
                <w:sz w:val="24"/>
                <w:szCs w:val="24"/>
              </w:rPr>
              <w:t>单独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控制</w:t>
            </w:r>
            <w:r w:rsidR="003B3C45">
              <w:rPr>
                <w:rFonts w:ascii="Arial" w:hAnsi="Arial" w:cs="Arial" w:hint="eastAsia"/>
                <w:sz w:val="24"/>
                <w:szCs w:val="24"/>
              </w:rPr>
              <w:t>福建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外企人力；</w:t>
            </w:r>
            <w:r>
              <w:rPr>
                <w:rFonts w:ascii="Arial" w:hAnsi="Arial" w:cs="Arial" w:hint="eastAsia"/>
                <w:sz w:val="24"/>
                <w:szCs w:val="24"/>
              </w:rPr>
              <w:t>本次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交易</w:t>
            </w:r>
            <w:r>
              <w:rPr>
                <w:rFonts w:ascii="Arial" w:hAnsi="Arial" w:cs="Arial" w:hint="eastAsia"/>
                <w:sz w:val="24"/>
                <w:szCs w:val="24"/>
              </w:rPr>
              <w:t>完成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后，</w:t>
            </w:r>
            <w:r w:rsidR="00D8333B">
              <w:rPr>
                <w:rFonts w:ascii="Arial" w:hAnsi="Arial" w:cs="Arial" w:hint="eastAsia"/>
                <w:sz w:val="24"/>
                <w:szCs w:val="24"/>
              </w:rPr>
              <w:t>北京外企人力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和德科中国</w:t>
            </w:r>
            <w:r>
              <w:rPr>
                <w:rFonts w:ascii="Arial" w:hAnsi="Arial" w:cs="Arial" w:hint="eastAsia"/>
                <w:sz w:val="24"/>
                <w:szCs w:val="24"/>
              </w:rPr>
              <w:t>将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分别持有</w:t>
            </w:r>
            <w:r w:rsidR="00E21FC8">
              <w:rPr>
                <w:rFonts w:ascii="Arial" w:hAnsi="Arial" w:cs="Arial" w:hint="eastAsia"/>
                <w:sz w:val="24"/>
                <w:szCs w:val="24"/>
              </w:rPr>
              <w:t>福建外企人力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50341D">
              <w:rPr>
                <w:rFonts w:ascii="Arial" w:hAnsi="Arial" w:cs="Arial"/>
                <w:sz w:val="24"/>
                <w:szCs w:val="24"/>
              </w:rPr>
              <w:t>5%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和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50341D">
              <w:rPr>
                <w:rFonts w:ascii="Arial" w:hAnsi="Arial" w:cs="Arial"/>
                <w:sz w:val="24"/>
                <w:szCs w:val="24"/>
              </w:rPr>
              <w:t>5%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的股权，共同控制</w:t>
            </w:r>
            <w:r w:rsidR="002E1EF1">
              <w:rPr>
                <w:rFonts w:ascii="Arial" w:hAnsi="Arial" w:cs="Arial" w:hint="eastAsia"/>
                <w:sz w:val="24"/>
                <w:szCs w:val="24"/>
              </w:rPr>
              <w:t>福建</w:t>
            </w:r>
            <w:r w:rsidRPr="0050341D">
              <w:rPr>
                <w:rFonts w:ascii="Arial" w:hAnsi="Arial" w:cs="Arial" w:hint="eastAsia"/>
                <w:sz w:val="24"/>
                <w:szCs w:val="24"/>
              </w:rPr>
              <w:t>外企人力。</w:t>
            </w:r>
          </w:p>
        </w:tc>
      </w:tr>
      <w:tr w:rsidR="008968C1" w:rsidTr="00287478">
        <w:trPr>
          <w:trHeight w:val="468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8968C1" w:rsidRDefault="008968C1" w:rsidP="0028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参与集中的经营者简介</w:t>
            </w:r>
          </w:p>
        </w:tc>
        <w:tc>
          <w:tcPr>
            <w:tcW w:w="2050" w:type="dxa"/>
          </w:tcPr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德科中国</w:t>
            </w:r>
          </w:p>
        </w:tc>
        <w:tc>
          <w:tcPr>
            <w:tcW w:w="5153" w:type="dxa"/>
          </w:tcPr>
          <w:p w:rsidR="008968C1" w:rsidRPr="0019581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5811">
              <w:rPr>
                <w:rFonts w:ascii="Arial" w:hAnsi="Arial" w:cs="Arial" w:hint="eastAsia"/>
                <w:sz w:val="24"/>
                <w:szCs w:val="24"/>
              </w:rPr>
              <w:t>德科中国于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2021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月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8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日成立于</w:t>
            </w:r>
            <w:r>
              <w:rPr>
                <w:rFonts w:ascii="Arial" w:hAnsi="Arial" w:cs="Arial" w:hint="eastAsia"/>
                <w:sz w:val="24"/>
                <w:szCs w:val="24"/>
              </w:rPr>
              <w:t>中国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上海市，主要</w:t>
            </w:r>
            <w:r w:rsidRPr="00861BFA">
              <w:rPr>
                <w:rFonts w:ascii="Arial" w:hAnsi="Arial" w:cs="Arial" w:hint="eastAsia"/>
                <w:sz w:val="24"/>
                <w:szCs w:val="24"/>
              </w:rPr>
              <w:t>通过其在中国境内的关联实体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从事业务流程外包、人事薪酬服务、招聘猎头、员工薪酬福利、职涯过渡与转型等</w:t>
            </w:r>
            <w:r>
              <w:rPr>
                <w:rFonts w:ascii="Arial" w:hAnsi="Arial" w:cs="Arial" w:hint="eastAsia"/>
                <w:sz w:val="24"/>
                <w:szCs w:val="24"/>
              </w:rPr>
              <w:t>人力资源服务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5811">
              <w:rPr>
                <w:rFonts w:ascii="Arial" w:hAnsi="Arial" w:cs="Arial" w:hint="eastAsia"/>
                <w:sz w:val="24"/>
                <w:szCs w:val="24"/>
              </w:rPr>
              <w:t>德科中国最终控制人为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Adecco Group AG</w:t>
            </w:r>
            <w:r>
              <w:rPr>
                <w:rFonts w:ascii="Arial" w:hAnsi="Arial" w:cs="Arial" w:hint="eastAsia"/>
                <w:sz w:val="24"/>
                <w:szCs w:val="24"/>
              </w:rPr>
              <w:t>，主要业务为</w:t>
            </w:r>
            <w:r w:rsidRPr="00195811">
              <w:rPr>
                <w:rFonts w:ascii="Arial" w:hAnsi="Arial" w:cs="Arial" w:hint="eastAsia"/>
                <w:sz w:val="24"/>
                <w:szCs w:val="24"/>
              </w:rPr>
              <w:t>在</w:t>
            </w:r>
            <w:r>
              <w:rPr>
                <w:rFonts w:ascii="Arial" w:hAnsi="Arial" w:cs="Arial" w:hint="eastAsia"/>
                <w:sz w:val="24"/>
                <w:szCs w:val="24"/>
              </w:rPr>
              <w:t>全球范围内提供人力资源服务。</w:t>
            </w:r>
          </w:p>
        </w:tc>
      </w:tr>
      <w:tr w:rsidR="008968C1" w:rsidTr="00287478">
        <w:trPr>
          <w:trHeight w:val="468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968C1" w:rsidRDefault="00AC0DEC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0DEC">
              <w:rPr>
                <w:rFonts w:ascii="Arial" w:hAnsi="Arial" w:cs="Arial" w:hint="eastAsia"/>
                <w:sz w:val="24"/>
                <w:szCs w:val="24"/>
              </w:rPr>
              <w:t>北京外企人力</w:t>
            </w:r>
          </w:p>
        </w:tc>
        <w:tc>
          <w:tcPr>
            <w:tcW w:w="5153" w:type="dxa"/>
          </w:tcPr>
          <w:p w:rsidR="008968C1" w:rsidRPr="009E0B03" w:rsidRDefault="00AC0DEC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北京外企人力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于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2002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11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月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8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日成立于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中国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北京市，其主要提供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人</w:t>
            </w:r>
            <w:r w:rsidR="00B74C08">
              <w:rPr>
                <w:rFonts w:ascii="Arial" w:hAnsi="Arial" w:cs="Arial" w:hint="eastAsia"/>
                <w:sz w:val="24"/>
                <w:szCs w:val="24"/>
              </w:rPr>
              <w:t>力资源服务，主要包括人事管理服务、劳务派遣、薪酬福利服务、业务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外包服务、招聘及灵活用工服务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等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  <w:p w:rsidR="008968C1" w:rsidRDefault="00AC0DEC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北京外企人力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最终控制人为</w:t>
            </w:r>
            <w:r w:rsidR="008968C1" w:rsidRPr="00EA0008">
              <w:rPr>
                <w:rFonts w:ascii="Arial" w:hAnsi="Arial" w:cs="Arial" w:hint="eastAsia"/>
                <w:sz w:val="24"/>
                <w:szCs w:val="24"/>
              </w:rPr>
              <w:t>北京国有资本运营管理有限公司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8968C1" w:rsidRPr="00AF7694">
              <w:rPr>
                <w:rFonts w:ascii="Arial" w:hAnsi="Arial" w:cs="Arial" w:hint="eastAsia"/>
                <w:sz w:val="24"/>
                <w:szCs w:val="24"/>
              </w:rPr>
              <w:t>主要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业务为</w:t>
            </w:r>
            <w:r w:rsidR="008968C1" w:rsidRPr="00BC6417">
              <w:rPr>
                <w:rFonts w:ascii="Arial" w:hAnsi="Arial" w:cs="Arial" w:hint="eastAsia"/>
                <w:sz w:val="24"/>
                <w:szCs w:val="24"/>
              </w:rPr>
              <w:t>资本运营、投资管理、基金管理</w:t>
            </w:r>
            <w:r w:rsidR="008968C1" w:rsidRPr="009E0B03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8968C1" w:rsidTr="00287478">
        <w:trPr>
          <w:trHeight w:val="279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8968C1" w:rsidRDefault="008968C1" w:rsidP="0028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简易案件理由（可多选）</w:t>
            </w:r>
          </w:p>
        </w:tc>
        <w:tc>
          <w:tcPr>
            <w:tcW w:w="7203" w:type="dxa"/>
            <w:gridSpan w:val="2"/>
          </w:tcPr>
          <w:p w:rsidR="008968C1" w:rsidRPr="002E1EF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D4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A77D4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A77D49">
              <w:rPr>
                <w:rFonts w:ascii="Arial" w:hAnsi="Arial" w:cs="Arial" w:hint="eastAsia"/>
                <w:sz w:val="24"/>
                <w:szCs w:val="24"/>
              </w:rPr>
              <w:t>在同一相关市场，所有参与集中的经营者所占市场份额之和小于</w:t>
            </w:r>
            <w:r w:rsidRPr="00A77D49">
              <w:rPr>
                <w:rFonts w:ascii="Arial" w:hAnsi="Arial" w:cs="Arial"/>
                <w:sz w:val="24"/>
                <w:szCs w:val="24"/>
              </w:rPr>
              <w:t>15%</w:t>
            </w:r>
            <w:r w:rsidRPr="00A77D49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8968C1" w:rsidTr="00287478">
        <w:trPr>
          <w:trHeight w:val="33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00A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存在上下游关系的参与集中的经营者，在上下游市场所占的市场份额均小于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25%</w:t>
            </w:r>
            <w:r>
              <w:rPr>
                <w:rFonts w:ascii="Arial" w:hAnsi="Arial" w:cs="Arial"/>
                <w:bCs/>
                <w:sz w:val="24"/>
                <w:szCs w:val="24"/>
              </w:rPr>
              <w:t>。</w:t>
            </w:r>
          </w:p>
        </w:tc>
      </w:tr>
      <w:tr w:rsidR="008968C1" w:rsidTr="00287478">
        <w:trPr>
          <w:trHeight w:val="285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8968C1" w:rsidRPr="00EA3C3E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00A8"/>
            </w:r>
            <w:r w:rsidRPr="00EA3C3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A3C3E">
              <w:rPr>
                <w:rFonts w:ascii="Arial" w:hAnsi="Arial" w:cs="Arial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Pr="00EA3C3E">
              <w:rPr>
                <w:rFonts w:ascii="Arial" w:hAnsi="Arial" w:cs="Arial"/>
                <w:sz w:val="24"/>
                <w:szCs w:val="24"/>
              </w:rPr>
              <w:t>25%</w:t>
            </w:r>
            <w:r w:rsidRPr="00EA3C3E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</w:tr>
      <w:tr w:rsidR="008968C1" w:rsidTr="00287478">
        <w:trPr>
          <w:trHeight w:val="532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8968C1" w:rsidTr="00287478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8968C1" w:rsidTr="00287478">
        <w:trPr>
          <w:trHeight w:val="345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968C1" w:rsidRDefault="008968C1" w:rsidP="00287478">
            <w:pPr>
              <w:ind w:firstLine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8968C1" w:rsidTr="00287478">
        <w:trPr>
          <w:trHeight w:val="239"/>
        </w:trPr>
        <w:tc>
          <w:tcPr>
            <w:tcW w:w="1555" w:type="dxa"/>
            <w:shd w:val="clear" w:color="auto" w:fill="D9D9D9" w:themeFill="background1" w:themeFillShade="D9"/>
          </w:tcPr>
          <w:p w:rsidR="008968C1" w:rsidRDefault="008968C1" w:rsidP="0028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备注</w:t>
            </w:r>
          </w:p>
        </w:tc>
        <w:tc>
          <w:tcPr>
            <w:tcW w:w="7203" w:type="dxa"/>
            <w:gridSpan w:val="2"/>
          </w:tcPr>
          <w:p w:rsidR="008968C1" w:rsidRDefault="008968C1" w:rsidP="00287478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横向重</w:t>
            </w:r>
            <w:r w:rsidR="002E1EF1">
              <w:rPr>
                <w:rFonts w:ascii="Arial" w:hAnsi="Arial" w:cs="Arial" w:hint="eastAsia"/>
                <w:b/>
                <w:sz w:val="24"/>
                <w:szCs w:val="24"/>
              </w:rPr>
              <w:t>叠</w:t>
            </w:r>
            <w:r w:rsidRPr="00787193">
              <w:rPr>
                <w:rFonts w:ascii="Arial" w:hAnsi="Arial" w:cs="Arial" w:hint="eastAsia"/>
                <w:b/>
                <w:sz w:val="24"/>
                <w:szCs w:val="24"/>
              </w:rPr>
              <w:t>：</w:t>
            </w:r>
          </w:p>
          <w:p w:rsidR="008968C1" w:rsidRPr="00CA4FDF" w:rsidRDefault="008968C1" w:rsidP="002874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4FDF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CA4FDF">
              <w:rPr>
                <w:rFonts w:ascii="Arial" w:hAnsi="Arial" w:cs="Arial"/>
                <w:sz w:val="24"/>
                <w:szCs w:val="24"/>
              </w:rPr>
              <w:t>022</w:t>
            </w:r>
            <w:r w:rsidRPr="00CA4FDF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6975AF">
              <w:rPr>
                <w:rFonts w:ascii="Arial" w:hAnsi="Arial" w:cs="Arial" w:hint="eastAsia"/>
                <w:sz w:val="24"/>
                <w:szCs w:val="24"/>
              </w:rPr>
              <w:t>中国境内</w:t>
            </w:r>
            <w:r w:rsidR="00CB11EE">
              <w:rPr>
                <w:rFonts w:ascii="Arial" w:hAnsi="Arial" w:cs="Arial" w:hint="eastAsia"/>
                <w:sz w:val="24"/>
                <w:szCs w:val="24"/>
              </w:rPr>
              <w:t>人力资源外包</w:t>
            </w:r>
            <w:r w:rsidRPr="00CA4FDF">
              <w:rPr>
                <w:rFonts w:ascii="Arial" w:hAnsi="Arial" w:cs="Arial" w:hint="eastAsia"/>
                <w:sz w:val="24"/>
                <w:szCs w:val="24"/>
              </w:rPr>
              <w:t>服务市场：</w:t>
            </w:r>
          </w:p>
          <w:p w:rsidR="008968C1" w:rsidRPr="00D3357C" w:rsidRDefault="00AC0DEC" w:rsidP="007560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北京外企人力</w:t>
            </w:r>
            <w:r w:rsidR="008968C1" w:rsidRPr="00CA4FDF"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8968C1" w:rsidRPr="00CA4FDF">
              <w:rPr>
                <w:rFonts w:ascii="Arial" w:hAnsi="Arial" w:cs="Arial" w:hint="eastAsia"/>
                <w:sz w:val="24"/>
                <w:szCs w:val="24"/>
              </w:rPr>
              <w:t>[</w:t>
            </w:r>
            <w:r w:rsidR="001210EA" w:rsidRPr="00CA4FDF">
              <w:rPr>
                <w:rFonts w:ascii="Arial" w:hAnsi="Arial" w:cs="Arial" w:hint="eastAsia"/>
                <w:sz w:val="24"/>
                <w:szCs w:val="24"/>
              </w:rPr>
              <w:t>0-5</w:t>
            </w:r>
            <w:r w:rsidR="008968C1" w:rsidRPr="00CA4FDF">
              <w:rPr>
                <w:rFonts w:ascii="Arial" w:hAnsi="Arial" w:cs="Arial" w:hint="eastAsia"/>
                <w:sz w:val="24"/>
                <w:szCs w:val="24"/>
              </w:rPr>
              <w:t>]%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；德科中国：</w:t>
            </w:r>
            <w:r w:rsidR="008968C1" w:rsidRPr="00CA4FDF">
              <w:rPr>
                <w:rFonts w:ascii="Arial" w:hAnsi="Arial" w:cs="Arial" w:hint="eastAsia"/>
                <w:sz w:val="24"/>
                <w:szCs w:val="24"/>
              </w:rPr>
              <w:t>[0-5]%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；双方合计：</w:t>
            </w:r>
            <w:r w:rsidR="008968C1">
              <w:rPr>
                <w:rFonts w:ascii="Arial" w:hAnsi="Arial" w:cs="Arial" w:hint="eastAsia"/>
                <w:sz w:val="24"/>
                <w:szCs w:val="24"/>
              </w:rPr>
              <w:t>[</w:t>
            </w:r>
            <w:r w:rsidR="001210EA" w:rsidRPr="00CA4FDF">
              <w:rPr>
                <w:rFonts w:ascii="Arial" w:hAnsi="Arial" w:cs="Arial" w:hint="eastAsia"/>
                <w:sz w:val="24"/>
                <w:szCs w:val="24"/>
              </w:rPr>
              <w:t>0-5</w:t>
            </w:r>
            <w:r w:rsidR="008968C1">
              <w:rPr>
                <w:rFonts w:ascii="Arial" w:hAnsi="Arial" w:cs="Arial"/>
                <w:sz w:val="24"/>
                <w:szCs w:val="24"/>
              </w:rPr>
              <w:t>]%</w:t>
            </w:r>
          </w:p>
        </w:tc>
      </w:tr>
    </w:tbl>
    <w:p w:rsidR="00BE7649" w:rsidRPr="008968C1" w:rsidRDefault="00BE7649"/>
    <w:sectPr w:rsidR="00BE7649" w:rsidRPr="0089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0D" w:rsidRDefault="001D290D" w:rsidP="00C0045A">
      <w:r>
        <w:separator/>
      </w:r>
    </w:p>
  </w:endnote>
  <w:endnote w:type="continuationSeparator" w:id="0">
    <w:p w:rsidR="001D290D" w:rsidRDefault="001D290D" w:rsidP="00C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0D" w:rsidRDefault="001D290D" w:rsidP="00C0045A">
      <w:r>
        <w:separator/>
      </w:r>
    </w:p>
  </w:footnote>
  <w:footnote w:type="continuationSeparator" w:id="0">
    <w:p w:rsidR="001D290D" w:rsidRDefault="001D290D" w:rsidP="00C0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1"/>
    <w:rsid w:val="0004637C"/>
    <w:rsid w:val="000847E1"/>
    <w:rsid w:val="00100E2E"/>
    <w:rsid w:val="001210EA"/>
    <w:rsid w:val="00175BE9"/>
    <w:rsid w:val="00184610"/>
    <w:rsid w:val="001963DD"/>
    <w:rsid w:val="001D25DD"/>
    <w:rsid w:val="001D290D"/>
    <w:rsid w:val="002069B8"/>
    <w:rsid w:val="002E1EF1"/>
    <w:rsid w:val="00301D66"/>
    <w:rsid w:val="00322074"/>
    <w:rsid w:val="00347260"/>
    <w:rsid w:val="003B3C45"/>
    <w:rsid w:val="004321F4"/>
    <w:rsid w:val="00460231"/>
    <w:rsid w:val="004B0F57"/>
    <w:rsid w:val="005777D1"/>
    <w:rsid w:val="006037DF"/>
    <w:rsid w:val="00644F86"/>
    <w:rsid w:val="006545B3"/>
    <w:rsid w:val="0071288E"/>
    <w:rsid w:val="007203BB"/>
    <w:rsid w:val="00720A3B"/>
    <w:rsid w:val="007379D8"/>
    <w:rsid w:val="0075608A"/>
    <w:rsid w:val="00765B51"/>
    <w:rsid w:val="007871A6"/>
    <w:rsid w:val="008558B8"/>
    <w:rsid w:val="008968C1"/>
    <w:rsid w:val="009C4454"/>
    <w:rsid w:val="00A44C2F"/>
    <w:rsid w:val="00A77D49"/>
    <w:rsid w:val="00AC0DEC"/>
    <w:rsid w:val="00B74C08"/>
    <w:rsid w:val="00BB3A59"/>
    <w:rsid w:val="00BE7649"/>
    <w:rsid w:val="00C0045A"/>
    <w:rsid w:val="00C35793"/>
    <w:rsid w:val="00CB11EE"/>
    <w:rsid w:val="00D11C87"/>
    <w:rsid w:val="00D8333B"/>
    <w:rsid w:val="00DA1C6D"/>
    <w:rsid w:val="00E21FC8"/>
    <w:rsid w:val="00E66645"/>
    <w:rsid w:val="00E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E9F2A-4745-4BC6-8E6D-AF9C72B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C1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68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045A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045A"/>
    <w:rPr>
      <w:rFonts w:ascii="Calibri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1E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EF1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4">
      <a:majorFont>
        <a:latin typeface="Arial"/>
        <a:ea typeface="仿宋_GB2312"/>
        <a:cs typeface=""/>
      </a:majorFont>
      <a:minorFont>
        <a:latin typeface="Arial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 </cp:lastModifiedBy>
  <cp:revision>6</cp:revision>
  <dcterms:created xsi:type="dcterms:W3CDTF">2023-11-06T15:08:00Z</dcterms:created>
  <dcterms:modified xsi:type="dcterms:W3CDTF">2023-11-07T02:27:00Z</dcterms:modified>
</cp:coreProperties>
</file>