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2C1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000000" w:rsidRDefault="00BD2C17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000000" w:rsidRDefault="00BD2C1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en" w:bidi="ar"/>
        </w:rPr>
        <w:t>9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BD2C1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一次性使用不可吸收闭合夹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江苏瑞京科技发展有限公司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20233021277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郑州耐视医药科技有限公司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20233161278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丙型肝炎病毒核酸测定试剂盒（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等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安徽万维医疗科技有限公司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苏州贝康医疗器械有限公司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20233221281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深圳翰宇医疗技术有限公司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支气管镜放置导航系统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杭州堃博生物科技有限公司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20233061284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厦门艾德生物医药科技股份有限公司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20233221286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肺炎支原体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IgM/IgG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南京诺唯赞医疗科技有限公司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f-PSA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宁波海尔施智造有限公司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20233401288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武汉华大智造科技有限公司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20233221289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婴儿培养箱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深圳百生德科技有限公司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20233081290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穿刺手术导航定位系统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佗道医疗科技有限公司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20233011291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二尖瓣夹系统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上海捍宇医疗科技股份有限公司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埃客（上海）医用设备有限公司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聚辉医疗科技（深圳）有限公司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20233031294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胸壁接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20233131297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一次性使用胰岛素笔配套用针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宁波汉科医疗器械有限公司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20233141298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芜湖道润药业有限责任公司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20233101299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20233021300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常州市天晟医疗器械有限公司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丙烯酸类树脂骨水泥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德州健洁医疗器械有限公司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吸收止血流体明胶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江西博恩锐尔生物科技有限公司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远端保护器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可吸收带鞘界面螺钉固定系统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北京天星博迈迪医疗器械有限公司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20233131305</w:t>
            </w:r>
          </w:p>
        </w:tc>
      </w:tr>
      <w:tr w:rsidR="00000000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神经血管微导管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禾木（中国）生物工程有限公司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20233031306</w:t>
            </w:r>
          </w:p>
        </w:tc>
      </w:tr>
      <w:tr w:rsidR="00000000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生物可降解卵圆孔未闭封堵器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上海形状记忆合金材料有限公司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非顺应性外周球囊扩张导管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心脏瓣膜球囊扩张导管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成都纽脉生物科技有限公司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东莞新乐天牙科器材有限公司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20233171310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桂林菲特斯医疗器械有限公司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20233171311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自毁型固定剂量疫苗注射器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无锡市宇寿医疗器械有限公司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泰州健朗医疗器械有限公司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空心接骨螺钉系统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富螺（上海）医疗器械有限公司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20233161315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非骨水泥型髋关节系统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林克骨科（中国）有限公司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非骨水泥型髋关节系统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髋臼外杯及附件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林克骨科（中国）有限公司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常州晶丽光学科技有限公司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20233161318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交锁髓内钉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20233131319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软性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江苏天眼医药科技股份有限公司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20233161320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江苏天眼医药科技股份有限公司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20233161321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江苏天眼医药科技股份有限公司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20233161322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冠状动脉棘突球囊扩张导管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赛诺医疗科学技术股份有限公司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20233031323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孔塞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20233131324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下肢动脉取血栓导管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苏州天鸿盛捷医疗器械有限公司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031325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北京泰杰伟业科技股份有限公司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苏州雅睿生物技术股份有限公司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20233221328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膝关节置换手术导航定位系统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北京纳通医用机器人科技有限公司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口腔种植手术导航设备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雅客智慧（北京）科技有限公司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高频腹腔内窥镜手术器械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极限人工智能有限公司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南京溯远基因科技有限公司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20233221332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幽门螺旋杆菌抗原检测试剂盒（乳胶法）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杭州奥泰生物技术股份有限公司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20233401334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迈柯唯医疗设备（苏州）有限公司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20233081335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放射治疗轮廓勾画软件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杭州智睿云康医疗科技有限公司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20233211336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气道管理仪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道琪康医学科技（苏州）有限公司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20233081338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梅毒螺旋体抗体检测试剂盒（磁微粒化学发光法）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20233401339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tPSA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深圳雷杜生命科学股份有限公司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20233401340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苏州雅睿生物技术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20233221341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手术室设备整体控制系统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武汉联影智融医疗科技有限公司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骨科关节置换手术导航定位系统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苏州微创畅行机器人有限公司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t-PSA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宁波海尔施智造有限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20233401346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羟基磷灰石涂层多孔钛合金椎间融合器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维度（西安）生物医疗科技有限公司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广东金艾迪生物科技有限公司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20233171349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青岛皓宇义齿制作有限公司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20233171350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氧化锆铌合金股骨头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嘉思特医疗器材（天津）股份有限公司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共植未来医疗科技（成都）有限公司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20233171352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一次性使用无针输液接头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富血小板血浆制备套装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江苏远闻科技有限公司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20233101355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口腔钛膜及附件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百齿泰（厦门）医疗科技有限公司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20233171356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丙烯酸树脂骨水泥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浙江康飞思医疗科技有限公司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2023313135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一次性使用十二指肠乳头切开刀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苏州法兰克曼医疗器械有限公司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杭州锐健马斯汀医疗器材有限公司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微波消融仪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海杰亚（北京）医疗器械有限公司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血型鉴定及不规则抗体筛查质控品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20233401361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磁共振图像辅助评估软件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深圳市铱硙医疗科技有限公司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20233211362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深圳市世格赛思医疗科技有限公司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20233011363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20233061364</w:t>
            </w:r>
          </w:p>
        </w:tc>
      </w:tr>
      <w:tr w:rsidR="00000000">
        <w:trPr>
          <w:cantSplit/>
          <w:trHeight w:val="689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胰岛素泵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武汉联影智融医疗科技有限公司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20233141365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胰岛素泵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上海微创生命科技有限公司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20233141366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Ⅱ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型单纯疱疹病毒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20233401367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脊柱钴铬钼钉棒内固定系统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20233131368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苏州市锐铸医疗器械有限公司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20233131369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一次性使用储液盒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山东柏新医疗制品有限公司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20233141370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一次性使用避光滴定管式输液器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武汉智迅创源科技发展股份有限公司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20233141371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20233131372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广东金艾迪生物科技有限公司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20233171373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杭州德晋医疗科技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20233031374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胸骨接骨板系统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深圳市沃尔德外科医疗器械技术有限公司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20233131375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广东博迈元通医疗科技有限公司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20233031376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健源医疗科技（无锡）有限公司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20233031377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尿道悬吊带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天津迈科思医疗科技发展有限公司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20233181378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一次性使用泪道引流管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山东百多安医疗器械股份有限公司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20233161379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耐高压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中心静脉导管套装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昊朗科技（佛山）有限公司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20233031380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上海泰佑医疗器械有限公司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20233031381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PDGFRA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基因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D842V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突变检测试剂盒（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北京泛生子基因科技有限公司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20233401382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天津瑞奇外科器械股份有限公司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20233011383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螺旋断层放射治疗系统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中核安科锐（天津）医疗科技有限责任公司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20233051384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磁共振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洛阳康达卡勒幅医疗科技有限公司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20233061385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20233061386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沈阳东软智睿放疗技术有限公司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20233051387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微型锁定接骨板系统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20233131388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防返流覆膜食道支架系统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江苏唯德康医疗科技有限公司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20233131389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金属带锁髓内钉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漳州海星医疗器械有限公司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33131390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聚醚醚酮复合材料界面螺钉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北京天星医疗股份有限公司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20233131391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人工髋关节系统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德州金康辰医疗器械有限公司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20233131392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血液透析粉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山东利尔康医疗科技股份有限公司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20233101393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甘肃天后光学科技有限公司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20233161394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一次性使用避光输液器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江西洪达医疗器械集团有限公司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20233141395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外固定架配合用固定钉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普鲁顿（厦门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江苏安格尔医疗器械有限公司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20233131399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光固化复合树脂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日照沪鸽生物材料有限公司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20233171400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20233131401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维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高交联髋臼内衬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天津正天医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20233131402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20233131403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聚醚醚酮界面螺钉系统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20233131404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20233061405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硅凝胶泡沫敷料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振德医疗用品股份有限公司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20233141406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北京泰杰伟业科技股份有限公司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20233031407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射线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20233061408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苏州维曼医疗器械有限公司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20233081409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一次性使用有创血压传感器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北京天地和协科技有限公司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20233071410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20233061411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Style w:val="font01"/>
                <w:rFonts w:ascii="Times New Roman" w:hAnsi="Times New Roman" w:cs="Times New Roman"/>
                <w:color w:val="000000"/>
                <w:lang w:bidi="ar"/>
              </w:rPr>
              <w:t>PCR</w:t>
            </w:r>
            <w:r>
              <w:rPr>
                <w:rStyle w:val="font11"/>
                <w:rFonts w:ascii="Times New Roman" w:hAnsi="Times New Roman" w:cs="Times New Roman" w:hint="default"/>
                <w:color w:val="00000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苏州国科芯感医疗科技有限公司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Style w:val="font01"/>
                <w:rFonts w:ascii="Times New Roman" w:hAnsi="Times New Roman" w:cs="Times New Roman"/>
                <w:color w:val="000000"/>
                <w:lang w:bidi="ar"/>
              </w:rPr>
              <w:t>20233221412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第三类医疗器械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Bard P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eripheral Vascular,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20233030387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腔内混合动力碎石机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E.M.S. Electro Medical Systems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20233010388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一次性使用腔镜下预置可吸收膜切割吻合器钉匣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20233010389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水动力手术设备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PROCEPT BioRobotics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20233010390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外周水凝胶弹簧圈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MicroVention, Inc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鼻中隔可吸收钉固定器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ArthroCare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20233130399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全缝线半月板缝合系统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Biomet Sports Medicine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20233130400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Cordis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20233030401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外周血管刻痕球囊扩张导管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Spectranetics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20233030402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Acandis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20233030412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多焦非球面人工晶状体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Lenstec (Barbados)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20233160413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可撕裂导管鞘套件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OSCOR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20233030414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射频治疗仪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Cynosure,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20233090415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蛋白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检测试剂盒（发色底物法）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20233400416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一次性使用电磁定位电子支气管内窥镜导管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Auris Healt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h,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20233060417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电子支气管内窥镜导航控制系统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Auris Health,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20233010418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基台及附件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Dentium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20233170423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根管封闭材料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META BIOMED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20233170424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人工牙种植体系统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MIS Implants Technologies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20233170425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ArthroCa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20233010427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体外冲击波碎石机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Dornier MedTech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20233010428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射频消融系统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Medtronic,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20233010429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一次性使用温控射频消融导管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Medtronic,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20233010432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植入式左心室起搏电极导线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Medtronic,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20233120433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乳腺组织标记物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Bard Peripheral 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Vascular,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20233020435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20232030391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创伤套管包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Möller Medical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20232040392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因子检测试剂盒（凝固法）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全自动化学发光酶联免疫分析仪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Awareness Technology,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20232220394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促甲状腺素受体抗体测定试剂盒（化学发光微粒子免疫检测法）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促甲状腺素受体抗体质控品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雄烯二酮检测试剂盒（电化学发光法）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20232400397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一次性使用辅助碎石器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20232020403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气压止血带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Delfi Medical Innovations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20232140404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血糖仪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i-SENS,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20232220405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眼科光相干断层扫描仪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Carl Zeiss Meditec,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20232160406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血气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电解质和代谢物质控品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Eurotrol 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20232400407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心肌标志物质控品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Techno-path Manufacturing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20232400408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牙科影像处理软件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Carestream Dental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20232210409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甲状腺球蛋白校准品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Abbott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20232400410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手术无影灯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Brandon Medical Company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20232010411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辅助生殖用培养皿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Genea Biomedx Pty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20232180419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血气生化分析仪用质控品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Instrumenta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20232400420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肌红蛋白检测试剂盒（化学发光免疫分析法）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東ソー株式会社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20232400421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甲状腺球蛋白测定试剂盒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化学发光微粒子免疫检测法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Abbott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20232400422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口腔数字印模仪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3Shape TRIOS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20232170426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电池供电骨组织手术设备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OSTEONIC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20232040430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脑部与区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域血氧监护仪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Masimo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20232070431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甲状腺球蛋白质控品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Abbott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20232400434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2C17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  <w:lang w:bidi="ar"/>
              </w:rPr>
              <w:t>20233160017</w:t>
            </w:r>
          </w:p>
        </w:tc>
      </w:tr>
    </w:tbl>
    <w:p w:rsidR="00000000" w:rsidRDefault="00BD2C17">
      <w:pPr>
        <w:spacing w:line="560" w:lineRule="exact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</w:p>
    <w:p w:rsidR="00BD2C17" w:rsidRDefault="00BD2C17">
      <w:pPr>
        <w:spacing w:line="560" w:lineRule="exact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</w:p>
    <w:sectPr w:rsidR="00BD2C17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17" w:rsidRDefault="00BD2C17">
      <w:r>
        <w:separator/>
      </w:r>
    </w:p>
  </w:endnote>
  <w:endnote w:type="continuationSeparator" w:id="0">
    <w:p w:rsidR="00BD2C17" w:rsidRDefault="00BD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D12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9340" cy="230505"/>
              <wp:effectExtent l="381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D2C17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12FF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3pt;margin-top:0;width:84.2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fOuAIAAKgFAAAOAAAAZHJzL2Uyb0RvYy54bWysVEtu2zAQ3RfoHQjuFVGK7FhC5CCxrKJA&#10;+gHSHoCWKIuoRAokYzktum1v0FU33fdcPkeHlOU4CQoUbbUghuTwzbyZpzm/2LYN2jCluRQpDk4I&#10;RkwUsuRineL373JvhpE2VJS0kYKl+I5pfDF//uy87xIWylo2JVMIQIRO+i7FtTFd4vu6qFlL9Yns&#10;mIDLSqqWGtiqtV8q2gN62/ghIVO/l6rslCyY1nCaDZd47vCrihXmTVVpZlCTYsjNuFW5dWVXf35O&#10;k7WiXc2LfRr0L7JoKRcQ9ACVUUPRreJPoFpeKKllZU4K2fqyqnjBHAdgE5BHbG5q2jHHBYqju0OZ&#10;9P+DLV5v3irES+gdRoK20KLdt6+77z93P76gwJan73QCXjcd+JntldxaV0tVd9ey+KCRkIuaijW7&#10;VEr2NaMlpOde+kdPBxxtQVb9K1lCHHprpAPaVqq1gFANBOjQprtDa9jWoMKGJNP4NIKrAu7CUzIh&#10;E5ucT5Pxdae0ecFki6yRYgWtd+h0c63N4Dq62GBC5rxpXPsb8eAAMIcTiA1P7Z3NwnXzU0zi5Ww5&#10;i7wonC69iGSZd5kvIm+aB2eT7DRbLLLgs40bREnNy5IJG2ZUVhD9Wef2Gh80cdCWlg0vLZxNSav1&#10;atEotKGg7Nx9+4IcufkP03D1Ai6PKAVhRK7C2MunszMvyqOJF5+RmUeC+CqekiiOsvwhpWsu2L9T&#10;Qn2K40k4GcT0W27EfU+50aTlBmZHw9sUzw5ONLESXIrStdZQ3gz2USls+velgHaPjXaCtRod1Gq2&#10;qy2gWBWvZHkH0lUSlAUihIEHRi3VR4x6GB4pFjDdMGpeChC/nTOjoUZjNRpUFPAwxQajwVyYYR7d&#10;doqva8Adf69L+EFy7rR7nwMkbjcwDhyF/eiy8+Z477zuB+z8FwAAAP//AwBQSwMEFAAGAAgAAAAh&#10;AGbdFiDYAAAABAEAAA8AAABkcnMvZG93bnJldi54bWxMj0FLxDAQhe+C/yGM4M1NdaWW2ukiC168&#10;ucqCt2wz2xSTSUmy3fbfm/Wil4HHe7z3TbOZnRUThTh4RrhfFSCIO68H7hE+P17vKhAxKdbKeiaE&#10;hSJs2uurRtXan/mdpl3qRS7hWCsEk9JYSxk7Q07FlR+Js3f0wamUZeilDuqcy52VD0VRSqcGzgtG&#10;jbQ11H3vTg7had57GiNt6es4dcEMS2XfFsTbm/nlGUSiOf2F4YKf0aHNTAd/Yh2FRciPpN978crq&#10;EcQBYV2uQbaN/A/f/gAAAP//AwBQSwECLQAUAAYACAAAACEAtoM4kv4AAADhAQAAEwAAAAAAAAAA&#10;AAAAAAAAAAAAW0NvbnRlbnRfVHlwZXNdLnhtbFBLAQItABQABgAIAAAAIQA4/SH/1gAAAJQBAAAL&#10;AAAAAAAAAAAAAAAAAC8BAABfcmVscy8ucmVsc1BLAQItABQABgAIAAAAIQBJAQfOuAIAAKgFAAAO&#10;AAAAAAAAAAAAAAAAAC4CAABkcnMvZTJvRG9jLnhtbFBLAQItABQABgAIAAAAIQBm3RYg2AAAAAQB&#10;AAAPAAAAAAAAAAAAAAAAABIFAABkcnMvZG93bnJldi54bWxQSwUGAAAAAAQABADzAAAAFwYAAAAA&#10;" filled="f" stroked="f">
              <v:textbox style="mso-fit-shape-to-text:t" inset="0,0,0,0">
                <w:txbxContent>
                  <w:p w:rsidR="00000000" w:rsidRDefault="00BD2C17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</w:instrText>
                    </w:r>
                    <w:r>
                      <w:rPr>
                        <w:sz w:val="28"/>
                        <w:szCs w:val="28"/>
                      </w:rPr>
                      <w:instrText xml:space="preserve">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D12FF">
                      <w:rPr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17" w:rsidRDefault="00BD2C17">
      <w:r>
        <w:separator/>
      </w:r>
    </w:p>
  </w:footnote>
  <w:footnote w:type="continuationSeparator" w:id="0">
    <w:p w:rsidR="00BD2C17" w:rsidRDefault="00BD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51"/>
    <w:rsid w:val="008D12FF"/>
    <w:rsid w:val="00BD2C17"/>
    <w:rsid w:val="00C21751"/>
    <w:rsid w:val="3EAB0813"/>
    <w:rsid w:val="5D5FF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11C30-03FB-4030-8DB3-94E8495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Arial Unicode MS" w:eastAsia="Arial Unicode MS" w:hAnsi="Arial Unicode MS" w:cs="Arial Unicode MS" w:hint="default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方正书宋_GBK" w:eastAsia="方正书宋_GBK" w:hAnsi="方正书宋_GBK" w:cs="方正书宋_GBK" w:hint="eastAsia"/>
      <w:color w:val="FF0000"/>
      <w:sz w:val="20"/>
      <w:szCs w:val="20"/>
      <w:u w:val="none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3</cp:revision>
  <dcterms:created xsi:type="dcterms:W3CDTF">2023-10-26T01:40:00Z</dcterms:created>
  <dcterms:modified xsi:type="dcterms:W3CDTF">2023-10-26T01:40:00Z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