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和田地区和田县市场监督管理局查办</w:t>
      </w:r>
      <w:bookmarkStart w:id="0" w:name="_GoBack"/>
      <w:bookmarkEnd w:id="0"/>
    </w:p>
    <w:p>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highlight w:val="none"/>
          <w:lang w:val="en-US" w:eastAsia="zh-CN"/>
        </w:rPr>
        <w:t>某药品零售企业</w:t>
      </w:r>
      <w:r>
        <w:rPr>
          <w:rFonts w:hint="eastAsia" w:ascii="方正小标宋简体" w:hAnsi="方正小标宋简体" w:eastAsia="方正小标宋简体" w:cs="方正小标宋简体"/>
          <w:sz w:val="44"/>
          <w:szCs w:val="44"/>
          <w:lang w:val="en-US" w:eastAsia="zh-CN"/>
        </w:rPr>
        <w:t>销售劣药案</w:t>
      </w:r>
    </w:p>
    <w:p>
      <w:pPr>
        <w:keepNext w:val="0"/>
        <w:keepLines w:val="0"/>
        <w:pageBreakBefore w:val="0"/>
        <w:widowControl w:val="0"/>
        <w:kinsoku/>
        <w:wordWrap/>
        <w:overflowPunct/>
        <w:topLinePunct w:val="0"/>
        <w:bidi w:val="0"/>
        <w:adjustRightInd/>
        <w:snapToGrid/>
        <w:spacing w:line="500" w:lineRule="exact"/>
        <w:ind w:firstLine="640" w:firstLineChars="200"/>
        <w:textAlignment w:val="auto"/>
        <w:rPr>
          <w:rFonts w:hint="eastAsia" w:ascii="黑体" w:hAnsi="黑体" w:eastAsia="黑体"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5" w:line="520" w:lineRule="exact"/>
        <w:ind w:right="17"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sz w:val="32"/>
          <w:szCs w:val="32"/>
          <w:lang w:eastAsia="zh-CN"/>
        </w:rPr>
        <w:t>【案件简介】</w:t>
      </w:r>
      <w:r>
        <w:rPr>
          <w:rFonts w:hint="eastAsia" w:ascii="仿宋_GB2312" w:hAnsi="仿宋_GB2312" w:eastAsia="仿宋_GB2312" w:cs="仿宋_GB2312"/>
          <w:kern w:val="2"/>
          <w:sz w:val="32"/>
          <w:szCs w:val="32"/>
          <w:lang w:val="en-US" w:eastAsia="zh-CN" w:bidi="ar-SA"/>
        </w:rPr>
        <w:t>2023年8月，和田县市场监督管理局执法人员依法对某药品零售企业监督检查时发现待销售的超过有效期的药品。</w:t>
      </w:r>
    </w:p>
    <w:p>
      <w:pPr>
        <w:keepNext w:val="0"/>
        <w:keepLines w:val="0"/>
        <w:pageBreakBefore w:val="0"/>
        <w:widowControl/>
        <w:kinsoku w:val="0"/>
        <w:wordWrap/>
        <w:overflowPunct/>
        <w:topLinePunct w:val="0"/>
        <w:autoSpaceDE w:val="0"/>
        <w:autoSpaceDN w:val="0"/>
        <w:bidi w:val="0"/>
        <w:adjustRightInd w:val="0"/>
        <w:snapToGrid w:val="0"/>
        <w:spacing w:before="105" w:line="520" w:lineRule="exact"/>
        <w:ind w:right="17" w:firstLine="640" w:firstLineChars="200"/>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该药品零售企业上述行为违反《中华人民共和国药品管理法》第九十八条第一款规定，根据《中华人民共和国药品管理法》第一百一十七条、《中华人民共和国行政处罚法》第六条、第三十二条规定，对该药品零售企业处罚如下：</w:t>
      </w:r>
      <w:r>
        <w:rPr>
          <w:rFonts w:hint="default" w:ascii="仿宋_GB2312" w:hAnsi="仿宋_GB2312" w:eastAsia="仿宋_GB2312" w:cs="仿宋_GB2312"/>
          <w:kern w:val="2"/>
          <w:sz w:val="32"/>
          <w:szCs w:val="32"/>
          <w:lang w:val="en-US" w:eastAsia="zh-CN" w:bidi="ar-SA"/>
        </w:rPr>
        <w:t>没收</w:t>
      </w:r>
      <w:r>
        <w:rPr>
          <w:rFonts w:hint="eastAsia" w:ascii="仿宋_GB2312" w:hAnsi="仿宋_GB2312" w:eastAsia="仿宋_GB2312" w:cs="仿宋_GB2312"/>
          <w:kern w:val="2"/>
          <w:sz w:val="32"/>
          <w:szCs w:val="32"/>
          <w:lang w:val="en-US" w:eastAsia="zh-CN" w:bidi="ar-SA"/>
        </w:rPr>
        <w:t>超过有效期的药品，罚款20000元。</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Times New Roman"/>
          <w:color w:val="auto"/>
          <w:sz w:val="32"/>
          <w:szCs w:val="32"/>
        </w:rPr>
        <w:t>【典型意义】</w:t>
      </w:r>
      <w:r>
        <w:rPr>
          <w:rFonts w:hint="eastAsia" w:ascii="仿宋_GB2312" w:hAnsi="仿宋_GB2312" w:eastAsia="仿宋_GB2312" w:cs="仿宋_GB2312"/>
          <w:kern w:val="2"/>
          <w:sz w:val="32"/>
          <w:szCs w:val="32"/>
          <w:lang w:val="en-US" w:eastAsia="zh-CN" w:bidi="ar-SA"/>
        </w:rPr>
        <w:t>药品经营企业必须建立健全不合格药品管理制度和近效期药品台账，做好近效期药品管理和养护，自觉清查过期药品，扎牢禁售禁用过期药品的篱笆。本案及时纠正了当事人的违法行为，并依法作出行政处罚，对有效遏制违法行为具有积极的示范作用。</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spacing w:line="560" w:lineRule="exact"/>
        <w:rPr>
          <w:rFonts w:hAnsi="仿宋"/>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B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OWI1MjhiOTEyZGY5NGQzZmM0NWJiYzRkMjIxMDUifQ=="/>
  </w:docVars>
  <w:rsids>
    <w:rsidRoot w:val="00000000"/>
    <w:rsid w:val="03C20682"/>
    <w:rsid w:val="04466893"/>
    <w:rsid w:val="04C80BE4"/>
    <w:rsid w:val="05632B55"/>
    <w:rsid w:val="05EF29D1"/>
    <w:rsid w:val="0B5036E2"/>
    <w:rsid w:val="0CCE68D8"/>
    <w:rsid w:val="118921BE"/>
    <w:rsid w:val="1253348B"/>
    <w:rsid w:val="132E5103"/>
    <w:rsid w:val="13983E78"/>
    <w:rsid w:val="13D749A0"/>
    <w:rsid w:val="14A66CD6"/>
    <w:rsid w:val="1B46742A"/>
    <w:rsid w:val="1C8C1D89"/>
    <w:rsid w:val="21740173"/>
    <w:rsid w:val="22427A5F"/>
    <w:rsid w:val="23C640E9"/>
    <w:rsid w:val="256161C8"/>
    <w:rsid w:val="2AF028A2"/>
    <w:rsid w:val="2BA9690A"/>
    <w:rsid w:val="2BC2148D"/>
    <w:rsid w:val="2E165C6D"/>
    <w:rsid w:val="32061B0D"/>
    <w:rsid w:val="33E73CEA"/>
    <w:rsid w:val="346516FC"/>
    <w:rsid w:val="3D551682"/>
    <w:rsid w:val="3DEB4CBF"/>
    <w:rsid w:val="3F501FDD"/>
    <w:rsid w:val="404D4F66"/>
    <w:rsid w:val="42E73E0F"/>
    <w:rsid w:val="48E27D75"/>
    <w:rsid w:val="4AFC64BF"/>
    <w:rsid w:val="4B7D02B3"/>
    <w:rsid w:val="4E6A373F"/>
    <w:rsid w:val="52163023"/>
    <w:rsid w:val="537137C2"/>
    <w:rsid w:val="576E3EEB"/>
    <w:rsid w:val="57A51C8C"/>
    <w:rsid w:val="5B650F17"/>
    <w:rsid w:val="5BF46FFC"/>
    <w:rsid w:val="5C3D2E8B"/>
    <w:rsid w:val="5C602626"/>
    <w:rsid w:val="5E2A1474"/>
    <w:rsid w:val="63545887"/>
    <w:rsid w:val="63592E1A"/>
    <w:rsid w:val="662F5543"/>
    <w:rsid w:val="66C57F44"/>
    <w:rsid w:val="69214398"/>
    <w:rsid w:val="697D7545"/>
    <w:rsid w:val="69F04FE9"/>
    <w:rsid w:val="6A2410B9"/>
    <w:rsid w:val="6BD10E4A"/>
    <w:rsid w:val="70E34A04"/>
    <w:rsid w:val="71EF8592"/>
    <w:rsid w:val="72483E21"/>
    <w:rsid w:val="7BEB736C"/>
    <w:rsid w:val="7D7B1C60"/>
    <w:rsid w:val="7FFFA141"/>
    <w:rsid w:val="EFEF933A"/>
    <w:rsid w:val="FBFEC7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
    <w:basedOn w:val="1"/>
    <w:qFormat/>
    <w:uiPriority w:val="0"/>
    <w:rPr>
      <w:rFonts w:ascii="Arial Unicode MS" w:hAnsi="Arial Unicode MS" w:eastAsia="Arial Unicode MS"/>
      <w:sz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yjj131</cp:lastModifiedBy>
  <dcterms:modified xsi:type="dcterms:W3CDTF">2023-10-17T17:59:16Z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866993B9967B4228A0B836FD8049DE03_13</vt:lpwstr>
  </property>
</Properties>
</file>