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DF5044">
        <w:tc>
          <w:tcPr>
            <w:tcW w:w="509" w:type="dxa"/>
          </w:tcPr>
          <w:p w:rsidR="00DF5044" w:rsidRDefault="00F5765D">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DF5044" w:rsidRDefault="00F5765D" w:rsidP="005A29F9">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sidR="00CB0073">
              <w:rPr>
                <w:rFonts w:ascii="黑体" w:eastAsia="黑体" w:hAnsi="黑体"/>
                <w:sz w:val="21"/>
                <w:szCs w:val="21"/>
              </w:rPr>
            </w:r>
            <w:r>
              <w:rPr>
                <w:rFonts w:ascii="黑体" w:eastAsia="黑体" w:hAnsi="黑体"/>
                <w:sz w:val="21"/>
                <w:szCs w:val="21"/>
              </w:rPr>
              <w:fldChar w:fldCharType="separate"/>
            </w:r>
            <w:r w:rsidR="00CB0073">
              <w:rPr>
                <w:rFonts w:ascii="黑体" w:eastAsia="黑体" w:hAnsi="黑体"/>
                <w:sz w:val="21"/>
                <w:szCs w:val="21"/>
              </w:rPr>
              <w:t>27.060.01</w:t>
            </w:r>
            <w:r>
              <w:rPr>
                <w:rFonts w:ascii="黑体" w:eastAsia="黑体" w:hAnsi="黑体"/>
                <w:sz w:val="21"/>
                <w:szCs w:val="21"/>
              </w:rPr>
              <w:fldChar w:fldCharType="end"/>
            </w:r>
            <w:bookmarkEnd w:id="0"/>
          </w:p>
        </w:tc>
      </w:tr>
      <w:tr w:rsidR="00DF5044">
        <w:tc>
          <w:tcPr>
            <w:tcW w:w="509" w:type="dxa"/>
          </w:tcPr>
          <w:p w:rsidR="00DF5044" w:rsidRDefault="00F5765D">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DF5044" w:rsidRDefault="00F5765D" w:rsidP="005A29F9">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sidR="00CB0073">
              <w:rPr>
                <w:rFonts w:ascii="黑体" w:eastAsia="黑体" w:hAnsi="黑体"/>
                <w:sz w:val="21"/>
                <w:szCs w:val="21"/>
              </w:rPr>
            </w:r>
            <w:r>
              <w:rPr>
                <w:rFonts w:ascii="黑体" w:eastAsia="黑体" w:hAnsi="黑体"/>
                <w:sz w:val="21"/>
                <w:szCs w:val="21"/>
              </w:rPr>
              <w:fldChar w:fldCharType="separate"/>
            </w:r>
            <w:r w:rsidR="00CB0073">
              <w:rPr>
                <w:rFonts w:ascii="黑体" w:eastAsia="黑体" w:hAnsi="黑体" w:hint="eastAsia"/>
                <w:sz w:val="21"/>
                <w:szCs w:val="21"/>
              </w:rPr>
              <w:t>J</w:t>
            </w:r>
            <w:r w:rsidR="00CB0073">
              <w:rPr>
                <w:rFonts w:ascii="黑体" w:eastAsia="黑体" w:hAnsi="黑体"/>
                <w:sz w:val="21"/>
                <w:szCs w:val="21"/>
              </w:rPr>
              <w:t>98</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DF5044">
        <w:tc>
          <w:tcPr>
            <w:tcW w:w="6407" w:type="dxa"/>
          </w:tcPr>
          <w:p w:rsidR="00DF5044" w:rsidRDefault="00F5765D">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14</w:t>
            </w:r>
            <w:r>
              <w:fldChar w:fldCharType="end"/>
            </w:r>
            <w:bookmarkEnd w:id="3"/>
          </w:p>
        </w:tc>
      </w:tr>
    </w:tbl>
    <w:p w:rsidR="00DF5044" w:rsidRDefault="00F5765D">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山西省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DF5044" w:rsidRDefault="00F5765D">
      <w:pPr>
        <w:pStyle w:val="affffffffff2"/>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14/T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DF5044" w:rsidRDefault="00F5765D">
      <w:pPr>
        <w:pStyle w:val="affffffffff3"/>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DF5044" w:rsidRDefault="00F5765D">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DF5044" w:rsidRDefault="00DF5044">
      <w:pPr>
        <w:pStyle w:val="afffff0"/>
        <w:framePr w:w="9639" w:h="6976" w:hRule="exact" w:hSpace="0" w:vSpace="0" w:wrap="around" w:hAnchor="page" w:y="6408"/>
        <w:jc w:val="center"/>
        <w:rPr>
          <w:rFonts w:ascii="黑体" w:eastAsia="黑体" w:hAnsi="黑体"/>
          <w:b w:val="0"/>
          <w:bCs w:val="0"/>
          <w:w w:val="100"/>
        </w:rPr>
      </w:pPr>
    </w:p>
    <w:p w:rsidR="00DF5044" w:rsidRDefault="00F5765D">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175951">
        <w:t>深度调峰锅炉受热面管蒸汽侧氧化皮</w:t>
      </w:r>
      <w:r w:rsidR="00175951">
        <w:cr/>
        <w:t>防治技术规程</w:t>
      </w:r>
      <w:r>
        <w:fldChar w:fldCharType="end"/>
      </w:r>
      <w:bookmarkEnd w:id="9"/>
    </w:p>
    <w:p w:rsidR="00DF5044" w:rsidRDefault="00DF5044">
      <w:pPr>
        <w:framePr w:w="9639" w:h="6974" w:hRule="exact" w:wrap="around" w:vAnchor="page" w:hAnchor="page" w:x="1419" w:y="6408" w:anchorLock="1"/>
        <w:ind w:left="-1418"/>
      </w:pPr>
    </w:p>
    <w:p w:rsidR="00DF5044" w:rsidRDefault="00F5765D">
      <w:pPr>
        <w:pStyle w:val="afffffff8"/>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sidR="00C43E22">
        <w:rPr>
          <w:rFonts w:ascii="黑体" w:eastAsia="黑体" w:hAnsi="黑体"/>
          <w:szCs w:val="28"/>
        </w:rPr>
      </w:r>
      <w:r>
        <w:rPr>
          <w:rFonts w:ascii="黑体" w:eastAsia="黑体" w:hAnsi="黑体"/>
          <w:szCs w:val="28"/>
        </w:rPr>
        <w:fldChar w:fldCharType="separate"/>
      </w:r>
      <w:r w:rsidR="00C43E22">
        <w:rPr>
          <w:rFonts w:ascii="黑体" w:eastAsia="黑体" w:hAnsi="黑体"/>
          <w:szCs w:val="28"/>
        </w:rPr>
        <w:t>点击此处添加标准名称的英文译名</w:t>
      </w:r>
      <w:r>
        <w:rPr>
          <w:rFonts w:ascii="黑体" w:eastAsia="黑体" w:hAnsi="黑体"/>
          <w:szCs w:val="28"/>
        </w:rPr>
        <w:fldChar w:fldCharType="end"/>
      </w:r>
      <w:bookmarkEnd w:id="10"/>
    </w:p>
    <w:p w:rsidR="00DF5044" w:rsidRDefault="00DF5044">
      <w:pPr>
        <w:framePr w:w="9639" w:h="6974" w:hRule="exact" w:wrap="around" w:vAnchor="page" w:hAnchor="page" w:x="1419" w:y="6408" w:anchorLock="1"/>
        <w:spacing w:line="760" w:lineRule="exact"/>
        <w:ind w:left="-1418"/>
      </w:pPr>
    </w:p>
    <w:p w:rsidR="00DF5044" w:rsidRDefault="00DF5044">
      <w:pPr>
        <w:pStyle w:val="afffffff8"/>
        <w:framePr w:w="9639" w:h="6974" w:hRule="exact" w:wrap="around" w:vAnchor="page" w:hAnchor="page" w:x="1419" w:y="6408" w:anchorLock="1"/>
        <w:textAlignment w:val="bottom"/>
        <w:rPr>
          <w:rFonts w:eastAsia="黑体"/>
          <w:szCs w:val="28"/>
        </w:rPr>
      </w:pPr>
    </w:p>
    <w:p w:rsidR="00DF5044" w:rsidRDefault="00F5765D">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C1143D">
        <w:rPr>
          <w:sz w:val="24"/>
          <w:szCs w:val="28"/>
        </w:rPr>
      </w:r>
      <w:r w:rsidR="00C1143D">
        <w:rPr>
          <w:sz w:val="24"/>
          <w:szCs w:val="28"/>
        </w:rPr>
        <w:fldChar w:fldCharType="separate"/>
      </w:r>
      <w:r>
        <w:rPr>
          <w:sz w:val="24"/>
          <w:szCs w:val="28"/>
        </w:rPr>
        <w:fldChar w:fldCharType="end"/>
      </w:r>
      <w:bookmarkEnd w:id="11"/>
    </w:p>
    <w:p w:rsidR="00DF5044" w:rsidRDefault="00F5765D">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DF5044" w:rsidRDefault="00F5765D">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C1143D">
        <w:rPr>
          <w:b/>
          <w:sz w:val="21"/>
          <w:szCs w:val="28"/>
        </w:rPr>
      </w:r>
      <w:r w:rsidR="00C1143D">
        <w:rPr>
          <w:b/>
          <w:sz w:val="21"/>
          <w:szCs w:val="28"/>
        </w:rPr>
        <w:fldChar w:fldCharType="separate"/>
      </w:r>
      <w:r>
        <w:rPr>
          <w:b/>
          <w:sz w:val="21"/>
          <w:szCs w:val="28"/>
        </w:rPr>
        <w:fldChar w:fldCharType="end"/>
      </w:r>
      <w:bookmarkEnd w:id="13"/>
    </w:p>
    <w:p w:rsidR="00DF5044" w:rsidRDefault="00F5765D">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DF5044" w:rsidRDefault="00F5765D">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DF5044" w:rsidRDefault="00F5765D">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山西省市场监督管理局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DF5044" w:rsidRDefault="00F5765D">
      <w:pPr>
        <w:rPr>
          <w:rFonts w:ascii="宋体" w:hAnsi="宋体"/>
          <w:sz w:val="28"/>
          <w:szCs w:val="28"/>
        </w:rPr>
        <w:sectPr w:rsidR="00DF5044" w:rsidSect="005A29F9">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4A3C7E6" wp14:editId="0A3889F7">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5A29F9" w:rsidRDefault="005A29F9" w:rsidP="005A29F9">
      <w:pPr>
        <w:pStyle w:val="affffffa"/>
        <w:spacing w:after="468"/>
      </w:pPr>
      <w:bookmarkStart w:id="21" w:name="BookMark1"/>
      <w:bookmarkStart w:id="22" w:name="_Toc9698"/>
      <w:r w:rsidRPr="005A29F9">
        <w:rPr>
          <w:rFonts w:hint="eastAsia"/>
          <w:spacing w:val="320"/>
        </w:rPr>
        <w:lastRenderedPageBreak/>
        <w:t>目</w:t>
      </w:r>
      <w:r>
        <w:rPr>
          <w:rFonts w:hint="eastAsia"/>
        </w:rPr>
        <w:t>次</w:t>
      </w:r>
    </w:p>
    <w:p w:rsidR="00C205FA" w:rsidRDefault="005A29F9">
      <w:pPr>
        <w:pStyle w:val="TOC1"/>
        <w:tabs>
          <w:tab w:val="right" w:leader="dot" w:pos="9344"/>
        </w:tabs>
        <w:rPr>
          <w:rFonts w:asciiTheme="minorHAnsi" w:eastAsiaTheme="minorEastAsia" w:hAnsiTheme="minorHAnsi" w:cstheme="minorBidi"/>
          <w:noProof/>
          <w:szCs w:val="22"/>
        </w:rPr>
      </w:pPr>
      <w:r w:rsidRPr="005A29F9">
        <w:fldChar w:fldCharType="begin"/>
      </w:r>
      <w:r w:rsidRPr="005A29F9">
        <w:instrText xml:space="preserve"> TOC \o "1-1" \h \t "标准文件_一级条标题,2,标准文件_附录一级条标题,2," </w:instrText>
      </w:r>
      <w:r w:rsidRPr="005A29F9">
        <w:fldChar w:fldCharType="separate"/>
      </w:r>
      <w:hyperlink w:anchor="_Toc144105986" w:history="1">
        <w:r w:rsidR="00C205FA" w:rsidRPr="00D20569">
          <w:rPr>
            <w:rStyle w:val="affffb"/>
            <w:noProof/>
            <w:spacing w:val="320"/>
          </w:rPr>
          <w:t>前</w:t>
        </w:r>
        <w:r w:rsidR="00C205FA" w:rsidRPr="00D20569">
          <w:rPr>
            <w:rStyle w:val="affffb"/>
            <w:noProof/>
          </w:rPr>
          <w:t>言</w:t>
        </w:r>
        <w:r w:rsidR="00C205FA">
          <w:rPr>
            <w:noProof/>
          </w:rPr>
          <w:tab/>
        </w:r>
        <w:r w:rsidR="00C205FA">
          <w:rPr>
            <w:noProof/>
          </w:rPr>
          <w:fldChar w:fldCharType="begin"/>
        </w:r>
        <w:r w:rsidR="00C205FA">
          <w:rPr>
            <w:noProof/>
          </w:rPr>
          <w:instrText xml:space="preserve"> PAGEREF _Toc144105986 \h </w:instrText>
        </w:r>
        <w:r w:rsidR="00C205FA">
          <w:rPr>
            <w:noProof/>
          </w:rPr>
        </w:r>
        <w:r w:rsidR="00C205FA">
          <w:rPr>
            <w:noProof/>
          </w:rPr>
          <w:fldChar w:fldCharType="separate"/>
        </w:r>
        <w:r w:rsidR="00C205FA">
          <w:rPr>
            <w:noProof/>
          </w:rPr>
          <w:t>II</w:t>
        </w:r>
        <w:r w:rsidR="00C205FA">
          <w:rPr>
            <w:noProof/>
          </w:rPr>
          <w:fldChar w:fldCharType="end"/>
        </w:r>
      </w:hyperlink>
    </w:p>
    <w:p w:rsidR="00C205FA" w:rsidRDefault="00C205FA">
      <w:pPr>
        <w:pStyle w:val="TOC1"/>
        <w:tabs>
          <w:tab w:val="right" w:leader="dot" w:pos="9344"/>
        </w:tabs>
        <w:rPr>
          <w:rFonts w:asciiTheme="minorHAnsi" w:eastAsiaTheme="minorEastAsia" w:hAnsiTheme="minorHAnsi" w:cstheme="minorBidi"/>
          <w:noProof/>
          <w:szCs w:val="22"/>
        </w:rPr>
      </w:pPr>
      <w:hyperlink w:anchor="_Toc144105987" w:history="1">
        <w:r w:rsidRPr="00D20569">
          <w:rPr>
            <w:rStyle w:val="affffb"/>
            <w:noProof/>
          </w:rPr>
          <w:t>1 范围</w:t>
        </w:r>
        <w:r>
          <w:rPr>
            <w:noProof/>
          </w:rPr>
          <w:tab/>
        </w:r>
        <w:r>
          <w:rPr>
            <w:noProof/>
          </w:rPr>
          <w:fldChar w:fldCharType="begin"/>
        </w:r>
        <w:r>
          <w:rPr>
            <w:noProof/>
          </w:rPr>
          <w:instrText xml:space="preserve"> PAGEREF _Toc144105987 \h </w:instrText>
        </w:r>
        <w:r>
          <w:rPr>
            <w:noProof/>
          </w:rPr>
        </w:r>
        <w:r>
          <w:rPr>
            <w:noProof/>
          </w:rPr>
          <w:fldChar w:fldCharType="separate"/>
        </w:r>
        <w:r>
          <w:rPr>
            <w:noProof/>
          </w:rPr>
          <w:t>1</w:t>
        </w:r>
        <w:r>
          <w:rPr>
            <w:noProof/>
          </w:rPr>
          <w:fldChar w:fldCharType="end"/>
        </w:r>
      </w:hyperlink>
    </w:p>
    <w:p w:rsidR="00C205FA" w:rsidRDefault="00C205FA">
      <w:pPr>
        <w:pStyle w:val="TOC1"/>
        <w:tabs>
          <w:tab w:val="right" w:leader="dot" w:pos="9344"/>
        </w:tabs>
        <w:rPr>
          <w:rFonts w:asciiTheme="minorHAnsi" w:eastAsiaTheme="minorEastAsia" w:hAnsiTheme="minorHAnsi" w:cstheme="minorBidi"/>
          <w:noProof/>
          <w:szCs w:val="22"/>
        </w:rPr>
      </w:pPr>
      <w:hyperlink w:anchor="_Toc144105988" w:history="1">
        <w:r w:rsidRPr="00D20569">
          <w:rPr>
            <w:rStyle w:val="affffb"/>
            <w:noProof/>
          </w:rPr>
          <w:t>2 规范性引用文件</w:t>
        </w:r>
        <w:r>
          <w:rPr>
            <w:noProof/>
          </w:rPr>
          <w:tab/>
        </w:r>
        <w:r>
          <w:rPr>
            <w:noProof/>
          </w:rPr>
          <w:fldChar w:fldCharType="begin"/>
        </w:r>
        <w:r>
          <w:rPr>
            <w:noProof/>
          </w:rPr>
          <w:instrText xml:space="preserve"> PAGEREF _Toc144105988 \h </w:instrText>
        </w:r>
        <w:r>
          <w:rPr>
            <w:noProof/>
          </w:rPr>
        </w:r>
        <w:r>
          <w:rPr>
            <w:noProof/>
          </w:rPr>
          <w:fldChar w:fldCharType="separate"/>
        </w:r>
        <w:r>
          <w:rPr>
            <w:noProof/>
          </w:rPr>
          <w:t>1</w:t>
        </w:r>
        <w:r>
          <w:rPr>
            <w:noProof/>
          </w:rPr>
          <w:fldChar w:fldCharType="end"/>
        </w:r>
      </w:hyperlink>
    </w:p>
    <w:p w:rsidR="00C205FA" w:rsidRDefault="00C205FA">
      <w:pPr>
        <w:pStyle w:val="TOC1"/>
        <w:tabs>
          <w:tab w:val="right" w:leader="dot" w:pos="9344"/>
        </w:tabs>
        <w:rPr>
          <w:rFonts w:asciiTheme="minorHAnsi" w:eastAsiaTheme="minorEastAsia" w:hAnsiTheme="minorHAnsi" w:cstheme="minorBidi"/>
          <w:noProof/>
          <w:szCs w:val="22"/>
        </w:rPr>
      </w:pPr>
      <w:hyperlink w:anchor="_Toc144105989" w:history="1">
        <w:r w:rsidRPr="00D20569">
          <w:rPr>
            <w:rStyle w:val="affffb"/>
            <w:noProof/>
          </w:rPr>
          <w:t>3 术语和定义</w:t>
        </w:r>
        <w:r>
          <w:rPr>
            <w:noProof/>
          </w:rPr>
          <w:tab/>
        </w:r>
        <w:r>
          <w:rPr>
            <w:noProof/>
          </w:rPr>
          <w:fldChar w:fldCharType="begin"/>
        </w:r>
        <w:r>
          <w:rPr>
            <w:noProof/>
          </w:rPr>
          <w:instrText xml:space="preserve"> PAGEREF _Toc144105989 \h </w:instrText>
        </w:r>
        <w:r>
          <w:rPr>
            <w:noProof/>
          </w:rPr>
        </w:r>
        <w:r>
          <w:rPr>
            <w:noProof/>
          </w:rPr>
          <w:fldChar w:fldCharType="separate"/>
        </w:r>
        <w:r>
          <w:rPr>
            <w:noProof/>
          </w:rPr>
          <w:t>1</w:t>
        </w:r>
        <w:r>
          <w:rPr>
            <w:noProof/>
          </w:rPr>
          <w:fldChar w:fldCharType="end"/>
        </w:r>
      </w:hyperlink>
    </w:p>
    <w:p w:rsidR="00C205FA" w:rsidRDefault="00C205FA">
      <w:pPr>
        <w:pStyle w:val="TOC1"/>
        <w:tabs>
          <w:tab w:val="right" w:leader="dot" w:pos="9344"/>
        </w:tabs>
        <w:rPr>
          <w:rFonts w:asciiTheme="minorHAnsi" w:eastAsiaTheme="minorEastAsia" w:hAnsiTheme="minorHAnsi" w:cstheme="minorBidi"/>
          <w:noProof/>
          <w:szCs w:val="22"/>
        </w:rPr>
      </w:pPr>
      <w:hyperlink w:anchor="_Toc144105990" w:history="1">
        <w:r w:rsidRPr="00D20569">
          <w:rPr>
            <w:rStyle w:val="affffb"/>
            <w:noProof/>
          </w:rPr>
          <w:t>4 通用要求</w:t>
        </w:r>
        <w:r>
          <w:rPr>
            <w:noProof/>
          </w:rPr>
          <w:tab/>
        </w:r>
        <w:r>
          <w:rPr>
            <w:noProof/>
          </w:rPr>
          <w:fldChar w:fldCharType="begin"/>
        </w:r>
        <w:r>
          <w:rPr>
            <w:noProof/>
          </w:rPr>
          <w:instrText xml:space="preserve"> PAGEREF _Toc144105990 \h </w:instrText>
        </w:r>
        <w:r>
          <w:rPr>
            <w:noProof/>
          </w:rPr>
        </w:r>
        <w:r>
          <w:rPr>
            <w:noProof/>
          </w:rPr>
          <w:fldChar w:fldCharType="separate"/>
        </w:r>
        <w:r>
          <w:rPr>
            <w:noProof/>
          </w:rPr>
          <w:t>2</w:t>
        </w:r>
        <w:r>
          <w:rPr>
            <w:noProof/>
          </w:rPr>
          <w:fldChar w:fldCharType="end"/>
        </w:r>
      </w:hyperlink>
    </w:p>
    <w:p w:rsidR="00C205FA" w:rsidRDefault="00C205FA">
      <w:pPr>
        <w:pStyle w:val="TOC1"/>
        <w:tabs>
          <w:tab w:val="right" w:leader="dot" w:pos="9344"/>
        </w:tabs>
        <w:rPr>
          <w:rFonts w:asciiTheme="minorHAnsi" w:eastAsiaTheme="minorEastAsia" w:hAnsiTheme="minorHAnsi" w:cstheme="minorBidi"/>
          <w:noProof/>
          <w:szCs w:val="22"/>
        </w:rPr>
      </w:pPr>
      <w:hyperlink w:anchor="_Toc144105991" w:history="1">
        <w:r w:rsidRPr="00D20569">
          <w:rPr>
            <w:rStyle w:val="affffb"/>
            <w:noProof/>
          </w:rPr>
          <w:t>5 运行过程防治技术措施</w:t>
        </w:r>
        <w:r>
          <w:rPr>
            <w:noProof/>
          </w:rPr>
          <w:tab/>
        </w:r>
        <w:r>
          <w:rPr>
            <w:noProof/>
          </w:rPr>
          <w:fldChar w:fldCharType="begin"/>
        </w:r>
        <w:r>
          <w:rPr>
            <w:noProof/>
          </w:rPr>
          <w:instrText xml:space="preserve"> PAGEREF _Toc144105991 \h </w:instrText>
        </w:r>
        <w:r>
          <w:rPr>
            <w:noProof/>
          </w:rPr>
        </w:r>
        <w:r>
          <w:rPr>
            <w:noProof/>
          </w:rPr>
          <w:fldChar w:fldCharType="separate"/>
        </w:r>
        <w:r>
          <w:rPr>
            <w:noProof/>
          </w:rPr>
          <w:t>2</w:t>
        </w:r>
        <w:r>
          <w:rPr>
            <w:noProof/>
          </w:rPr>
          <w:fldChar w:fldCharType="end"/>
        </w:r>
      </w:hyperlink>
    </w:p>
    <w:p w:rsidR="00C205FA" w:rsidRDefault="00C205FA">
      <w:pPr>
        <w:pStyle w:val="TOC2"/>
        <w:rPr>
          <w:rFonts w:asciiTheme="minorHAnsi" w:eastAsiaTheme="minorEastAsia" w:hAnsiTheme="minorHAnsi" w:cstheme="minorBidi"/>
          <w:noProof/>
          <w:szCs w:val="22"/>
        </w:rPr>
      </w:pPr>
      <w:hyperlink w:anchor="_Toc144105992" w:history="1">
        <w:r w:rsidRPr="00D20569">
          <w:rPr>
            <w:rStyle w:val="affffb"/>
            <w:noProof/>
            <w14:scene3d>
              <w14:camera w14:prst="orthographicFront"/>
              <w14:lightRig w14:rig="threePt" w14:dir="t">
                <w14:rot w14:lat="0" w14:lon="0" w14:rev="0"/>
              </w14:lightRig>
            </w14:scene3d>
          </w:rPr>
          <w:t>5.1</w:t>
        </w:r>
        <w:r w:rsidRPr="00D20569">
          <w:rPr>
            <w:rStyle w:val="affffb"/>
            <w:noProof/>
          </w:rPr>
          <w:t xml:space="preserve"> 启动阶段</w:t>
        </w:r>
        <w:r>
          <w:rPr>
            <w:noProof/>
          </w:rPr>
          <w:tab/>
        </w:r>
        <w:r>
          <w:rPr>
            <w:noProof/>
          </w:rPr>
          <w:fldChar w:fldCharType="begin"/>
        </w:r>
        <w:r>
          <w:rPr>
            <w:noProof/>
          </w:rPr>
          <w:instrText xml:space="preserve"> PAGEREF _Toc144105992 \h </w:instrText>
        </w:r>
        <w:r>
          <w:rPr>
            <w:noProof/>
          </w:rPr>
        </w:r>
        <w:r>
          <w:rPr>
            <w:noProof/>
          </w:rPr>
          <w:fldChar w:fldCharType="separate"/>
        </w:r>
        <w:r>
          <w:rPr>
            <w:noProof/>
          </w:rPr>
          <w:t>2</w:t>
        </w:r>
        <w:r>
          <w:rPr>
            <w:noProof/>
          </w:rPr>
          <w:fldChar w:fldCharType="end"/>
        </w:r>
      </w:hyperlink>
    </w:p>
    <w:p w:rsidR="00C205FA" w:rsidRDefault="00C205FA">
      <w:pPr>
        <w:pStyle w:val="TOC2"/>
        <w:rPr>
          <w:rFonts w:asciiTheme="minorHAnsi" w:eastAsiaTheme="minorEastAsia" w:hAnsiTheme="minorHAnsi" w:cstheme="minorBidi"/>
          <w:noProof/>
          <w:szCs w:val="22"/>
        </w:rPr>
      </w:pPr>
      <w:hyperlink w:anchor="_Toc144105993" w:history="1">
        <w:r w:rsidRPr="00D20569">
          <w:rPr>
            <w:rStyle w:val="affffb"/>
            <w:noProof/>
            <w14:scene3d>
              <w14:camera w14:prst="orthographicFront"/>
              <w14:lightRig w14:rig="threePt" w14:dir="t">
                <w14:rot w14:lat="0" w14:lon="0" w14:rev="0"/>
              </w14:lightRig>
            </w14:scene3d>
          </w:rPr>
          <w:t>5.2</w:t>
        </w:r>
        <w:r w:rsidRPr="00D20569">
          <w:rPr>
            <w:rStyle w:val="affffb"/>
            <w:noProof/>
          </w:rPr>
          <w:t xml:space="preserve"> 运行阶段</w:t>
        </w:r>
        <w:r>
          <w:rPr>
            <w:noProof/>
          </w:rPr>
          <w:tab/>
        </w:r>
        <w:r>
          <w:rPr>
            <w:noProof/>
          </w:rPr>
          <w:fldChar w:fldCharType="begin"/>
        </w:r>
        <w:r>
          <w:rPr>
            <w:noProof/>
          </w:rPr>
          <w:instrText xml:space="preserve"> PAGEREF _Toc144105993 \h </w:instrText>
        </w:r>
        <w:r>
          <w:rPr>
            <w:noProof/>
          </w:rPr>
        </w:r>
        <w:r>
          <w:rPr>
            <w:noProof/>
          </w:rPr>
          <w:fldChar w:fldCharType="separate"/>
        </w:r>
        <w:r>
          <w:rPr>
            <w:noProof/>
          </w:rPr>
          <w:t>3</w:t>
        </w:r>
        <w:r>
          <w:rPr>
            <w:noProof/>
          </w:rPr>
          <w:fldChar w:fldCharType="end"/>
        </w:r>
      </w:hyperlink>
    </w:p>
    <w:p w:rsidR="00C205FA" w:rsidRDefault="00C205FA">
      <w:pPr>
        <w:pStyle w:val="TOC2"/>
        <w:rPr>
          <w:rFonts w:asciiTheme="minorHAnsi" w:eastAsiaTheme="minorEastAsia" w:hAnsiTheme="minorHAnsi" w:cstheme="minorBidi"/>
          <w:noProof/>
          <w:szCs w:val="22"/>
        </w:rPr>
      </w:pPr>
      <w:hyperlink w:anchor="_Toc144105994" w:history="1">
        <w:r w:rsidRPr="00D20569">
          <w:rPr>
            <w:rStyle w:val="affffb"/>
            <w:noProof/>
            <w14:scene3d>
              <w14:camera w14:prst="orthographicFront"/>
              <w14:lightRig w14:rig="threePt" w14:dir="t">
                <w14:rot w14:lat="0" w14:lon="0" w14:rev="0"/>
              </w14:lightRig>
            </w14:scene3d>
          </w:rPr>
          <w:t>5.3</w:t>
        </w:r>
        <w:r w:rsidRPr="00D20569">
          <w:rPr>
            <w:rStyle w:val="affffb"/>
            <w:noProof/>
          </w:rPr>
          <w:t xml:space="preserve"> 停机阶段</w:t>
        </w:r>
        <w:r>
          <w:rPr>
            <w:noProof/>
          </w:rPr>
          <w:tab/>
        </w:r>
        <w:r>
          <w:rPr>
            <w:noProof/>
          </w:rPr>
          <w:fldChar w:fldCharType="begin"/>
        </w:r>
        <w:r>
          <w:rPr>
            <w:noProof/>
          </w:rPr>
          <w:instrText xml:space="preserve"> PAGEREF _Toc144105994 \h </w:instrText>
        </w:r>
        <w:r>
          <w:rPr>
            <w:noProof/>
          </w:rPr>
        </w:r>
        <w:r>
          <w:rPr>
            <w:noProof/>
          </w:rPr>
          <w:fldChar w:fldCharType="separate"/>
        </w:r>
        <w:r>
          <w:rPr>
            <w:noProof/>
          </w:rPr>
          <w:t>4</w:t>
        </w:r>
        <w:r>
          <w:rPr>
            <w:noProof/>
          </w:rPr>
          <w:fldChar w:fldCharType="end"/>
        </w:r>
      </w:hyperlink>
    </w:p>
    <w:p w:rsidR="00C205FA" w:rsidRDefault="00C205FA">
      <w:pPr>
        <w:pStyle w:val="TOC1"/>
        <w:tabs>
          <w:tab w:val="right" w:leader="dot" w:pos="9344"/>
        </w:tabs>
        <w:rPr>
          <w:rFonts w:asciiTheme="minorHAnsi" w:eastAsiaTheme="minorEastAsia" w:hAnsiTheme="minorHAnsi" w:cstheme="minorBidi"/>
          <w:noProof/>
          <w:szCs w:val="22"/>
        </w:rPr>
      </w:pPr>
      <w:hyperlink w:anchor="_Toc144105995" w:history="1">
        <w:r w:rsidRPr="00D20569">
          <w:rPr>
            <w:rStyle w:val="affffb"/>
            <w:noProof/>
          </w:rPr>
          <w:t>6 氧化皮检测与堆积评定措施</w:t>
        </w:r>
        <w:r>
          <w:rPr>
            <w:noProof/>
          </w:rPr>
          <w:tab/>
        </w:r>
        <w:r>
          <w:rPr>
            <w:noProof/>
          </w:rPr>
          <w:fldChar w:fldCharType="begin"/>
        </w:r>
        <w:r>
          <w:rPr>
            <w:noProof/>
          </w:rPr>
          <w:instrText xml:space="preserve"> PAGEREF _Toc144105995 \h </w:instrText>
        </w:r>
        <w:r>
          <w:rPr>
            <w:noProof/>
          </w:rPr>
        </w:r>
        <w:r>
          <w:rPr>
            <w:noProof/>
          </w:rPr>
          <w:fldChar w:fldCharType="separate"/>
        </w:r>
        <w:r>
          <w:rPr>
            <w:noProof/>
          </w:rPr>
          <w:t>5</w:t>
        </w:r>
        <w:r>
          <w:rPr>
            <w:noProof/>
          </w:rPr>
          <w:fldChar w:fldCharType="end"/>
        </w:r>
      </w:hyperlink>
    </w:p>
    <w:p w:rsidR="00C205FA" w:rsidRDefault="00C205FA">
      <w:pPr>
        <w:pStyle w:val="TOC2"/>
        <w:rPr>
          <w:rFonts w:asciiTheme="minorHAnsi" w:eastAsiaTheme="minorEastAsia" w:hAnsiTheme="minorHAnsi" w:cstheme="minorBidi"/>
          <w:noProof/>
          <w:szCs w:val="22"/>
        </w:rPr>
      </w:pPr>
      <w:hyperlink w:anchor="_Toc144105996" w:history="1">
        <w:r w:rsidRPr="00D20569">
          <w:rPr>
            <w:rStyle w:val="affffb"/>
            <w:noProof/>
            <w14:scene3d>
              <w14:camera w14:prst="orthographicFront"/>
              <w14:lightRig w14:rig="threePt" w14:dir="t">
                <w14:rot w14:lat="0" w14:lon="0" w14:rev="0"/>
              </w14:lightRig>
            </w14:scene3d>
          </w:rPr>
          <w:t>6.1</w:t>
        </w:r>
        <w:r w:rsidRPr="00D20569">
          <w:rPr>
            <w:rStyle w:val="affffb"/>
            <w:noProof/>
          </w:rPr>
          <w:t xml:space="preserve"> 氧化皮检测措施</w:t>
        </w:r>
        <w:r>
          <w:rPr>
            <w:noProof/>
          </w:rPr>
          <w:tab/>
        </w:r>
        <w:r>
          <w:rPr>
            <w:noProof/>
          </w:rPr>
          <w:fldChar w:fldCharType="begin"/>
        </w:r>
        <w:r>
          <w:rPr>
            <w:noProof/>
          </w:rPr>
          <w:instrText xml:space="preserve"> PAGEREF _Toc144105996 \h </w:instrText>
        </w:r>
        <w:r>
          <w:rPr>
            <w:noProof/>
          </w:rPr>
        </w:r>
        <w:r>
          <w:rPr>
            <w:noProof/>
          </w:rPr>
          <w:fldChar w:fldCharType="separate"/>
        </w:r>
        <w:r>
          <w:rPr>
            <w:noProof/>
          </w:rPr>
          <w:t>5</w:t>
        </w:r>
        <w:r>
          <w:rPr>
            <w:noProof/>
          </w:rPr>
          <w:fldChar w:fldCharType="end"/>
        </w:r>
      </w:hyperlink>
    </w:p>
    <w:p w:rsidR="00C205FA" w:rsidRDefault="00C205FA">
      <w:pPr>
        <w:pStyle w:val="TOC2"/>
        <w:rPr>
          <w:rFonts w:asciiTheme="minorHAnsi" w:eastAsiaTheme="minorEastAsia" w:hAnsiTheme="minorHAnsi" w:cstheme="minorBidi"/>
          <w:noProof/>
          <w:szCs w:val="22"/>
        </w:rPr>
      </w:pPr>
      <w:hyperlink w:anchor="_Toc144105997" w:history="1">
        <w:r w:rsidRPr="00D20569">
          <w:rPr>
            <w:rStyle w:val="affffb"/>
            <w:noProof/>
            <w14:scene3d>
              <w14:camera w14:prst="orthographicFront"/>
              <w14:lightRig w14:rig="threePt" w14:dir="t">
                <w14:rot w14:lat="0" w14:lon="0" w14:rev="0"/>
              </w14:lightRig>
            </w14:scene3d>
          </w:rPr>
          <w:t>6.2</w:t>
        </w:r>
        <w:r w:rsidRPr="00D20569">
          <w:rPr>
            <w:rStyle w:val="affffb"/>
            <w:noProof/>
          </w:rPr>
          <w:t xml:space="preserve"> 氧化皮堆积评定措施</w:t>
        </w:r>
        <w:r>
          <w:rPr>
            <w:noProof/>
          </w:rPr>
          <w:tab/>
        </w:r>
        <w:r>
          <w:rPr>
            <w:noProof/>
          </w:rPr>
          <w:fldChar w:fldCharType="begin"/>
        </w:r>
        <w:r>
          <w:rPr>
            <w:noProof/>
          </w:rPr>
          <w:instrText xml:space="preserve"> PAGEREF _Toc144105997 \h </w:instrText>
        </w:r>
        <w:r>
          <w:rPr>
            <w:noProof/>
          </w:rPr>
        </w:r>
        <w:r>
          <w:rPr>
            <w:noProof/>
          </w:rPr>
          <w:fldChar w:fldCharType="separate"/>
        </w:r>
        <w:r>
          <w:rPr>
            <w:noProof/>
          </w:rPr>
          <w:t>5</w:t>
        </w:r>
        <w:r>
          <w:rPr>
            <w:noProof/>
          </w:rPr>
          <w:fldChar w:fldCharType="end"/>
        </w:r>
      </w:hyperlink>
    </w:p>
    <w:p w:rsidR="00C205FA" w:rsidRDefault="00C205FA">
      <w:pPr>
        <w:pStyle w:val="TOC1"/>
        <w:tabs>
          <w:tab w:val="right" w:leader="dot" w:pos="9344"/>
        </w:tabs>
        <w:rPr>
          <w:rFonts w:asciiTheme="minorHAnsi" w:eastAsiaTheme="minorEastAsia" w:hAnsiTheme="minorHAnsi" w:cstheme="minorBidi"/>
          <w:noProof/>
          <w:szCs w:val="22"/>
        </w:rPr>
      </w:pPr>
      <w:hyperlink w:anchor="_Toc144105998" w:history="1">
        <w:r w:rsidRPr="00D20569">
          <w:rPr>
            <w:rStyle w:val="affffb"/>
            <w:noProof/>
          </w:rPr>
          <w:t>7 深度调峰锅炉受热面管升级改造措施</w:t>
        </w:r>
        <w:r>
          <w:rPr>
            <w:noProof/>
          </w:rPr>
          <w:tab/>
        </w:r>
        <w:r>
          <w:rPr>
            <w:noProof/>
          </w:rPr>
          <w:fldChar w:fldCharType="begin"/>
        </w:r>
        <w:r>
          <w:rPr>
            <w:noProof/>
          </w:rPr>
          <w:instrText xml:space="preserve"> PAGEREF _Toc144105998 \h </w:instrText>
        </w:r>
        <w:r>
          <w:rPr>
            <w:noProof/>
          </w:rPr>
        </w:r>
        <w:r>
          <w:rPr>
            <w:noProof/>
          </w:rPr>
          <w:fldChar w:fldCharType="separate"/>
        </w:r>
        <w:r>
          <w:rPr>
            <w:noProof/>
          </w:rPr>
          <w:t>6</w:t>
        </w:r>
        <w:r>
          <w:rPr>
            <w:noProof/>
          </w:rPr>
          <w:fldChar w:fldCharType="end"/>
        </w:r>
      </w:hyperlink>
    </w:p>
    <w:p w:rsidR="00C205FA" w:rsidRDefault="00C205FA">
      <w:pPr>
        <w:pStyle w:val="TOC2"/>
        <w:rPr>
          <w:rFonts w:asciiTheme="minorHAnsi" w:eastAsiaTheme="minorEastAsia" w:hAnsiTheme="minorHAnsi" w:cstheme="minorBidi"/>
          <w:noProof/>
          <w:szCs w:val="22"/>
        </w:rPr>
      </w:pPr>
      <w:hyperlink w:anchor="_Toc144105999" w:history="1">
        <w:r w:rsidRPr="00D20569">
          <w:rPr>
            <w:rStyle w:val="affffb"/>
            <w:noProof/>
            <w14:scene3d>
              <w14:camera w14:prst="orthographicFront"/>
              <w14:lightRig w14:rig="threePt" w14:dir="t">
                <w14:rot w14:lat="0" w14:lon="0" w14:rev="0"/>
              </w14:lightRig>
            </w14:scene3d>
          </w:rPr>
          <w:t>7.1</w:t>
        </w:r>
        <w:r w:rsidRPr="00D20569">
          <w:rPr>
            <w:rStyle w:val="affffb"/>
            <w:noProof/>
          </w:rPr>
          <w:t xml:space="preserve"> 深度调峰锅炉受热面管材推荐用钢</w:t>
        </w:r>
        <w:r>
          <w:rPr>
            <w:noProof/>
          </w:rPr>
          <w:tab/>
        </w:r>
        <w:r>
          <w:rPr>
            <w:noProof/>
          </w:rPr>
          <w:fldChar w:fldCharType="begin"/>
        </w:r>
        <w:r>
          <w:rPr>
            <w:noProof/>
          </w:rPr>
          <w:instrText xml:space="preserve"> PAGEREF _Toc144105999 \h </w:instrText>
        </w:r>
        <w:r>
          <w:rPr>
            <w:noProof/>
          </w:rPr>
        </w:r>
        <w:r>
          <w:rPr>
            <w:noProof/>
          </w:rPr>
          <w:fldChar w:fldCharType="separate"/>
        </w:r>
        <w:r>
          <w:rPr>
            <w:noProof/>
          </w:rPr>
          <w:t>6</w:t>
        </w:r>
        <w:r>
          <w:rPr>
            <w:noProof/>
          </w:rPr>
          <w:fldChar w:fldCharType="end"/>
        </w:r>
      </w:hyperlink>
    </w:p>
    <w:p w:rsidR="00C205FA" w:rsidRDefault="00C205FA">
      <w:pPr>
        <w:pStyle w:val="TOC2"/>
        <w:rPr>
          <w:rFonts w:asciiTheme="minorHAnsi" w:eastAsiaTheme="minorEastAsia" w:hAnsiTheme="minorHAnsi" w:cstheme="minorBidi"/>
          <w:noProof/>
          <w:szCs w:val="22"/>
        </w:rPr>
      </w:pPr>
      <w:hyperlink w:anchor="_Toc144106000" w:history="1">
        <w:r w:rsidRPr="00D20569">
          <w:rPr>
            <w:rStyle w:val="affffb"/>
            <w:noProof/>
            <w14:scene3d>
              <w14:camera w14:prst="orthographicFront"/>
              <w14:lightRig w14:rig="threePt" w14:dir="t">
                <w14:rot w14:lat="0" w14:lon="0" w14:rev="0"/>
              </w14:lightRig>
            </w14:scene3d>
          </w:rPr>
          <w:t>7.2</w:t>
        </w:r>
        <w:r w:rsidRPr="00D20569">
          <w:rPr>
            <w:rStyle w:val="affffb"/>
            <w:noProof/>
          </w:rPr>
          <w:t xml:space="preserve"> 深度调峰锅炉受热面管材升级措施</w:t>
        </w:r>
        <w:r>
          <w:rPr>
            <w:noProof/>
          </w:rPr>
          <w:tab/>
        </w:r>
        <w:r>
          <w:rPr>
            <w:noProof/>
          </w:rPr>
          <w:fldChar w:fldCharType="begin"/>
        </w:r>
        <w:r>
          <w:rPr>
            <w:noProof/>
          </w:rPr>
          <w:instrText xml:space="preserve"> PAGEREF _Toc144106000 \h </w:instrText>
        </w:r>
        <w:r>
          <w:rPr>
            <w:noProof/>
          </w:rPr>
        </w:r>
        <w:r>
          <w:rPr>
            <w:noProof/>
          </w:rPr>
          <w:fldChar w:fldCharType="separate"/>
        </w:r>
        <w:r>
          <w:rPr>
            <w:noProof/>
          </w:rPr>
          <w:t>7</w:t>
        </w:r>
        <w:r>
          <w:rPr>
            <w:noProof/>
          </w:rPr>
          <w:fldChar w:fldCharType="end"/>
        </w:r>
      </w:hyperlink>
    </w:p>
    <w:p w:rsidR="005A29F9" w:rsidRPr="005A29F9" w:rsidRDefault="005A29F9" w:rsidP="005A29F9">
      <w:pPr>
        <w:pStyle w:val="affffffa"/>
        <w:spacing w:after="468"/>
        <w:sectPr w:rsidR="005A29F9" w:rsidRPr="005A29F9" w:rsidSect="005A29F9">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type="lines" w:linePitch="312"/>
        </w:sectPr>
      </w:pPr>
      <w:r w:rsidRPr="005A29F9">
        <w:fldChar w:fldCharType="end"/>
      </w:r>
    </w:p>
    <w:p w:rsidR="00DF5044" w:rsidRDefault="00F5765D">
      <w:pPr>
        <w:pStyle w:val="a6"/>
        <w:spacing w:before="900" w:after="468"/>
      </w:pPr>
      <w:bookmarkStart w:id="23" w:name="BookMark2"/>
      <w:bookmarkStart w:id="24" w:name="_Toc144105986"/>
      <w:bookmarkEnd w:id="21"/>
      <w:r>
        <w:rPr>
          <w:spacing w:val="320"/>
        </w:rPr>
        <w:lastRenderedPageBreak/>
        <w:t>前</w:t>
      </w:r>
      <w:r>
        <w:t>言</w:t>
      </w:r>
      <w:bookmarkEnd w:id="22"/>
      <w:bookmarkEnd w:id="24"/>
    </w:p>
    <w:p w:rsidR="00DF5044" w:rsidRDefault="00F5765D">
      <w:pPr>
        <w:pStyle w:val="afffff5"/>
        <w:ind w:firstLine="420"/>
      </w:pPr>
      <w:r>
        <w:rPr>
          <w:rFonts w:hint="eastAsia"/>
        </w:rPr>
        <w:t>本文件按照GB/T 1.1—2020《标准化工作导则  第1部分：标准化文件的结构和起草规则》的规定起草。</w:t>
      </w:r>
    </w:p>
    <w:p w:rsidR="00DF5044" w:rsidRDefault="00F5765D">
      <w:pPr>
        <w:pStyle w:val="afffff5"/>
        <w:ind w:firstLine="420"/>
      </w:pPr>
      <w:r>
        <w:rPr>
          <w:rFonts w:hint="eastAsia"/>
        </w:rPr>
        <w:t>请注意本文件的某些内容可能涉及专利。本文件的发布机构不承担识别专利的责任。</w:t>
      </w:r>
    </w:p>
    <w:p w:rsidR="00DF5044" w:rsidRDefault="00F5765D">
      <w:pPr>
        <w:pStyle w:val="afffff5"/>
        <w:ind w:firstLine="420"/>
      </w:pPr>
      <w:r>
        <w:rPr>
          <w:rFonts w:hint="eastAsia"/>
        </w:rPr>
        <w:t>本文件由山西省市场监督管理局提出、组织实施和监督检查。</w:t>
      </w:r>
    </w:p>
    <w:p w:rsidR="00DF5044" w:rsidRDefault="00F5765D">
      <w:pPr>
        <w:pStyle w:val="afffff5"/>
        <w:ind w:firstLine="420"/>
      </w:pPr>
      <w:r>
        <w:rPr>
          <w:rFonts w:hint="eastAsia"/>
        </w:rPr>
        <w:t>山西省市场监督管理局对标准的组织实施情况进行监督检查。</w:t>
      </w:r>
    </w:p>
    <w:p w:rsidR="00DF5044" w:rsidRDefault="00F5765D">
      <w:pPr>
        <w:pStyle w:val="afffff5"/>
        <w:ind w:firstLine="420"/>
      </w:pPr>
      <w:r>
        <w:rPr>
          <w:rFonts w:hint="eastAsia"/>
        </w:rPr>
        <w:t>本文件由山西省特种设备安全标准化技术委员会归口。</w:t>
      </w:r>
    </w:p>
    <w:p w:rsidR="00DF5044" w:rsidRDefault="00F5765D">
      <w:pPr>
        <w:pStyle w:val="afffff5"/>
        <w:ind w:firstLine="420"/>
      </w:pPr>
      <w:r>
        <w:rPr>
          <w:rFonts w:hint="eastAsia"/>
        </w:rPr>
        <w:t>本文件起草单位：国家能源集团科学技术研究院有限公司太原分公司、山西省检验检测中心（山西省标准计量技术研究院）。</w:t>
      </w:r>
    </w:p>
    <w:p w:rsidR="00DF5044" w:rsidRDefault="00F5765D">
      <w:pPr>
        <w:pStyle w:val="afffff5"/>
        <w:ind w:firstLine="420"/>
      </w:pPr>
      <w:r>
        <w:rPr>
          <w:rFonts w:hint="eastAsia"/>
        </w:rPr>
        <w:t>本文件主要起草人：刘爱军、张亚凯、王兴、马喜成、侯建平、石红晖、毕虎才、张骞、张钰、姚力、吴肖羽、李海兵。</w:t>
      </w:r>
    </w:p>
    <w:p w:rsidR="00DF5044" w:rsidRDefault="00DF5044">
      <w:pPr>
        <w:pStyle w:val="afffff5"/>
        <w:ind w:firstLine="420"/>
      </w:pPr>
    </w:p>
    <w:p w:rsidR="00DF5044" w:rsidRDefault="00DF5044">
      <w:pPr>
        <w:pStyle w:val="afffff5"/>
        <w:ind w:firstLine="420"/>
      </w:pPr>
    </w:p>
    <w:p w:rsidR="00DF5044" w:rsidRDefault="00DF5044">
      <w:pPr>
        <w:pStyle w:val="afffff5"/>
        <w:ind w:firstLine="420"/>
        <w:sectPr w:rsidR="00DF5044" w:rsidSect="005A29F9">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type="lines" w:linePitch="312"/>
        </w:sectPr>
      </w:pPr>
    </w:p>
    <w:p w:rsidR="00DF5044" w:rsidRDefault="00DF5044">
      <w:pPr>
        <w:spacing w:line="20" w:lineRule="exact"/>
        <w:jc w:val="center"/>
        <w:rPr>
          <w:rFonts w:ascii="黑体" w:eastAsia="黑体" w:hAnsi="黑体"/>
          <w:sz w:val="32"/>
          <w:szCs w:val="32"/>
        </w:rPr>
      </w:pPr>
      <w:bookmarkStart w:id="25" w:name="BookMark4"/>
      <w:bookmarkEnd w:id="23"/>
    </w:p>
    <w:p w:rsidR="00DF5044" w:rsidRDefault="00DF5044">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4ECC8953B27C424F84B6F3D5D75C8F45"/>
        </w:placeholder>
      </w:sdtPr>
      <w:sdtEndPr>
        <w:rPr>
          <w:color w:val="0000FF"/>
        </w:rPr>
      </w:sdtEndPr>
      <w:sdtContent>
        <w:p w:rsidR="00CB0073" w:rsidRDefault="00CB0073" w:rsidP="00175951">
          <w:pPr>
            <w:pStyle w:val="afffffffff8"/>
            <w:spacing w:beforeLines="1" w:before="3" w:afterLines="1" w:after="3"/>
          </w:pPr>
          <w:r>
            <w:rPr>
              <w:rFonts w:hint="eastAsia"/>
            </w:rPr>
            <w:t>深度调峰锅炉受热面管蒸汽侧氧化皮</w:t>
          </w:r>
        </w:p>
        <w:p w:rsidR="00DF5044" w:rsidRDefault="00CB0073" w:rsidP="00175951">
          <w:pPr>
            <w:pStyle w:val="afffffffff8"/>
            <w:spacing w:beforeLines="1" w:before="3" w:after="680"/>
          </w:pPr>
          <w:r>
            <w:rPr>
              <w:rFonts w:hint="eastAsia"/>
            </w:rPr>
            <w:t>防治技术规程</w:t>
          </w:r>
        </w:p>
      </w:sdtContent>
    </w:sdt>
    <w:p w:rsidR="00DF5044" w:rsidRDefault="00F5765D">
      <w:pPr>
        <w:pStyle w:val="affc"/>
        <w:spacing w:before="312" w:after="312"/>
      </w:pPr>
      <w:bookmarkStart w:id="27" w:name="_Toc24884211"/>
      <w:bookmarkStart w:id="28" w:name="_Toc26986530"/>
      <w:bookmarkStart w:id="29" w:name="_Toc26648465"/>
      <w:bookmarkStart w:id="30" w:name="_Toc26986771"/>
      <w:bookmarkStart w:id="31" w:name="_Toc97191423"/>
      <w:bookmarkStart w:id="32" w:name="_Toc24884218"/>
      <w:bookmarkStart w:id="33" w:name="_Toc26718930"/>
      <w:bookmarkStart w:id="34" w:name="_Toc17233325"/>
      <w:bookmarkStart w:id="35" w:name="_Toc17233333"/>
      <w:bookmarkStart w:id="36" w:name="_Toc4027"/>
      <w:bookmarkStart w:id="37" w:name="_Toc144105987"/>
      <w:bookmarkEnd w:id="26"/>
      <w:r>
        <w:rPr>
          <w:rFonts w:hint="eastAsia"/>
        </w:rPr>
        <w:t>范围</w:t>
      </w:r>
      <w:bookmarkEnd w:id="27"/>
      <w:bookmarkEnd w:id="28"/>
      <w:bookmarkEnd w:id="29"/>
      <w:bookmarkEnd w:id="30"/>
      <w:bookmarkEnd w:id="31"/>
      <w:bookmarkEnd w:id="32"/>
      <w:bookmarkEnd w:id="33"/>
      <w:bookmarkEnd w:id="34"/>
      <w:bookmarkEnd w:id="35"/>
      <w:bookmarkEnd w:id="36"/>
      <w:bookmarkEnd w:id="37"/>
    </w:p>
    <w:p w:rsidR="00DF5044" w:rsidRDefault="00F5765D">
      <w:pPr>
        <w:pStyle w:val="afffff5"/>
        <w:ind w:firstLine="420"/>
      </w:pPr>
      <w:bookmarkStart w:id="38" w:name="_Toc26648466"/>
      <w:bookmarkStart w:id="39" w:name="_Toc17233326"/>
      <w:bookmarkStart w:id="40" w:name="_Toc24884212"/>
      <w:bookmarkStart w:id="41" w:name="_Toc17233334"/>
      <w:bookmarkStart w:id="42" w:name="_Toc24884219"/>
      <w:r>
        <w:rPr>
          <w:rFonts w:hint="eastAsia"/>
        </w:rPr>
        <w:t>本文件规定了参与深度调峰电站锅炉在运行、检验以及管材更换和升级改造中受热面管蒸汽侧氧化皮防治的技术。</w:t>
      </w:r>
    </w:p>
    <w:p w:rsidR="00DF5044" w:rsidRDefault="00F5765D">
      <w:pPr>
        <w:pStyle w:val="afffff5"/>
        <w:ind w:firstLine="420"/>
      </w:pPr>
      <w:r>
        <w:rPr>
          <w:rFonts w:hint="eastAsia"/>
        </w:rPr>
        <w:t>本文件适用于火力发电厂参与深度调峰的亚临界锅炉、超（超）临界锅炉对于高温过热器管和再热器管氧化皮的防范治理工作。</w:t>
      </w:r>
    </w:p>
    <w:p w:rsidR="00DF5044" w:rsidRDefault="00F5765D">
      <w:pPr>
        <w:pStyle w:val="affc"/>
        <w:spacing w:before="312" w:after="312"/>
      </w:pPr>
      <w:bookmarkStart w:id="43" w:name="_Toc26718931"/>
      <w:bookmarkStart w:id="44" w:name="_Toc26986531"/>
      <w:bookmarkStart w:id="45" w:name="_Toc97191424"/>
      <w:bookmarkStart w:id="46" w:name="_Toc26986772"/>
      <w:bookmarkStart w:id="47" w:name="_Toc9429"/>
      <w:bookmarkStart w:id="48" w:name="_Toc144105988"/>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B6E6EE130F2747E4839AC7EDCD73E69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F5044" w:rsidRDefault="00F5765D">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B68EF" w:rsidRDefault="007B68EF">
      <w:pPr>
        <w:pStyle w:val="afffff5"/>
        <w:ind w:firstLine="420"/>
      </w:pPr>
      <w:r w:rsidRPr="007B68EF">
        <w:rPr>
          <w:rFonts w:hint="eastAsia"/>
        </w:rPr>
        <w:t>ASME SA-213《锅炉、过热器和换热器用无缝珠光体和奥氏体合金钢管子》</w:t>
      </w:r>
    </w:p>
    <w:p w:rsidR="007B68EF" w:rsidRDefault="007B68EF" w:rsidP="007B68EF">
      <w:pPr>
        <w:pStyle w:val="afffff5"/>
        <w:ind w:firstLine="420"/>
      </w:pPr>
      <w:r>
        <w:rPr>
          <w:rFonts w:hint="eastAsia"/>
        </w:rPr>
        <w:t>GB/T 2900.48　电工名词术语锅炉</w:t>
      </w:r>
    </w:p>
    <w:p w:rsidR="007B68EF" w:rsidRDefault="007B68EF" w:rsidP="007B68EF">
      <w:pPr>
        <w:pStyle w:val="afffff5"/>
        <w:ind w:firstLine="420"/>
      </w:pPr>
      <w:r>
        <w:rPr>
          <w:rFonts w:hint="eastAsia"/>
        </w:rPr>
        <w:t>GB/T 4334《金属和合金的腐蚀　奥氏体及珠光体-奥氏体(双相)不锈钢晶间腐蚀试验方法》</w:t>
      </w:r>
    </w:p>
    <w:p w:rsidR="007B68EF" w:rsidRDefault="007B68EF" w:rsidP="007B68EF">
      <w:pPr>
        <w:pStyle w:val="afffff5"/>
        <w:ind w:firstLine="420"/>
      </w:pPr>
      <w:r>
        <w:rPr>
          <w:rFonts w:hint="eastAsia"/>
        </w:rPr>
        <w:t>GB/T 5310《高压锅炉用无缝钢管》</w:t>
      </w:r>
    </w:p>
    <w:p w:rsidR="007B68EF" w:rsidRDefault="007B68EF" w:rsidP="007B68EF">
      <w:pPr>
        <w:pStyle w:val="afffff5"/>
        <w:ind w:firstLine="420"/>
      </w:pPr>
      <w:r>
        <w:rPr>
          <w:rFonts w:hint="eastAsia"/>
        </w:rPr>
        <w:t>GB/T 12145《火力发电机组及蒸汽动力设备水汽质量》</w:t>
      </w:r>
    </w:p>
    <w:p w:rsidR="007B68EF" w:rsidRDefault="007B68EF" w:rsidP="007B68EF">
      <w:pPr>
        <w:pStyle w:val="afffff5"/>
        <w:ind w:firstLine="420"/>
      </w:pPr>
      <w:r>
        <w:rPr>
          <w:rFonts w:hint="eastAsia"/>
        </w:rPr>
        <w:t>GB/T 14976《流体输送用不锈钢无缝钢管》</w:t>
      </w:r>
    </w:p>
    <w:p w:rsidR="00DF5044" w:rsidRDefault="00F5765D">
      <w:pPr>
        <w:pStyle w:val="afffff5"/>
        <w:ind w:firstLine="420"/>
      </w:pPr>
      <w:r>
        <w:rPr>
          <w:rFonts w:hint="eastAsia"/>
        </w:rPr>
        <w:t>GB/T 33207《无损检测 在役金属管内氧化皮堆积的磁性检测方法》</w:t>
      </w:r>
    </w:p>
    <w:p w:rsidR="007B68EF" w:rsidRDefault="007B68EF" w:rsidP="007B68EF">
      <w:pPr>
        <w:pStyle w:val="afffff5"/>
        <w:ind w:firstLine="420"/>
      </w:pPr>
      <w:r>
        <w:rPr>
          <w:rFonts w:hint="eastAsia"/>
        </w:rPr>
        <w:t>DL/T 438《火力发电厂金属技术监督规程》</w:t>
      </w:r>
    </w:p>
    <w:p w:rsidR="007B68EF" w:rsidRDefault="007B68EF" w:rsidP="007B68EF">
      <w:pPr>
        <w:pStyle w:val="afffff5"/>
        <w:ind w:firstLine="420"/>
      </w:pPr>
      <w:r>
        <w:rPr>
          <w:rFonts w:hint="eastAsia"/>
        </w:rPr>
        <w:t>DL/T 561《火力发电厂水汽化学监督导则》</w:t>
      </w:r>
    </w:p>
    <w:p w:rsidR="007B68EF" w:rsidRDefault="007B68EF" w:rsidP="007B68EF">
      <w:pPr>
        <w:pStyle w:val="afffff5"/>
        <w:ind w:firstLine="420"/>
      </w:pPr>
      <w:r>
        <w:rPr>
          <w:rFonts w:hint="eastAsia"/>
        </w:rPr>
        <w:t>DL/T 612《电力行业锅炉压力容器安全监督规程》</w:t>
      </w:r>
      <w:bookmarkStart w:id="49" w:name="_GoBack"/>
      <w:bookmarkEnd w:id="49"/>
    </w:p>
    <w:p w:rsidR="00DF5044" w:rsidRDefault="007B68EF">
      <w:pPr>
        <w:pStyle w:val="afffff5"/>
        <w:ind w:firstLine="420"/>
      </w:pPr>
      <w:r>
        <w:rPr>
          <w:rFonts w:hint="eastAsia"/>
        </w:rPr>
        <w:t>DL/T 715《火力发电厂金属材料选用导则》</w:t>
      </w:r>
    </w:p>
    <w:p w:rsidR="007B68EF" w:rsidRDefault="007B68EF" w:rsidP="007B68EF">
      <w:pPr>
        <w:pStyle w:val="afffff5"/>
        <w:ind w:firstLine="420"/>
      </w:pPr>
      <w:r w:rsidRPr="007B68EF">
        <w:t>DL/T</w:t>
      </w:r>
      <w:r>
        <w:rPr>
          <w:rFonts w:hint="eastAsia"/>
        </w:rPr>
        <w:t xml:space="preserve"> 805.1《火电厂汽水化学导则 第1部分：锅炉给水加氧处理导则》</w:t>
      </w:r>
    </w:p>
    <w:p w:rsidR="00DF5044" w:rsidRDefault="00F5765D">
      <w:pPr>
        <w:pStyle w:val="afffff5"/>
        <w:ind w:firstLine="420"/>
      </w:pPr>
      <w:r>
        <w:rPr>
          <w:rFonts w:hint="eastAsia"/>
        </w:rPr>
        <w:t>DL/T 882《火力发电厂金属名词专业术语》</w:t>
      </w:r>
    </w:p>
    <w:p w:rsidR="00DF5044" w:rsidRDefault="007B68EF">
      <w:pPr>
        <w:pStyle w:val="afffff5"/>
        <w:ind w:firstLine="420"/>
      </w:pPr>
      <w:r>
        <w:rPr>
          <w:rFonts w:hint="eastAsia"/>
        </w:rPr>
        <w:t>DL/T 1324《锅炉奥氏体不锈钢管内壁氧化物堆积磁性检测技术导则》</w:t>
      </w:r>
    </w:p>
    <w:p w:rsidR="00DF5044" w:rsidRDefault="00F5765D">
      <w:pPr>
        <w:pStyle w:val="afffff5"/>
        <w:ind w:firstLine="420"/>
      </w:pPr>
      <w:r>
        <w:rPr>
          <w:rFonts w:hint="eastAsia"/>
        </w:rPr>
        <w:t>DL/T 1603《奥氏体不锈钢锅炉管内壁喷丸层质量检验及验收技术条件》</w:t>
      </w:r>
    </w:p>
    <w:p w:rsidR="00DF5044" w:rsidRDefault="00F5765D">
      <w:pPr>
        <w:pStyle w:val="afffff5"/>
        <w:ind w:firstLine="420"/>
      </w:pPr>
      <w:r>
        <w:rPr>
          <w:rFonts w:hint="eastAsia"/>
        </w:rPr>
        <w:t>TSG 11《锅炉安全技术规程》</w:t>
      </w:r>
    </w:p>
    <w:p w:rsidR="00DF5044" w:rsidRDefault="00F5765D">
      <w:pPr>
        <w:pStyle w:val="affc"/>
        <w:spacing w:before="312" w:after="312"/>
      </w:pPr>
      <w:bookmarkStart w:id="50" w:name="_Toc97191425"/>
      <w:bookmarkStart w:id="51" w:name="_Toc29510"/>
      <w:bookmarkStart w:id="52" w:name="_Toc144105989"/>
      <w:r>
        <w:rPr>
          <w:rFonts w:hint="eastAsia"/>
          <w:szCs w:val="21"/>
        </w:rPr>
        <w:t>术语和定义</w:t>
      </w:r>
      <w:bookmarkEnd w:id="50"/>
      <w:bookmarkEnd w:id="51"/>
      <w:bookmarkEnd w:id="52"/>
    </w:p>
    <w:bookmarkStart w:id="53" w:name="_Toc26986532" w:displacedByCustomXml="next"/>
    <w:bookmarkEnd w:id="53" w:displacedByCustomXml="next"/>
    <w:sdt>
      <w:sdtPr>
        <w:id w:val="-1909835108"/>
        <w:placeholder>
          <w:docPart w:val="A2B4E8D8FE9942AA8E8710DC625F904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DF5044" w:rsidRDefault="00F5765D">
          <w:pPr>
            <w:pStyle w:val="afffff5"/>
            <w:ind w:firstLine="420"/>
          </w:pPr>
          <w:r>
            <w:rPr>
              <w:rFonts w:hint="eastAsia"/>
            </w:rPr>
            <w:t>GB/T 2900.48、DL/T 438、DL/T 882</w:t>
          </w:r>
          <w:r>
            <w:t>界定的术语和</w:t>
          </w:r>
          <w:r>
            <w:rPr>
              <w:rFonts w:hint="eastAsia"/>
            </w:rPr>
            <w:t>以下</w:t>
          </w:r>
          <w:r>
            <w:t>定义适用于本文件。</w:t>
          </w:r>
        </w:p>
      </w:sdtContent>
    </w:sdt>
    <w:p w:rsidR="00DF5044" w:rsidRDefault="00F5765D">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深度调峰 </w:t>
      </w:r>
    </w:p>
    <w:p w:rsidR="00DF5044" w:rsidRDefault="00F5765D">
      <w:pPr>
        <w:pStyle w:val="afffff5"/>
        <w:ind w:firstLine="420"/>
      </w:pPr>
      <w:r>
        <w:rPr>
          <w:rFonts w:hint="eastAsia"/>
        </w:rPr>
        <w:t>深度调峰是指受电网负荷峰谷差调节影响，导致机组出力低于基本调节范围进行调峰的一种运行方式。</w:t>
      </w:r>
    </w:p>
    <w:p w:rsidR="00DF5044" w:rsidRDefault="00F5765D">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蒸汽侧氧化皮 </w:t>
      </w:r>
    </w:p>
    <w:p w:rsidR="00DF5044" w:rsidRDefault="00F5765D">
      <w:pPr>
        <w:pStyle w:val="afffff5"/>
        <w:ind w:firstLine="420"/>
      </w:pPr>
      <w:r>
        <w:rPr>
          <w:rFonts w:hint="eastAsia"/>
        </w:rPr>
        <w:lastRenderedPageBreak/>
        <w:t>在高温蒸汽环境下，受热面管内壁生成的金属氧化物。</w:t>
      </w:r>
    </w:p>
    <w:p w:rsidR="00DF5044" w:rsidRDefault="00F5765D">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 xml:space="preserve">氧化物堆积 </w:t>
      </w:r>
    </w:p>
    <w:p w:rsidR="00DF5044" w:rsidRDefault="00F5765D">
      <w:pPr>
        <w:pStyle w:val="afffff5"/>
        <w:ind w:firstLine="420"/>
      </w:pPr>
      <w:r>
        <w:rPr>
          <w:rFonts w:hint="eastAsia"/>
        </w:rPr>
        <w:t>受热面管内壁氧化皮剥落物沉积在下弯头部位形成的聚集现象。</w:t>
      </w:r>
    </w:p>
    <w:p w:rsidR="00DF5044" w:rsidRDefault="00F5765D">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氧化皮堆积堵塞比</w:t>
      </w:r>
    </w:p>
    <w:p w:rsidR="00DF5044" w:rsidRDefault="00F5765D">
      <w:pPr>
        <w:pStyle w:val="afffff5"/>
        <w:ind w:firstLine="420"/>
      </w:pPr>
      <w:r>
        <w:rPr>
          <w:rFonts w:hint="eastAsia"/>
        </w:rPr>
        <w:t>受热面管内氧化皮堆积最大厚度（h）和受热面管内径（d</w:t>
      </w:r>
      <w:r>
        <w:rPr>
          <w:rFonts w:hint="eastAsia"/>
          <w:vertAlign w:val="subscript"/>
        </w:rPr>
        <w:t>0</w:t>
      </w:r>
      <w:r>
        <w:rPr>
          <w:rFonts w:hint="eastAsia"/>
        </w:rPr>
        <w:t>）的比值。</w:t>
      </w:r>
    </w:p>
    <w:p w:rsidR="00DF5044" w:rsidRDefault="00F5765D">
      <w:pPr>
        <w:pStyle w:val="affc"/>
        <w:spacing w:before="312" w:after="312"/>
      </w:pPr>
      <w:bookmarkStart w:id="54" w:name="_Toc3494"/>
      <w:bookmarkStart w:id="55" w:name="_Toc144105990"/>
      <w:r>
        <w:rPr>
          <w:rFonts w:hint="eastAsia"/>
        </w:rPr>
        <w:t>通用要求</w:t>
      </w:r>
      <w:bookmarkEnd w:id="54"/>
      <w:bookmarkEnd w:id="55"/>
    </w:p>
    <w:p w:rsidR="00DF5044" w:rsidRDefault="00F5765D" w:rsidP="005A29F9">
      <w:pPr>
        <w:pStyle w:val="affffffffe"/>
      </w:pPr>
      <w:r>
        <w:rPr>
          <w:rFonts w:hint="eastAsia"/>
        </w:rPr>
        <w:t>防治锅炉受热面管蒸汽侧氧化，必须坚持全过程监督管理，对锅炉受热面管的设计选型、管材选用、制造安装、调试运行、检验治理等各个环节做好质量管控；</w:t>
      </w:r>
    </w:p>
    <w:p w:rsidR="00DF5044" w:rsidRDefault="00F5765D" w:rsidP="005A29F9">
      <w:pPr>
        <w:pStyle w:val="affffffffe"/>
      </w:pPr>
      <w:r>
        <w:rPr>
          <w:rFonts w:hint="eastAsia"/>
        </w:rPr>
        <w:t>防治锅炉受热面管蒸汽侧氧化，必须坚持“预防为主、综合治理”的方针，实施“提前谋划、多措并举、逢停必查”的原则，采取“减缓生成、控制剥落、精准检查、分类处理、优化升级”的方法精细化管理。</w:t>
      </w:r>
    </w:p>
    <w:p w:rsidR="00DF5044" w:rsidRDefault="00F5765D" w:rsidP="005A29F9">
      <w:pPr>
        <w:pStyle w:val="affffffffe"/>
      </w:pPr>
      <w:r>
        <w:rPr>
          <w:rFonts w:hint="eastAsia"/>
        </w:rPr>
        <w:t>火力发电厂应设防治锅炉受热面管氧化防治的管理专职负责人，并成立锅炉受热面管蒸汽侧氧化皮防治小组。锅炉受热面管氧化皮防治小组由设备管理、设备检修、锅炉运行相关部门，锅炉监督、金属监督、化学监督、热工监督、锅炉检修和运行管理的相关人员组成。锅炉受热面管氧化皮防治小组的职责包括：</w:t>
      </w:r>
    </w:p>
    <w:p w:rsidR="00DF5044" w:rsidRDefault="00F5765D" w:rsidP="005A29F9">
      <w:pPr>
        <w:pStyle w:val="afffffffff1"/>
      </w:pPr>
      <w:r>
        <w:rPr>
          <w:rFonts w:hint="eastAsia"/>
        </w:rPr>
        <w:t>负责贯彻执行国家、行业及上级有关防治锅炉受热面管蒸汽侧氧化的标准、规程、条例和制度，督促氧化皮防治工作的实施；</w:t>
      </w:r>
    </w:p>
    <w:p w:rsidR="00DF5044" w:rsidRDefault="00F5765D" w:rsidP="005A29F9">
      <w:pPr>
        <w:pStyle w:val="afffffffff1"/>
      </w:pPr>
      <w:r>
        <w:rPr>
          <w:rFonts w:hint="eastAsia"/>
        </w:rPr>
        <w:t>组织制定本单位的氧化皮防治工作的规章制度和实施细则，负责编写氧化皮防治工作计划和工作总结；</w:t>
      </w:r>
    </w:p>
    <w:p w:rsidR="00DF5044" w:rsidRDefault="00F5765D" w:rsidP="005A29F9">
      <w:pPr>
        <w:pStyle w:val="afffffffff1"/>
      </w:pPr>
      <w:r>
        <w:rPr>
          <w:rFonts w:hint="eastAsia"/>
        </w:rPr>
        <w:t>负责锅炉每次A、B、C级检修和临修锅炉受热面管氧化皮防治工作的策划制定、组织实施、质量监督和工作总结。</w:t>
      </w:r>
    </w:p>
    <w:p w:rsidR="00DF5044" w:rsidRDefault="00F5765D" w:rsidP="005A29F9">
      <w:pPr>
        <w:pStyle w:val="afffffffff1"/>
      </w:pPr>
      <w:r>
        <w:rPr>
          <w:rFonts w:hint="eastAsia"/>
        </w:rPr>
        <w:t>参与在氧化皮防治过程中受热面管出现问题的处理。</w:t>
      </w:r>
    </w:p>
    <w:p w:rsidR="00DF5044" w:rsidRDefault="00F5765D" w:rsidP="005A29F9">
      <w:pPr>
        <w:pStyle w:val="afffffffff1"/>
      </w:pPr>
      <w:r>
        <w:rPr>
          <w:rFonts w:hint="eastAsia"/>
        </w:rPr>
        <w:t>及时编写、呈报氧化皮监督报表、检修中氧化皮防治工作总结、事故分析报告</w:t>
      </w:r>
      <w:r w:rsidR="00C43E22">
        <w:rPr>
          <w:rFonts w:hint="eastAsia"/>
        </w:rPr>
        <w:t>。</w:t>
      </w:r>
    </w:p>
    <w:p w:rsidR="00DF5044" w:rsidRDefault="00F5765D" w:rsidP="005A29F9">
      <w:pPr>
        <w:pStyle w:val="afffffffff1"/>
      </w:pPr>
      <w:r>
        <w:rPr>
          <w:rFonts w:hint="eastAsia"/>
        </w:rPr>
        <w:t>组织建立健全受热面管氧化皮防治管理档案。</w:t>
      </w:r>
    </w:p>
    <w:p w:rsidR="00DF5044" w:rsidRDefault="00F5765D">
      <w:pPr>
        <w:pStyle w:val="affc"/>
        <w:spacing w:before="312" w:after="312"/>
      </w:pPr>
      <w:bookmarkStart w:id="56" w:name="_Toc24732"/>
      <w:bookmarkStart w:id="57" w:name="_Toc144105991"/>
      <w:r>
        <w:rPr>
          <w:rFonts w:hint="eastAsia"/>
        </w:rPr>
        <w:t>运行过程防治技术措施</w:t>
      </w:r>
      <w:bookmarkEnd w:id="56"/>
      <w:bookmarkEnd w:id="57"/>
    </w:p>
    <w:p w:rsidR="00DF5044" w:rsidRDefault="00F5765D">
      <w:pPr>
        <w:pStyle w:val="affd"/>
        <w:spacing w:before="156" w:after="156"/>
      </w:pPr>
      <w:bookmarkStart w:id="58" w:name="_Toc10215"/>
      <w:bookmarkStart w:id="59" w:name="_Toc144105992"/>
      <w:r>
        <w:rPr>
          <w:rFonts w:hint="eastAsia"/>
        </w:rPr>
        <w:t>启动阶段</w:t>
      </w:r>
      <w:bookmarkEnd w:id="58"/>
      <w:bookmarkEnd w:id="59"/>
    </w:p>
    <w:p w:rsidR="00DF5044" w:rsidRDefault="00F5765D">
      <w:pPr>
        <w:pStyle w:val="afffffffff1"/>
      </w:pPr>
      <w:r>
        <w:rPr>
          <w:rFonts w:hint="eastAsia"/>
        </w:rPr>
        <w:t>应尽可能减少锅炉启停次数，尤其应避免短时间内多次启停。</w:t>
      </w:r>
    </w:p>
    <w:p w:rsidR="00DF5044" w:rsidRDefault="00F5765D">
      <w:pPr>
        <w:pStyle w:val="afffffffff1"/>
      </w:pPr>
      <w:r>
        <w:rPr>
          <w:rFonts w:hint="eastAsia"/>
        </w:rPr>
        <w:t>锅炉整套启动前，应对热力系统进行冷态水冲洗和热态水冲洗。</w:t>
      </w:r>
    </w:p>
    <w:p w:rsidR="00DF5044" w:rsidRDefault="00F5765D">
      <w:pPr>
        <w:pStyle w:val="afffffffff1"/>
      </w:pPr>
      <w:r>
        <w:rPr>
          <w:rFonts w:hint="eastAsia"/>
        </w:rPr>
        <w:t>锅炉启动阶段应严格执行GB/T 12145、DL/T 561的规定，加强汽、水品质监督，确保进入锅炉的水质和锅炉运行中汽水品质合格；优化锅炉启停参数，合理控制锅炉启动升温、升压和停炉降温、降压速率；严禁偏离运行曲线。</w:t>
      </w:r>
    </w:p>
    <w:p w:rsidR="00DF5044" w:rsidRDefault="00F5765D">
      <w:pPr>
        <w:pStyle w:val="afffffffff1"/>
      </w:pPr>
      <w:r>
        <w:rPr>
          <w:rFonts w:hint="eastAsia"/>
        </w:rPr>
        <w:t>超（超）临界锅炉应加强启动过程的运行调整，严格按照规程规定的负荷点进行干、湿态转换操作。</w:t>
      </w:r>
    </w:p>
    <w:p w:rsidR="00DF5044" w:rsidRDefault="00F5765D">
      <w:pPr>
        <w:pStyle w:val="afffffffff1"/>
      </w:pPr>
      <w:r>
        <w:rPr>
          <w:rFonts w:hint="eastAsia"/>
        </w:rPr>
        <w:t>锅炉启动阶段应对受热面管内氧化皮进行蒸汽吹扫，要求如下：</w:t>
      </w:r>
    </w:p>
    <w:p w:rsidR="00DF5044" w:rsidRDefault="00F5765D">
      <w:pPr>
        <w:pStyle w:val="af5"/>
        <w:numPr>
          <w:ilvl w:val="0"/>
          <w:numId w:val="33"/>
        </w:numPr>
      </w:pPr>
      <w:r>
        <w:rPr>
          <w:rFonts w:hint="eastAsia"/>
        </w:rPr>
        <w:t>蒸汽吹扫应在冲转前进行，吹扫前应充分暖管。</w:t>
      </w:r>
    </w:p>
    <w:p w:rsidR="00DF5044" w:rsidRDefault="00F5765D">
      <w:pPr>
        <w:pStyle w:val="af5"/>
      </w:pPr>
      <w:r>
        <w:rPr>
          <w:rFonts w:hint="eastAsia"/>
        </w:rPr>
        <w:lastRenderedPageBreak/>
        <w:t>应尽早投用旁路系统。启动初期维持较大旁路开度，缩短受热面换热管内“U”型弯内积水的蒸干时间。</w:t>
      </w:r>
    </w:p>
    <w:p w:rsidR="00DF5044" w:rsidRDefault="00F5765D">
      <w:pPr>
        <w:pStyle w:val="af5"/>
      </w:pPr>
      <w:r>
        <w:rPr>
          <w:rFonts w:hint="eastAsia"/>
          <w:lang w:val="zh-CN"/>
        </w:rPr>
        <w:t>蒸汽吹扫前对水质进行化验，蒸汽吹扫时每半小时化验</w:t>
      </w:r>
      <w:r>
        <w:rPr>
          <w:rFonts w:hint="eastAsia"/>
        </w:rPr>
        <w:t>凝结水、给水、炉水pH值和含铁量，并通过排污或整炉换水的方式控制给水、炉水含铁量。</w:t>
      </w:r>
    </w:p>
    <w:p w:rsidR="00DF5044" w:rsidRDefault="00F5765D">
      <w:pPr>
        <w:pStyle w:val="af5"/>
      </w:pPr>
      <w:r>
        <w:rPr>
          <w:rFonts w:hint="eastAsia"/>
        </w:rPr>
        <w:t>当凝结水澄清，铁含量＜1000g/L时，投运精处理设备。</w:t>
      </w:r>
    </w:p>
    <w:p w:rsidR="00DF5044" w:rsidRDefault="00F5765D">
      <w:pPr>
        <w:pStyle w:val="af5"/>
      </w:pPr>
      <w:r>
        <w:rPr>
          <w:rFonts w:hint="eastAsia"/>
        </w:rPr>
        <w:t>凝结水质合格，且受热面管壁温度偏差正常时，吹扫工作结束。亚临界锅炉吹扫次数一般为5～6次，超（超）临界锅炉一般为7～8次。</w:t>
      </w:r>
    </w:p>
    <w:p w:rsidR="00DF5044" w:rsidRDefault="00F5765D">
      <w:pPr>
        <w:pStyle w:val="af5"/>
      </w:pPr>
      <w:r>
        <w:rPr>
          <w:rFonts w:hint="eastAsia"/>
        </w:rPr>
        <w:t>凝结水质合格，但受热面管壁温度偏差较大时，应继续进行吹扫。经进一步吹扫过热器受热面管壁温度偏差大仍不能消除时，应综合分析确定是否停机检查。</w:t>
      </w:r>
    </w:p>
    <w:p w:rsidR="00DF5044" w:rsidRDefault="00F5765D">
      <w:pPr>
        <w:pStyle w:val="af5"/>
      </w:pPr>
      <w:r>
        <w:rPr>
          <w:rFonts w:hint="eastAsia"/>
        </w:rPr>
        <w:t>50%额定负荷，应采用低参数振荡负荷运行方式保持一段时间；65%～75%额定负荷时，应采用大流量、低参数运行方式保持一段时间，以增加蒸汽通流扰动。</w:t>
      </w:r>
    </w:p>
    <w:p w:rsidR="00DF5044" w:rsidRDefault="00F5765D">
      <w:pPr>
        <w:pStyle w:val="afffffffff1"/>
      </w:pPr>
      <w:r>
        <w:rPr>
          <w:rFonts w:hint="eastAsia"/>
        </w:rPr>
        <w:t>对已生成较大面积氧化皮的管理要求：</w:t>
      </w:r>
    </w:p>
    <w:p w:rsidR="00DF5044" w:rsidRDefault="00F5765D">
      <w:pPr>
        <w:pStyle w:val="af5"/>
        <w:numPr>
          <w:ilvl w:val="0"/>
          <w:numId w:val="34"/>
        </w:numPr>
      </w:pPr>
      <w:r>
        <w:rPr>
          <w:rFonts w:hint="eastAsia"/>
        </w:rPr>
        <w:t>启动期间应优化配置燃烧与给水量，严密监视水冷壁金属壁温，防止超温，特别是超临界锅炉干、湿态的转换阶段；第一次投粉时，控制磨煤机初始给煤量及给煤速率，减缓机组升负荷速率。</w:t>
      </w:r>
    </w:p>
    <w:p w:rsidR="00DF5044" w:rsidRDefault="00F5765D">
      <w:pPr>
        <w:pStyle w:val="af5"/>
      </w:pPr>
      <w:r>
        <w:rPr>
          <w:rFonts w:hint="eastAsia"/>
        </w:rPr>
        <w:t>启动过程中应按升温曲线控制锅炉升温速率，瞬时蒸汽温升不得大于5℃/min，10分钟内温度突变不得超过30℃。</w:t>
      </w:r>
    </w:p>
    <w:p w:rsidR="00DF5044" w:rsidRDefault="00F5765D">
      <w:pPr>
        <w:pStyle w:val="af5"/>
      </w:pPr>
      <w:r>
        <w:rPr>
          <w:rFonts w:hint="eastAsia"/>
        </w:rPr>
        <w:t>启动期间尽量避免使用减温水,尤其是二级减温水；严格控制减温水量，必要时开展减温水小流量旁路改造，启动阶段采用小流量旁路控制减温水量，防止汽温变化速率超出规程要求；减温水应平稳操作，避免突开、突关减温水门，防止金属壁急速降温和升温；禁止违规投用减温水，防止形成水塞。</w:t>
      </w:r>
    </w:p>
    <w:p w:rsidR="00DF5044" w:rsidRDefault="00F5765D">
      <w:pPr>
        <w:pStyle w:val="af5"/>
      </w:pPr>
      <w:r>
        <w:rPr>
          <w:rFonts w:hint="eastAsia"/>
        </w:rPr>
        <w:t>超临界锅炉启动过程控制受热面管壁温变化速率不超过2℃/min。</w:t>
      </w:r>
    </w:p>
    <w:p w:rsidR="00DF5044" w:rsidRDefault="00F5765D">
      <w:pPr>
        <w:pStyle w:val="af5"/>
      </w:pPr>
      <w:r>
        <w:rPr>
          <w:rFonts w:hint="eastAsia"/>
        </w:rPr>
        <w:t>并网时，控制机组升负荷速度以及主蒸汽温度升温速率，防止主蒸汽升温过快。</w:t>
      </w:r>
    </w:p>
    <w:p w:rsidR="00DF5044" w:rsidRDefault="00F5765D">
      <w:pPr>
        <w:pStyle w:val="affd"/>
        <w:spacing w:before="156" w:after="156"/>
      </w:pPr>
      <w:bookmarkStart w:id="60" w:name="_Toc24115"/>
      <w:bookmarkStart w:id="61" w:name="_Toc144105993"/>
      <w:r>
        <w:rPr>
          <w:rFonts w:hint="eastAsia"/>
        </w:rPr>
        <w:t>运行阶段</w:t>
      </w:r>
      <w:bookmarkEnd w:id="60"/>
      <w:bookmarkEnd w:id="61"/>
    </w:p>
    <w:p w:rsidR="00DF5044" w:rsidRDefault="00F5765D">
      <w:pPr>
        <w:pStyle w:val="afffffffff1"/>
      </w:pPr>
      <w:r>
        <w:rPr>
          <w:rFonts w:hint="eastAsia"/>
        </w:rPr>
        <w:t>参加电网深度调峰的锅炉其调峰负荷的下限应结合水动力计算、水动力试验及燃烧稳定性试验确定。</w:t>
      </w:r>
    </w:p>
    <w:p w:rsidR="00DF5044" w:rsidRDefault="00F5765D">
      <w:pPr>
        <w:pStyle w:val="afffffffff1"/>
      </w:pPr>
      <w:r>
        <w:rPr>
          <w:rFonts w:hint="eastAsia"/>
        </w:rPr>
        <w:t>严禁锅炉超温运行；加强对锅炉主蒸汽、再热蒸汽汽温及锅炉各受热面壁温的控制及调整，尽量减少主蒸汽、再热蒸汽温度及锅炉各受热面壁温大幅度波动，机组负荷升、降及正常运行调整过程中，控制主蒸汽、再热蒸汽汽温变化速率不超过5℃/min。</w:t>
      </w:r>
    </w:p>
    <w:p w:rsidR="00DF5044" w:rsidRDefault="00F5765D">
      <w:pPr>
        <w:pStyle w:val="afffffffff1"/>
      </w:pPr>
      <w:r>
        <w:rPr>
          <w:rFonts w:hint="eastAsia"/>
        </w:rPr>
        <w:t>加强锅炉运行监视、调整，优化调整锅炉燃烧，防止受热面金属壁温超温。</w:t>
      </w:r>
    </w:p>
    <w:p w:rsidR="00DF5044" w:rsidRDefault="00F5765D">
      <w:pPr>
        <w:pStyle w:val="afffffffff1"/>
      </w:pPr>
      <w:r>
        <w:rPr>
          <w:rFonts w:hint="eastAsia"/>
        </w:rPr>
        <w:t>严密监视锅炉蒸汽参数、蒸发量、水位及燃煤量，防止超温、超压、满水、缺水事故发生。</w:t>
      </w:r>
    </w:p>
    <w:p w:rsidR="00DF5044" w:rsidRDefault="00F5765D">
      <w:pPr>
        <w:pStyle w:val="afffffffff1"/>
      </w:pPr>
      <w:r>
        <w:rPr>
          <w:rFonts w:hint="eastAsia"/>
        </w:rPr>
        <w:t>超（超）临界锅炉参与深度调峰运行，应重新核算省煤器入口流量低保护值。湿态运行时应严密监视分离器水位，干态运行时应严密监视微过热点（中间点）温度，防止蒸汽带水或金属壁温超温。</w:t>
      </w:r>
    </w:p>
    <w:p w:rsidR="00DF5044" w:rsidRDefault="00F5765D">
      <w:pPr>
        <w:pStyle w:val="afffffffff1"/>
        <w:numPr>
          <w:ilvl w:val="0"/>
          <w:numId w:val="0"/>
        </w:numPr>
      </w:pPr>
      <w:r>
        <w:rPr>
          <w:rFonts w:hint="eastAsia"/>
        </w:rPr>
        <w:t>锅炉进入湿态运行时，对于设计有启动循环泵的锅炉，可启动循环泵，保证水冷壁最小流量，对于无启动循环泵的锅炉，可适当提高中间点温度，但要加强各受热面的壁温监控，防止金属壁温超温，必要时须采用 361 阀放水保持水冷壁流量高于最小流量保护值。</w:t>
      </w:r>
    </w:p>
    <w:p w:rsidR="00DF5044" w:rsidRDefault="00F5765D">
      <w:pPr>
        <w:pStyle w:val="afffffffff1"/>
      </w:pPr>
      <w:r>
        <w:rPr>
          <w:rFonts w:hint="eastAsia"/>
        </w:rPr>
        <w:t>加强对受热面管壁温度的监测，建立受热面管壁温度超温台帐，记录超温幅度、时间，并进行分析；建立超温考核制度，严格执行。</w:t>
      </w:r>
    </w:p>
    <w:p w:rsidR="00DF5044" w:rsidRDefault="00F5765D">
      <w:pPr>
        <w:pStyle w:val="afffffffff1"/>
      </w:pPr>
      <w:r>
        <w:rPr>
          <w:rFonts w:hint="eastAsia"/>
        </w:rPr>
        <w:t>超温后如燃烧调整无效，必须降参数甚至降负荷运行，将壁温控制在允许报警温度以下。</w:t>
      </w:r>
    </w:p>
    <w:p w:rsidR="00DF5044" w:rsidRDefault="00F5765D">
      <w:pPr>
        <w:pStyle w:val="afffffffff1"/>
      </w:pPr>
      <w:r>
        <w:rPr>
          <w:rFonts w:hint="eastAsia"/>
        </w:rPr>
        <w:t>超（超）临界锅炉主蒸汽汽温通过煤水比调整，控制减温水量恒定，分级小量投入，保持减温器前、后温差在50℃以下。再热蒸汽汽温采用烟气挡板和火焰中心控制，尽量避免投入减温水。</w:t>
      </w:r>
    </w:p>
    <w:p w:rsidR="00DF5044" w:rsidRDefault="00F5765D">
      <w:pPr>
        <w:pStyle w:val="afffffffff1"/>
      </w:pPr>
      <w:r>
        <w:rPr>
          <w:rFonts w:hint="eastAsia"/>
        </w:rPr>
        <w:t>优化配风，合理分配磨煤机出力，保证高温受热面不出现局部超温现象。</w:t>
      </w:r>
    </w:p>
    <w:p w:rsidR="00DF5044" w:rsidRDefault="00F5765D">
      <w:pPr>
        <w:pStyle w:val="afffffffff1"/>
      </w:pPr>
      <w:r>
        <w:rPr>
          <w:rFonts w:hint="eastAsia"/>
        </w:rPr>
        <w:lastRenderedPageBreak/>
        <w:t>针对深度调峰工况因金属壁温局部超温限制主蒸汽、再热蒸汽汽温提高，应适当增加金属壁温测点，核实壁温限值合理性和壁温测点代表性，结合运行压力重新核算低负荷壁温限值，避免通过大量使用减温水或降低蒸汽参数的方法维持长期运行。</w:t>
      </w:r>
    </w:p>
    <w:p w:rsidR="00DF5044" w:rsidRDefault="00F5765D">
      <w:pPr>
        <w:pStyle w:val="afffffffff1"/>
      </w:pPr>
      <w:r>
        <w:rPr>
          <w:rFonts w:hint="eastAsia"/>
        </w:rPr>
        <w:t>严格控制升降负荷速率，控制管壁温度升降速率，加强汽温控制防止蒸汽温度大幅波动或超温运行。</w:t>
      </w:r>
    </w:p>
    <w:p w:rsidR="00DF5044" w:rsidRDefault="00F5765D">
      <w:pPr>
        <w:pStyle w:val="afffffffff1"/>
      </w:pPr>
      <w:r>
        <w:rPr>
          <w:rFonts w:hint="eastAsia"/>
        </w:rPr>
        <w:t>机组运行过程中，加强对受热面热偏差的监测和调整。</w:t>
      </w:r>
    </w:p>
    <w:p w:rsidR="00DF5044" w:rsidRDefault="00F5765D">
      <w:pPr>
        <w:pStyle w:val="afffffffff1"/>
      </w:pPr>
      <w:r>
        <w:rPr>
          <w:rFonts w:hint="eastAsia"/>
        </w:rPr>
        <w:t>按照DL/T 438的规定，加强锅炉受热面管壁温度的监视，特别注意监视亚临界工况和75％负荷以下时具有辐射吸热特性的高温受热面金属管壁温度。</w:t>
      </w:r>
    </w:p>
    <w:p w:rsidR="00DF5044" w:rsidRDefault="00F5765D">
      <w:pPr>
        <w:pStyle w:val="afffffffff1"/>
      </w:pPr>
      <w:r>
        <w:rPr>
          <w:rFonts w:hint="eastAsia"/>
        </w:rPr>
        <w:t>对超温情况统计、记录，对氧化皮变化情况记录跟踪。</w:t>
      </w:r>
    </w:p>
    <w:p w:rsidR="00DF5044" w:rsidRDefault="00F5765D">
      <w:pPr>
        <w:pStyle w:val="afffffffff1"/>
      </w:pPr>
      <w:r>
        <w:rPr>
          <w:rFonts w:hint="eastAsia"/>
        </w:rPr>
        <w:t>深度调峰工况，加强制粉系统优化及燃烧优化调整工作，对磨煤机煤粉细度以及每台磨煤机各粉管风速、含粉率进行测量和标定，保证每台磨煤机出口不同粉管间风速偏差小于5％，煤粉浓度偏差小于10%。</w:t>
      </w:r>
    </w:p>
    <w:p w:rsidR="00DF5044" w:rsidRDefault="00F5765D">
      <w:pPr>
        <w:pStyle w:val="afffffffff1"/>
      </w:pPr>
      <w:r>
        <w:rPr>
          <w:rFonts w:hint="eastAsia"/>
        </w:rPr>
        <w:t>对于四角切圆燃烧锅炉，通过炉内各级二次风送风比例调整和分离燃尽风（SOFA）喷口水平摆动角度调整，尽量降低高温受热面屏间热偏差，避免单侧投用减温水。</w:t>
      </w:r>
    </w:p>
    <w:p w:rsidR="00DF5044" w:rsidRDefault="00F5765D">
      <w:pPr>
        <w:pStyle w:val="afffffffff1"/>
      </w:pPr>
      <w:r>
        <w:rPr>
          <w:rFonts w:hint="eastAsia"/>
        </w:rPr>
        <w:t>机组检修后或者煤质变化较大等情况下，要及时进行锅炉燃烧分析、评估和调整。</w:t>
      </w:r>
    </w:p>
    <w:p w:rsidR="00DF5044" w:rsidRDefault="00F5765D">
      <w:pPr>
        <w:pStyle w:val="afffffffff1"/>
      </w:pPr>
      <w:r>
        <w:rPr>
          <w:rFonts w:hint="eastAsia"/>
        </w:rPr>
        <w:t>运行期间对锅炉水汽进行监督：</w:t>
      </w:r>
    </w:p>
    <w:p w:rsidR="00DF5044" w:rsidRDefault="00F5765D">
      <w:pPr>
        <w:pStyle w:val="af5"/>
        <w:numPr>
          <w:ilvl w:val="0"/>
          <w:numId w:val="35"/>
        </w:numPr>
      </w:pPr>
      <w:r>
        <w:rPr>
          <w:rFonts w:hint="eastAsia"/>
        </w:rPr>
        <w:t>加强在线化学仪表的维护和在线检验，确保在线化学仪表的准确。严格控制凝结水、给水品质和炉水品质。加强凝汽器管泄漏检测，发现凝结水Na+和氢电导率明显增加时要及时采取措施进行控制，控制措施无效要及时停机，避免锅炉受热面结垢。</w:t>
      </w:r>
    </w:p>
    <w:p w:rsidR="00DF5044" w:rsidRDefault="00F5765D">
      <w:pPr>
        <w:pStyle w:val="af5"/>
      </w:pPr>
      <w:r>
        <w:rPr>
          <w:rFonts w:hint="eastAsia"/>
        </w:rPr>
        <w:t>定期测定汽轮机凝汽器热井内金属氧化物含量，发现偏离设计值较大应及时查明原因，并进行处理。</w:t>
      </w:r>
    </w:p>
    <w:p w:rsidR="00DF5044" w:rsidRDefault="00F5765D">
      <w:pPr>
        <w:pStyle w:val="af5"/>
      </w:pPr>
      <w:r>
        <w:rPr>
          <w:rFonts w:hint="eastAsia"/>
        </w:rPr>
        <w:t>确保锅炉汽水品质合格，防止汽水品质不合格导致受热面大面积腐蚀泄漏。</w:t>
      </w:r>
    </w:p>
    <w:p w:rsidR="00DF5044" w:rsidRDefault="00F5765D">
      <w:pPr>
        <w:pStyle w:val="af5"/>
      </w:pPr>
      <w:r>
        <w:rPr>
          <w:rFonts w:hint="eastAsia"/>
        </w:rPr>
        <w:t>宜对蒸汽含氢量进行测定并定期记录，以监测受热面蒸汽氧化速度。</w:t>
      </w:r>
    </w:p>
    <w:p w:rsidR="00DF5044" w:rsidRDefault="00F5765D">
      <w:pPr>
        <w:pStyle w:val="af5"/>
      </w:pPr>
      <w:r>
        <w:rPr>
          <w:rFonts w:hint="eastAsia"/>
        </w:rPr>
        <w:t>可采用锅炉给水加氧技术在高温受热面内壁形成均匀致密的保护膜。应按DL/T 561、DL/T 805.1规定控制好加氧量和PH值，并综合评估对奥氏体不锈钢管内壁氧化皮发生和集中剥落的影响。</w:t>
      </w:r>
    </w:p>
    <w:p w:rsidR="00DF5044" w:rsidRDefault="00F5765D">
      <w:pPr>
        <w:pStyle w:val="affd"/>
        <w:spacing w:before="156" w:after="156"/>
      </w:pPr>
      <w:bookmarkStart w:id="62" w:name="_Toc28855"/>
      <w:bookmarkStart w:id="63" w:name="_Toc144105994"/>
      <w:r>
        <w:rPr>
          <w:rFonts w:hint="eastAsia"/>
        </w:rPr>
        <w:t>停机阶段</w:t>
      </w:r>
      <w:bookmarkEnd w:id="62"/>
      <w:bookmarkEnd w:id="63"/>
    </w:p>
    <w:p w:rsidR="00DF5044" w:rsidRDefault="00F5765D">
      <w:pPr>
        <w:pStyle w:val="afffffffff1"/>
      </w:pPr>
      <w:r>
        <w:rPr>
          <w:rFonts w:hint="eastAsia"/>
        </w:rPr>
        <w:t>正常停炉时，应合理控制蒸汽温度和减温水用量，汽温不应大幅波动。</w:t>
      </w:r>
    </w:p>
    <w:p w:rsidR="00DF5044" w:rsidRDefault="00F5765D">
      <w:pPr>
        <w:pStyle w:val="afffffffff1"/>
      </w:pPr>
      <w:r>
        <w:rPr>
          <w:rFonts w:hint="eastAsia"/>
        </w:rPr>
        <w:t>应采用焖炉处理，锅炉高温状态下不得快速通风冷却。</w:t>
      </w:r>
    </w:p>
    <w:p w:rsidR="00DF5044" w:rsidRDefault="00F5765D">
      <w:pPr>
        <w:pStyle w:val="afffffffff1"/>
      </w:pPr>
      <w:r>
        <w:rPr>
          <w:rFonts w:hint="eastAsia"/>
        </w:rPr>
        <w:t>严格执行机组运行规程，合理控制锅炉停炉降温、降压速率，不应偏离运行曲线。</w:t>
      </w:r>
    </w:p>
    <w:p w:rsidR="00DF5044" w:rsidRDefault="00F5765D">
      <w:pPr>
        <w:pStyle w:val="afffffffff1"/>
      </w:pPr>
      <w:r>
        <w:rPr>
          <w:rFonts w:hint="eastAsia"/>
        </w:rPr>
        <w:t>减负荷速率—般应控制在每分钟1.5%BMCR以内,主蒸汽、再热蒸汽温度下降速率应控制在1～1.5℃/min左右。</w:t>
      </w:r>
    </w:p>
    <w:p w:rsidR="00DF5044" w:rsidRDefault="00F5765D">
      <w:pPr>
        <w:pStyle w:val="afffffffff1"/>
      </w:pPr>
      <w:r>
        <w:rPr>
          <w:rFonts w:hint="eastAsia"/>
        </w:rPr>
        <w:t>超（超）临界锅炉停炉过程中煤水比要适中，控制分离器出口焓值，逐步降低过热度。</w:t>
      </w:r>
    </w:p>
    <w:p w:rsidR="00DF5044" w:rsidRDefault="00F5765D">
      <w:pPr>
        <w:pStyle w:val="afffffffff1"/>
      </w:pPr>
      <w:r>
        <w:rPr>
          <w:rFonts w:hint="eastAsia"/>
        </w:rPr>
        <w:t>停炉过程中主要是以降低燃料为主要手段，减温水的使用要适当，避免在低负荷投用减温水，在整个滑停过程中减温水使用量不得超过蒸汽流量的10％。</w:t>
      </w:r>
    </w:p>
    <w:p w:rsidR="00DF5044" w:rsidRDefault="00F5765D">
      <w:pPr>
        <w:pStyle w:val="afffffffff1"/>
      </w:pPr>
      <w:r>
        <w:rPr>
          <w:rFonts w:hint="eastAsia"/>
        </w:rPr>
        <w:t>超（超）临界锅炉降至30～35％额定蒸汽负荷时，锅炉将转入湿态运行，有启动循环泵时宜投入循环泵运行，此时应加强对给水流量的监视和调整。</w:t>
      </w:r>
    </w:p>
    <w:p w:rsidR="00DF5044" w:rsidRDefault="00F5765D">
      <w:pPr>
        <w:pStyle w:val="afffffffff1"/>
      </w:pPr>
      <w:r>
        <w:rPr>
          <w:rFonts w:hint="eastAsia"/>
        </w:rPr>
        <w:t>超（超）临界锅炉在减负荷过程中，应加强对风量、中间点温度、主蒸汽温度的监视，若自动投入达不到要求，应及时通过手动进行风量、煤水比及减温水的调整，同时监视分离器水位。</w:t>
      </w:r>
    </w:p>
    <w:p w:rsidR="00DF5044" w:rsidRDefault="00F5765D">
      <w:pPr>
        <w:pStyle w:val="afffffffff1"/>
      </w:pPr>
      <w:r>
        <w:rPr>
          <w:rFonts w:hint="eastAsia"/>
        </w:rPr>
        <w:t>停炉过程中，应通过打开高、低压旁路的方式，在降低机组电负荷的同时，保持锅炉蒸汽流量在30%BMCR以上、主蒸汽和再热蒸汽温度在500℃以上，当机组电负荷降至电网允许值时，机组解列停炉。</w:t>
      </w:r>
    </w:p>
    <w:p w:rsidR="00DF5044" w:rsidRDefault="00F5765D">
      <w:pPr>
        <w:pStyle w:val="afffffffff1"/>
      </w:pPr>
      <w:r>
        <w:rPr>
          <w:rFonts w:hint="eastAsia"/>
        </w:rPr>
        <w:lastRenderedPageBreak/>
        <w:t>锅炉熄火后，维持炉膛风量在30%左右，对炉膛进行吹扫，吹扫完毕，停用鼓、引风机，锅炉进行密闭冷却。</w:t>
      </w:r>
    </w:p>
    <w:p w:rsidR="00DF5044" w:rsidRDefault="00F5765D">
      <w:pPr>
        <w:pStyle w:val="afffffffff1"/>
      </w:pPr>
      <w:r>
        <w:rPr>
          <w:rFonts w:hint="eastAsia"/>
        </w:rPr>
        <w:t>停炉后无特殊情况，禁止采用强制上水冷却和通风冷却方式，停炉强制冷却时间严格控制在焖炉72小时后。应打开烟道联络挡板，尽量保持水平烟道左右两侧通风量一致，保持最小通风量运行。</w:t>
      </w:r>
    </w:p>
    <w:p w:rsidR="00DF5044" w:rsidRDefault="00F5765D">
      <w:pPr>
        <w:pStyle w:val="afffffffff1"/>
      </w:pPr>
      <w:r>
        <w:rPr>
          <w:rFonts w:hint="eastAsia"/>
        </w:rPr>
        <w:t>在停炉过程中，若发现汽温变化幅度较大时，直接手动MFT停炉。停炉后炉膛吹扫结束即进行炉膛密闭自然冷却，汽水侧全部封闭自然降压。</w:t>
      </w:r>
    </w:p>
    <w:p w:rsidR="00DF5044" w:rsidRDefault="00F5765D">
      <w:pPr>
        <w:pStyle w:val="afffffffff1"/>
      </w:pPr>
      <w:r>
        <w:rPr>
          <w:rFonts w:hint="eastAsia"/>
        </w:rPr>
        <w:t>紧急停炉（事故停炉）时，应控制锅炉蒸汽温降速率，维持正常的焖炉时间，不得过早进行通风冷却，具体措施如下：</w:t>
      </w:r>
    </w:p>
    <w:p w:rsidR="00DF5044" w:rsidRDefault="00F5765D">
      <w:pPr>
        <w:pStyle w:val="af5"/>
        <w:numPr>
          <w:ilvl w:val="0"/>
          <w:numId w:val="36"/>
        </w:numPr>
      </w:pPr>
      <w:r>
        <w:rPr>
          <w:rFonts w:hint="eastAsia"/>
        </w:rPr>
        <w:t>炉膛通风10分钟后立即停止鼓、引风机运行并关闭鼓风机出口和引风机进、出口挡板进行焖炉，维持正常的焖炉时间，防止受热面快速冷却。</w:t>
      </w:r>
    </w:p>
    <w:p w:rsidR="00DF5044" w:rsidRDefault="00F5765D">
      <w:pPr>
        <w:pStyle w:val="af5"/>
      </w:pPr>
      <w:r>
        <w:rPr>
          <w:rFonts w:hint="eastAsia"/>
        </w:rPr>
        <w:t>紧急停炉后若需要对锅炉进行冷却，需要控制高温过热器、屏式过热器、高温再热器出口蒸汽温度和上述受热面金属温度降温速率不超过3℃/min，通风冷却时根据环境温度控制风机出力，调整冷段过热器和冷段再热器入口烟气温度降低速率不高于3℃/min。</w:t>
      </w:r>
    </w:p>
    <w:p w:rsidR="00DF5044" w:rsidRDefault="00F5765D">
      <w:pPr>
        <w:pStyle w:val="af5"/>
      </w:pPr>
      <w:r>
        <w:rPr>
          <w:rFonts w:hint="eastAsia"/>
        </w:rPr>
        <w:t>锅炉停炉后，破坏真空前投入高、低压旁路系统，控制主汽压力下降速度不超过0.1MPa/min。</w:t>
      </w:r>
    </w:p>
    <w:p w:rsidR="00DF5044" w:rsidRDefault="00F5765D">
      <w:pPr>
        <w:pStyle w:val="afffffffff1"/>
      </w:pPr>
      <w:r>
        <w:rPr>
          <w:rFonts w:hint="eastAsia"/>
        </w:rPr>
        <w:t>锅炉熄火后，检查所有减温水隔绝门是否关闭，避免减温水进入过热器系统发生“热骤冷”现象导致氧化皮脱落。</w:t>
      </w:r>
    </w:p>
    <w:p w:rsidR="00DF5044" w:rsidRDefault="00F5765D">
      <w:pPr>
        <w:pStyle w:val="affc"/>
        <w:spacing w:before="312" w:after="312"/>
      </w:pPr>
      <w:bookmarkStart w:id="64" w:name="_Toc19239"/>
      <w:bookmarkStart w:id="65" w:name="_Toc144105995"/>
      <w:r>
        <w:rPr>
          <w:rFonts w:hint="eastAsia"/>
        </w:rPr>
        <w:t>氧化皮检测</w:t>
      </w:r>
      <w:r w:rsidR="00083DCC">
        <w:rPr>
          <w:rFonts w:hint="eastAsia"/>
        </w:rPr>
        <w:t>与堆积评定</w:t>
      </w:r>
      <w:r>
        <w:rPr>
          <w:rFonts w:hint="eastAsia"/>
        </w:rPr>
        <w:t>措施</w:t>
      </w:r>
      <w:bookmarkEnd w:id="64"/>
      <w:bookmarkEnd w:id="65"/>
    </w:p>
    <w:p w:rsidR="00DF5044" w:rsidRDefault="00F5765D">
      <w:pPr>
        <w:pStyle w:val="affd"/>
        <w:spacing w:before="156" w:after="156"/>
        <w:rPr>
          <w:szCs w:val="21"/>
        </w:rPr>
      </w:pPr>
      <w:bookmarkStart w:id="66" w:name="_Toc12115"/>
      <w:bookmarkStart w:id="67" w:name="_Toc144105996"/>
      <w:r>
        <w:rPr>
          <w:rFonts w:hint="eastAsia"/>
        </w:rPr>
        <w:t>氧化皮检测措施</w:t>
      </w:r>
      <w:bookmarkEnd w:id="66"/>
      <w:bookmarkEnd w:id="67"/>
    </w:p>
    <w:p w:rsidR="00DF5044" w:rsidRDefault="00F5765D">
      <w:pPr>
        <w:pStyle w:val="afffffffff1"/>
      </w:pPr>
      <w:r>
        <w:rPr>
          <w:rFonts w:hint="eastAsia"/>
        </w:rPr>
        <w:t>新投运的深度调峰机组，首次检查性大修应对高温受热面进行蒸汽侧氧化情况的监督检查，尤其是发生过因氧化皮脱落导致爆管的锅炉，应做到“逢停必检”。</w:t>
      </w:r>
    </w:p>
    <w:p w:rsidR="00DF5044" w:rsidRDefault="00F5765D">
      <w:pPr>
        <w:pStyle w:val="afffffffff1"/>
      </w:pPr>
      <w:r>
        <w:rPr>
          <w:rFonts w:hint="eastAsia"/>
        </w:rPr>
        <w:t>参与深度调峰机组，除缩短检验周期和增加检验频次外，还应对易产生氧化皮的受热面管进行金相组织检测，评判其老化级别。</w:t>
      </w:r>
    </w:p>
    <w:p w:rsidR="00DF5044" w:rsidRDefault="00F5765D">
      <w:pPr>
        <w:pStyle w:val="afffffffff1"/>
      </w:pPr>
      <w:r>
        <w:rPr>
          <w:rFonts w:hint="eastAsia"/>
        </w:rPr>
        <w:t>对运行中管壁温度异常的管屏应进行重点检查。</w:t>
      </w:r>
    </w:p>
    <w:p w:rsidR="00DF5044" w:rsidRDefault="00F5765D">
      <w:pPr>
        <w:pStyle w:val="afffffffff1"/>
      </w:pPr>
      <w:r>
        <w:rPr>
          <w:rFonts w:hint="eastAsia"/>
        </w:rPr>
        <w:t>对珠光体和马氏体耐热钢受热面管利用高频超声检测方法对其内壁氧化皮厚度进行检查。内壁氧化皮厚度超过0.4㎜时，利用射线检测方法重点检查对应下弯头处氧化皮堆积情况。</w:t>
      </w:r>
    </w:p>
    <w:p w:rsidR="00DF5044" w:rsidRDefault="00F5765D">
      <w:pPr>
        <w:pStyle w:val="afffffffff1"/>
      </w:pPr>
      <w:r>
        <w:rPr>
          <w:rFonts w:hint="eastAsia"/>
        </w:rPr>
        <w:t>对奥氏体耐热钢受热面管利用磁性检测方法对其下弯头处氧化皮堆积情况进行检查，检测方法应依照GB/T 33207、DL/T 1324中规定执行。检查结果按照6.2.1中所述评定规则，对奥氏体钢内壁氧化皮磁性当量值进行初步判断。并根据处理建议，利用射线检测方法检查其下弯头处氧化皮堆积情况。</w:t>
      </w:r>
    </w:p>
    <w:p w:rsidR="00DF5044" w:rsidRDefault="00F5765D">
      <w:pPr>
        <w:pStyle w:val="afffffffff1"/>
      </w:pPr>
      <w:r>
        <w:rPr>
          <w:rFonts w:hint="eastAsia"/>
        </w:rPr>
        <w:t>对高温过热器、再热器管排进行检测时，管子外壁应光洁，若存在结焦弯头，应对管子外壁进行打磨至光洁，防止结焦位置有铁屑影响检测结果。</w:t>
      </w:r>
    </w:p>
    <w:p w:rsidR="00DF5044" w:rsidRDefault="00F5765D">
      <w:pPr>
        <w:pStyle w:val="afffffffff1"/>
      </w:pPr>
      <w:r>
        <w:rPr>
          <w:rFonts w:hint="eastAsia"/>
        </w:rPr>
        <w:t>对氧化皮堆积严重的受热面管弯头处进行金相组织检验，根据金相组织老化情况判断是否进行更换处理，其组织评定依据DL/T 438中受热面管监督检验规定执行。</w:t>
      </w:r>
    </w:p>
    <w:p w:rsidR="00DF5044" w:rsidRDefault="00F5765D">
      <w:pPr>
        <w:pStyle w:val="affd"/>
        <w:spacing w:before="156" w:after="156"/>
      </w:pPr>
      <w:bookmarkStart w:id="68" w:name="_Toc27656"/>
      <w:bookmarkStart w:id="69" w:name="_Toc144105997"/>
      <w:r>
        <w:rPr>
          <w:rFonts w:hint="eastAsia"/>
        </w:rPr>
        <w:t>氧化皮堆积评定措施</w:t>
      </w:r>
      <w:bookmarkEnd w:id="68"/>
      <w:bookmarkEnd w:id="69"/>
    </w:p>
    <w:p w:rsidR="00DF5044" w:rsidRDefault="00F5765D">
      <w:pPr>
        <w:pStyle w:val="afffffffff1"/>
      </w:pPr>
      <w:r>
        <w:rPr>
          <w:rFonts w:hint="eastAsia"/>
        </w:rPr>
        <w:t>利用磁性检测法对奥氏体钢受热面管内壁氧化皮堆积情况进行初步评判，评判依据及处置方法见表1和表2。</w:t>
      </w:r>
    </w:p>
    <w:p w:rsidR="005A29F9" w:rsidRDefault="005A29F9" w:rsidP="005A29F9">
      <w:pPr>
        <w:pStyle w:val="afffffffff1"/>
        <w:numPr>
          <w:ilvl w:val="0"/>
          <w:numId w:val="0"/>
        </w:numPr>
      </w:pPr>
    </w:p>
    <w:p w:rsidR="005A29F9" w:rsidRDefault="005A29F9" w:rsidP="005A29F9">
      <w:pPr>
        <w:pStyle w:val="afffffffff1"/>
        <w:numPr>
          <w:ilvl w:val="0"/>
          <w:numId w:val="0"/>
        </w:numPr>
      </w:pPr>
    </w:p>
    <w:p w:rsidR="005A29F9" w:rsidRDefault="005A29F9" w:rsidP="005A29F9">
      <w:pPr>
        <w:pStyle w:val="afffffffff1"/>
        <w:numPr>
          <w:ilvl w:val="0"/>
          <w:numId w:val="0"/>
        </w:numPr>
      </w:pPr>
    </w:p>
    <w:p w:rsidR="00DF5044" w:rsidRDefault="00F5765D">
      <w:pPr>
        <w:pStyle w:val="aff2"/>
        <w:spacing w:before="156" w:after="156"/>
      </w:pPr>
      <w:r>
        <w:rPr>
          <w:rFonts w:hint="eastAsia"/>
        </w:rPr>
        <w:t>奥氏体钢过热器受热面管下弯头氧化皮堆积评定及处置方法</w:t>
      </w:r>
    </w:p>
    <w:tbl>
      <w:tblPr>
        <w:tblStyle w:val="32"/>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0"/>
        <w:gridCol w:w="6540"/>
      </w:tblGrid>
      <w:tr w:rsidR="00DF5044">
        <w:trPr>
          <w:trHeight w:hRule="exact" w:val="454"/>
          <w:jc w:val="center"/>
        </w:trPr>
        <w:tc>
          <w:tcPr>
            <w:tcW w:w="9570" w:type="dxa"/>
            <w:gridSpan w:val="2"/>
            <w:tcBorders>
              <w:top w:val="single" w:sz="4" w:space="0" w:color="000000"/>
              <w:left w:val="single" w:sz="4" w:space="0" w:color="000000"/>
              <w:bottom w:val="single" w:sz="4" w:space="0" w:color="000000"/>
              <w:right w:val="single" w:sz="4" w:space="0" w:color="000000"/>
            </w:tcBorders>
            <w:vAlign w:val="center"/>
          </w:tcPr>
          <w:p w:rsidR="00DF5044" w:rsidRDefault="00F5765D">
            <w:pPr>
              <w:jc w:val="center"/>
              <w:rPr>
                <w:rFonts w:ascii="Times New Roman" w:hAnsi="Times New Roman"/>
                <w:sz w:val="18"/>
                <w:szCs w:val="18"/>
              </w:rPr>
            </w:pPr>
            <w:r>
              <w:rPr>
                <w:rFonts w:ascii="宋体" w:hAnsi="宋体" w:hint="eastAsia"/>
                <w:sz w:val="18"/>
                <w:szCs w:val="18"/>
              </w:rPr>
              <w:lastRenderedPageBreak/>
              <w:t>过</w:t>
            </w:r>
            <w:r>
              <w:rPr>
                <w:rFonts w:ascii="宋体" w:hAnsi="宋体"/>
                <w:sz w:val="18"/>
                <w:szCs w:val="18"/>
              </w:rPr>
              <w:t>热器</w:t>
            </w:r>
            <w:r>
              <w:rPr>
                <w:rFonts w:ascii="宋体" w:hAnsi="宋体" w:hint="eastAsia"/>
                <w:sz w:val="18"/>
                <w:szCs w:val="18"/>
              </w:rPr>
              <w:t>高温段受热面管</w:t>
            </w:r>
          </w:p>
        </w:tc>
      </w:tr>
      <w:tr w:rsidR="00DF5044">
        <w:trPr>
          <w:trHeight w:hRule="exact" w:val="595"/>
          <w:jc w:val="center"/>
        </w:trPr>
        <w:tc>
          <w:tcPr>
            <w:tcW w:w="3030" w:type="dxa"/>
            <w:tcBorders>
              <w:top w:val="single" w:sz="4" w:space="0" w:color="000000"/>
              <w:left w:val="single" w:sz="4" w:space="0" w:color="000000"/>
              <w:bottom w:val="single" w:sz="4" w:space="0" w:color="000000"/>
              <w:right w:val="single" w:sz="4" w:space="0" w:color="000000"/>
            </w:tcBorders>
            <w:vAlign w:val="center"/>
          </w:tcPr>
          <w:p w:rsidR="00DF5044" w:rsidRDefault="00F5765D">
            <w:pPr>
              <w:jc w:val="center"/>
              <w:rPr>
                <w:rFonts w:ascii="Times New Roman" w:hAnsi="Times New Roman"/>
                <w:sz w:val="18"/>
                <w:szCs w:val="18"/>
              </w:rPr>
            </w:pPr>
            <w:r>
              <w:rPr>
                <w:rFonts w:ascii="宋体" w:hAnsi="宋体" w:hint="eastAsia"/>
                <w:sz w:val="18"/>
                <w:szCs w:val="18"/>
              </w:rPr>
              <w:t>仪器测量值磁性当量（Φ）</w:t>
            </w:r>
          </w:p>
        </w:tc>
        <w:tc>
          <w:tcPr>
            <w:tcW w:w="6540" w:type="dxa"/>
            <w:tcBorders>
              <w:top w:val="single" w:sz="4" w:space="0" w:color="000000"/>
              <w:left w:val="single" w:sz="4" w:space="0" w:color="000000"/>
              <w:bottom w:val="single" w:sz="4" w:space="0" w:color="000000"/>
              <w:right w:val="single" w:sz="4" w:space="0" w:color="000000"/>
            </w:tcBorders>
            <w:vAlign w:val="center"/>
          </w:tcPr>
          <w:p w:rsidR="00DF5044" w:rsidRDefault="00F5765D">
            <w:pPr>
              <w:jc w:val="center"/>
              <w:rPr>
                <w:rFonts w:ascii="Times New Roman" w:hAnsi="Times New Roman"/>
                <w:sz w:val="18"/>
                <w:szCs w:val="18"/>
              </w:rPr>
            </w:pPr>
            <w:r>
              <w:rPr>
                <w:rFonts w:ascii="宋体" w:hAnsi="宋体" w:hint="eastAsia"/>
                <w:sz w:val="18"/>
                <w:szCs w:val="18"/>
              </w:rPr>
              <w:t>处置</w:t>
            </w:r>
            <w:r>
              <w:rPr>
                <w:rFonts w:ascii="宋体" w:hAnsi="宋体"/>
                <w:sz w:val="18"/>
                <w:szCs w:val="18"/>
              </w:rPr>
              <w:t>建议</w:t>
            </w:r>
          </w:p>
        </w:tc>
      </w:tr>
      <w:tr w:rsidR="00DF5044">
        <w:trPr>
          <w:trHeight w:hRule="exact" w:val="417"/>
          <w:jc w:val="center"/>
        </w:trPr>
        <w:tc>
          <w:tcPr>
            <w:tcW w:w="3030" w:type="dxa"/>
            <w:tcBorders>
              <w:top w:val="single" w:sz="4" w:space="0" w:color="000000"/>
              <w:left w:val="single" w:sz="4" w:space="0" w:color="000000"/>
              <w:bottom w:val="single" w:sz="4" w:space="0" w:color="000000"/>
              <w:right w:val="single" w:sz="4" w:space="0" w:color="000000"/>
            </w:tcBorders>
            <w:vAlign w:val="center"/>
          </w:tcPr>
          <w:p w:rsidR="00DF5044" w:rsidRDefault="00F5765D">
            <w:pPr>
              <w:jc w:val="center"/>
              <w:rPr>
                <w:rFonts w:ascii="Times New Roman" w:hAnsi="Times New Roman"/>
                <w:sz w:val="18"/>
                <w:szCs w:val="18"/>
              </w:rPr>
            </w:pPr>
            <w:r>
              <w:rPr>
                <w:rFonts w:ascii="宋体" w:hAnsi="宋体"/>
                <w:sz w:val="18"/>
                <w:szCs w:val="18"/>
              </w:rPr>
              <w:t>＜</w:t>
            </w:r>
            <w:r>
              <w:rPr>
                <w:rFonts w:ascii="Times New Roman" w:hAnsi="Times New Roman" w:hint="eastAsia"/>
                <w:sz w:val="18"/>
                <w:szCs w:val="18"/>
              </w:rPr>
              <w:t>1600</w:t>
            </w:r>
          </w:p>
        </w:tc>
        <w:tc>
          <w:tcPr>
            <w:tcW w:w="6540" w:type="dxa"/>
            <w:tcBorders>
              <w:top w:val="single" w:sz="4" w:space="0" w:color="000000"/>
              <w:left w:val="single" w:sz="4" w:space="0" w:color="000000"/>
              <w:bottom w:val="single" w:sz="4" w:space="0" w:color="000000"/>
              <w:right w:val="single" w:sz="4" w:space="0" w:color="000000"/>
            </w:tcBorders>
            <w:vAlign w:val="center"/>
          </w:tcPr>
          <w:p w:rsidR="00DF5044" w:rsidRDefault="00F5765D">
            <w:pPr>
              <w:jc w:val="center"/>
              <w:rPr>
                <w:rFonts w:ascii="Times New Roman" w:hAnsi="Times New Roman"/>
                <w:sz w:val="18"/>
                <w:szCs w:val="18"/>
              </w:rPr>
            </w:pPr>
            <w:r>
              <w:rPr>
                <w:rFonts w:ascii="宋体" w:hAnsi="宋体"/>
                <w:sz w:val="18"/>
                <w:szCs w:val="18"/>
              </w:rPr>
              <w:t>无须处理</w:t>
            </w:r>
          </w:p>
        </w:tc>
      </w:tr>
      <w:tr w:rsidR="00DF5044">
        <w:trPr>
          <w:trHeight w:hRule="exact" w:val="383"/>
          <w:jc w:val="center"/>
        </w:trPr>
        <w:tc>
          <w:tcPr>
            <w:tcW w:w="3030" w:type="dxa"/>
            <w:tcBorders>
              <w:top w:val="single" w:sz="4" w:space="0" w:color="000000"/>
              <w:left w:val="single" w:sz="4" w:space="0" w:color="000000"/>
              <w:bottom w:val="single" w:sz="4" w:space="0" w:color="000000"/>
              <w:right w:val="single" w:sz="4" w:space="0" w:color="000000"/>
            </w:tcBorders>
            <w:vAlign w:val="center"/>
          </w:tcPr>
          <w:p w:rsidR="00DF5044" w:rsidRDefault="00F5765D">
            <w:pPr>
              <w:jc w:val="center"/>
              <w:rPr>
                <w:rFonts w:ascii="Times New Roman" w:hAnsi="Times New Roman"/>
                <w:sz w:val="18"/>
                <w:szCs w:val="18"/>
              </w:rPr>
            </w:pPr>
            <w:r>
              <w:rPr>
                <w:rFonts w:ascii="Times New Roman" w:hAnsi="Times New Roman" w:hint="eastAsia"/>
                <w:sz w:val="18"/>
                <w:szCs w:val="18"/>
              </w:rPr>
              <w:t>1600≤</w:t>
            </w:r>
            <w:r>
              <w:rPr>
                <w:rFonts w:ascii="宋体" w:hAnsi="宋体" w:hint="eastAsia"/>
                <w:sz w:val="18"/>
                <w:szCs w:val="18"/>
              </w:rPr>
              <w:t>Φ＜</w:t>
            </w:r>
            <w:r>
              <w:rPr>
                <w:rFonts w:ascii="Times New Roman" w:hAnsi="Times New Roman" w:hint="eastAsia"/>
                <w:sz w:val="18"/>
                <w:szCs w:val="18"/>
              </w:rPr>
              <w:t>2400</w:t>
            </w:r>
          </w:p>
        </w:tc>
        <w:tc>
          <w:tcPr>
            <w:tcW w:w="6540" w:type="dxa"/>
            <w:tcBorders>
              <w:top w:val="single" w:sz="4" w:space="0" w:color="000000"/>
              <w:left w:val="single" w:sz="4" w:space="0" w:color="000000"/>
              <w:bottom w:val="single" w:sz="4" w:space="0" w:color="000000"/>
              <w:right w:val="single" w:sz="4" w:space="0" w:color="000000"/>
            </w:tcBorders>
            <w:vAlign w:val="center"/>
          </w:tcPr>
          <w:p w:rsidR="00DF5044" w:rsidRDefault="00F5765D">
            <w:pPr>
              <w:jc w:val="center"/>
              <w:rPr>
                <w:rFonts w:ascii="Times New Roman" w:hAnsi="Times New Roman"/>
                <w:sz w:val="18"/>
                <w:szCs w:val="18"/>
              </w:rPr>
            </w:pPr>
            <w:r>
              <w:rPr>
                <w:rFonts w:ascii="宋体" w:hAnsi="宋体" w:hint="eastAsia"/>
                <w:sz w:val="18"/>
                <w:szCs w:val="18"/>
              </w:rPr>
              <w:t>监督运行，下次检验周期重点检查</w:t>
            </w:r>
          </w:p>
        </w:tc>
      </w:tr>
      <w:tr w:rsidR="00DF5044">
        <w:trPr>
          <w:trHeight w:hRule="exact" w:val="395"/>
          <w:jc w:val="center"/>
        </w:trPr>
        <w:tc>
          <w:tcPr>
            <w:tcW w:w="3030" w:type="dxa"/>
            <w:tcBorders>
              <w:top w:val="single" w:sz="4" w:space="0" w:color="000000"/>
              <w:left w:val="single" w:sz="4" w:space="0" w:color="000000"/>
              <w:bottom w:val="single" w:sz="4" w:space="0" w:color="000000"/>
              <w:right w:val="single" w:sz="4" w:space="0" w:color="000000"/>
            </w:tcBorders>
            <w:vAlign w:val="center"/>
          </w:tcPr>
          <w:p w:rsidR="00DF5044" w:rsidRDefault="00F5765D">
            <w:pPr>
              <w:jc w:val="center"/>
              <w:rPr>
                <w:rFonts w:ascii="Times New Roman" w:hAnsi="Times New Roman"/>
                <w:sz w:val="18"/>
                <w:szCs w:val="18"/>
              </w:rPr>
            </w:pPr>
            <w:r>
              <w:rPr>
                <w:rFonts w:ascii="Times New Roman" w:hAnsi="Times New Roman" w:hint="eastAsia"/>
                <w:sz w:val="18"/>
                <w:szCs w:val="18"/>
              </w:rPr>
              <w:t>≥2400</w:t>
            </w:r>
          </w:p>
        </w:tc>
        <w:tc>
          <w:tcPr>
            <w:tcW w:w="6540" w:type="dxa"/>
            <w:tcBorders>
              <w:top w:val="single" w:sz="4" w:space="0" w:color="000000"/>
              <w:left w:val="single" w:sz="4" w:space="0" w:color="000000"/>
              <w:bottom w:val="single" w:sz="4" w:space="0" w:color="000000"/>
              <w:right w:val="single" w:sz="4" w:space="0" w:color="000000"/>
            </w:tcBorders>
            <w:vAlign w:val="center"/>
          </w:tcPr>
          <w:p w:rsidR="00DF5044" w:rsidRDefault="00F5765D">
            <w:pPr>
              <w:jc w:val="center"/>
              <w:rPr>
                <w:rFonts w:ascii="Times New Roman" w:hAnsi="Times New Roman"/>
                <w:sz w:val="18"/>
                <w:szCs w:val="18"/>
              </w:rPr>
            </w:pPr>
            <w:r>
              <w:rPr>
                <w:rFonts w:ascii="宋体" w:hAnsi="宋体" w:hint="eastAsia"/>
                <w:sz w:val="18"/>
                <w:szCs w:val="18"/>
              </w:rPr>
              <w:t>扩大检验范围至直管段，并进行射线检测，观察氧化皮堆积情况</w:t>
            </w:r>
          </w:p>
        </w:tc>
      </w:tr>
      <w:tr w:rsidR="00DF5044">
        <w:trPr>
          <w:trHeight w:val="20"/>
          <w:jc w:val="center"/>
        </w:trPr>
        <w:tc>
          <w:tcPr>
            <w:tcW w:w="9570" w:type="dxa"/>
            <w:gridSpan w:val="2"/>
            <w:tcBorders>
              <w:top w:val="single" w:sz="4" w:space="0" w:color="000000"/>
              <w:left w:val="single" w:sz="4" w:space="0" w:color="000000"/>
              <w:bottom w:val="single" w:sz="4" w:space="0" w:color="000000"/>
              <w:right w:val="single" w:sz="4" w:space="0" w:color="000000"/>
            </w:tcBorders>
            <w:vAlign w:val="center"/>
          </w:tcPr>
          <w:p w:rsidR="00DF5044" w:rsidRDefault="00F5765D">
            <w:pPr>
              <w:jc w:val="left"/>
              <w:rPr>
                <w:rFonts w:ascii="Times New Roman" w:hAnsi="Times New Roman"/>
                <w:sz w:val="18"/>
                <w:szCs w:val="18"/>
              </w:rPr>
            </w:pPr>
            <w:r>
              <w:rPr>
                <w:rFonts w:ascii="宋体" w:hAnsi="宋体"/>
                <w:sz w:val="18"/>
                <w:szCs w:val="18"/>
              </w:rPr>
              <w:t>备注：</w:t>
            </w:r>
            <w:r>
              <w:rPr>
                <w:rFonts w:ascii="宋体" w:hAnsi="宋体" w:hint="eastAsia"/>
                <w:sz w:val="18"/>
                <w:szCs w:val="18"/>
              </w:rPr>
              <w:t>测量数值为</w:t>
            </w:r>
            <w:r>
              <w:rPr>
                <w:rFonts w:ascii="宋体" w:hAnsi="宋体"/>
                <w:sz w:val="18"/>
                <w:szCs w:val="18"/>
              </w:rPr>
              <w:t>弯头和直管中分面的测量值，</w:t>
            </w:r>
            <w:r>
              <w:rPr>
                <w:rFonts w:ascii="宋体" w:hAnsi="宋体" w:hint="eastAsia"/>
                <w:sz w:val="18"/>
                <w:szCs w:val="18"/>
              </w:rPr>
              <w:t>过</w:t>
            </w:r>
            <w:r>
              <w:rPr>
                <w:rFonts w:ascii="宋体" w:hAnsi="宋体"/>
                <w:sz w:val="18"/>
                <w:szCs w:val="18"/>
              </w:rPr>
              <w:t>热器管壁厚范围</w:t>
            </w:r>
            <w:r>
              <w:rPr>
                <w:rFonts w:ascii="Times New Roman" w:hAnsi="Times New Roman" w:hint="eastAsia"/>
                <w:sz w:val="18"/>
                <w:szCs w:val="18"/>
              </w:rPr>
              <w:t>6.0</w:t>
            </w:r>
            <w:r>
              <w:rPr>
                <w:rFonts w:ascii="宋体" w:hAnsi="宋体"/>
                <w:sz w:val="18"/>
                <w:szCs w:val="18"/>
              </w:rPr>
              <w:t>～</w:t>
            </w:r>
            <w:r>
              <w:rPr>
                <w:rFonts w:ascii="Times New Roman" w:hAnsi="Times New Roman" w:hint="eastAsia"/>
                <w:sz w:val="18"/>
                <w:szCs w:val="18"/>
              </w:rPr>
              <w:t>9.5</w:t>
            </w:r>
            <w:r>
              <w:rPr>
                <w:rFonts w:ascii="Times New Roman" w:hAnsi="Times New Roman"/>
                <w:sz w:val="18"/>
                <w:szCs w:val="18"/>
              </w:rPr>
              <w:t>mm</w:t>
            </w:r>
            <w:r>
              <w:rPr>
                <w:rFonts w:ascii="宋体" w:hAnsi="宋体" w:cs="宋体" w:hint="eastAsia"/>
                <w:sz w:val="18"/>
                <w:szCs w:val="18"/>
              </w:rPr>
              <w:t>。</w:t>
            </w:r>
          </w:p>
        </w:tc>
      </w:tr>
    </w:tbl>
    <w:p w:rsidR="00DF5044" w:rsidRDefault="00F5765D">
      <w:pPr>
        <w:pStyle w:val="aff2"/>
        <w:spacing w:before="156" w:after="156"/>
      </w:pPr>
      <w:r>
        <w:rPr>
          <w:rFonts w:hint="eastAsia"/>
        </w:rPr>
        <w:t>奥氏体钢再热器受热面管下弯头氧化皮堆积评定及处置方法</w:t>
      </w:r>
    </w:p>
    <w:tbl>
      <w:tblPr>
        <w:tblStyle w:val="24"/>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0"/>
        <w:gridCol w:w="6540"/>
      </w:tblGrid>
      <w:tr w:rsidR="00DF5044">
        <w:trPr>
          <w:trHeight w:val="20"/>
          <w:jc w:val="center"/>
        </w:trPr>
        <w:tc>
          <w:tcPr>
            <w:tcW w:w="9570" w:type="dxa"/>
            <w:gridSpan w:val="2"/>
            <w:tcBorders>
              <w:top w:val="single" w:sz="4" w:space="0" w:color="000000"/>
              <w:left w:val="single" w:sz="4" w:space="0" w:color="000000"/>
              <w:bottom w:val="single" w:sz="4" w:space="0" w:color="000000"/>
              <w:right w:val="single" w:sz="4" w:space="0" w:color="000000"/>
            </w:tcBorders>
            <w:vAlign w:val="center"/>
          </w:tcPr>
          <w:p w:rsidR="00DF5044" w:rsidRDefault="00F5765D">
            <w:pPr>
              <w:jc w:val="center"/>
              <w:rPr>
                <w:rFonts w:ascii="Times New Roman" w:hAnsi="Times New Roman"/>
                <w:sz w:val="18"/>
                <w:szCs w:val="18"/>
              </w:rPr>
            </w:pPr>
            <w:r>
              <w:rPr>
                <w:rFonts w:ascii="宋体" w:hAnsi="宋体"/>
                <w:sz w:val="18"/>
                <w:szCs w:val="18"/>
              </w:rPr>
              <w:t>再热器</w:t>
            </w:r>
            <w:r>
              <w:rPr>
                <w:rFonts w:ascii="宋体" w:hAnsi="宋体" w:hint="eastAsia"/>
                <w:sz w:val="18"/>
                <w:szCs w:val="18"/>
              </w:rPr>
              <w:t>高温段受热面管</w:t>
            </w:r>
          </w:p>
        </w:tc>
      </w:tr>
      <w:tr w:rsidR="00DF5044">
        <w:trPr>
          <w:trHeight w:val="657"/>
          <w:jc w:val="center"/>
        </w:trPr>
        <w:tc>
          <w:tcPr>
            <w:tcW w:w="3030" w:type="dxa"/>
            <w:tcBorders>
              <w:top w:val="single" w:sz="4" w:space="0" w:color="000000"/>
              <w:left w:val="single" w:sz="4" w:space="0" w:color="000000"/>
              <w:bottom w:val="single" w:sz="4" w:space="0" w:color="000000"/>
              <w:right w:val="single" w:sz="4" w:space="0" w:color="000000"/>
            </w:tcBorders>
            <w:vAlign w:val="center"/>
          </w:tcPr>
          <w:p w:rsidR="00DF5044" w:rsidRDefault="00F5765D">
            <w:pPr>
              <w:jc w:val="center"/>
              <w:rPr>
                <w:rFonts w:ascii="Times New Roman" w:hAnsi="Times New Roman"/>
                <w:sz w:val="18"/>
                <w:szCs w:val="18"/>
              </w:rPr>
            </w:pPr>
            <w:r>
              <w:rPr>
                <w:rFonts w:ascii="宋体" w:hAnsi="宋体" w:hint="eastAsia"/>
                <w:sz w:val="18"/>
                <w:szCs w:val="18"/>
              </w:rPr>
              <w:t>仪器</w:t>
            </w:r>
            <w:r>
              <w:rPr>
                <w:rFonts w:ascii="宋体" w:hAnsi="宋体"/>
                <w:sz w:val="18"/>
                <w:szCs w:val="18"/>
              </w:rPr>
              <w:t>测量</w:t>
            </w:r>
            <w:r>
              <w:rPr>
                <w:rFonts w:ascii="宋体" w:hAnsi="宋体" w:hint="eastAsia"/>
                <w:sz w:val="18"/>
                <w:szCs w:val="18"/>
              </w:rPr>
              <w:t>值磁性当量（Φ）</w:t>
            </w:r>
          </w:p>
        </w:tc>
        <w:tc>
          <w:tcPr>
            <w:tcW w:w="6540" w:type="dxa"/>
            <w:tcBorders>
              <w:top w:val="single" w:sz="4" w:space="0" w:color="000000"/>
              <w:left w:val="single" w:sz="4" w:space="0" w:color="000000"/>
              <w:bottom w:val="single" w:sz="4" w:space="0" w:color="000000"/>
              <w:right w:val="single" w:sz="4" w:space="0" w:color="000000"/>
            </w:tcBorders>
            <w:vAlign w:val="center"/>
          </w:tcPr>
          <w:p w:rsidR="00DF5044" w:rsidRDefault="00F5765D">
            <w:pPr>
              <w:jc w:val="center"/>
              <w:rPr>
                <w:rFonts w:ascii="Times New Roman" w:hAnsi="Times New Roman"/>
                <w:sz w:val="18"/>
                <w:szCs w:val="18"/>
              </w:rPr>
            </w:pPr>
            <w:r>
              <w:rPr>
                <w:rFonts w:ascii="宋体" w:hAnsi="宋体" w:hint="eastAsia"/>
                <w:sz w:val="18"/>
                <w:szCs w:val="18"/>
              </w:rPr>
              <w:t>处置</w:t>
            </w:r>
            <w:r>
              <w:rPr>
                <w:rFonts w:ascii="宋体" w:hAnsi="宋体"/>
                <w:sz w:val="18"/>
                <w:szCs w:val="18"/>
              </w:rPr>
              <w:t>建议</w:t>
            </w:r>
          </w:p>
        </w:tc>
      </w:tr>
      <w:tr w:rsidR="00DF5044">
        <w:trPr>
          <w:trHeight w:val="20"/>
          <w:jc w:val="center"/>
        </w:trPr>
        <w:tc>
          <w:tcPr>
            <w:tcW w:w="3030" w:type="dxa"/>
            <w:tcBorders>
              <w:top w:val="single" w:sz="4" w:space="0" w:color="000000"/>
              <w:left w:val="single" w:sz="4" w:space="0" w:color="000000"/>
              <w:bottom w:val="single" w:sz="4" w:space="0" w:color="000000"/>
              <w:right w:val="single" w:sz="4" w:space="0" w:color="000000"/>
            </w:tcBorders>
            <w:vAlign w:val="center"/>
          </w:tcPr>
          <w:p w:rsidR="00DF5044" w:rsidRDefault="00F5765D">
            <w:pPr>
              <w:jc w:val="center"/>
              <w:rPr>
                <w:rFonts w:ascii="Times New Roman" w:hAnsi="Times New Roman"/>
                <w:sz w:val="18"/>
                <w:szCs w:val="18"/>
              </w:rPr>
            </w:pPr>
            <w:r>
              <w:rPr>
                <w:rFonts w:ascii="宋体" w:hAnsi="宋体"/>
                <w:sz w:val="18"/>
                <w:szCs w:val="18"/>
              </w:rPr>
              <w:t>＜</w:t>
            </w:r>
            <w:r>
              <w:rPr>
                <w:rFonts w:ascii="Times New Roman" w:hAnsi="Times New Roman" w:hint="eastAsia"/>
                <w:sz w:val="18"/>
                <w:szCs w:val="18"/>
              </w:rPr>
              <w:t>2300</w:t>
            </w:r>
          </w:p>
        </w:tc>
        <w:tc>
          <w:tcPr>
            <w:tcW w:w="6540" w:type="dxa"/>
            <w:tcBorders>
              <w:top w:val="single" w:sz="4" w:space="0" w:color="000000"/>
              <w:left w:val="single" w:sz="4" w:space="0" w:color="000000"/>
              <w:bottom w:val="single" w:sz="4" w:space="0" w:color="000000"/>
              <w:right w:val="single" w:sz="4" w:space="0" w:color="000000"/>
            </w:tcBorders>
            <w:vAlign w:val="center"/>
          </w:tcPr>
          <w:p w:rsidR="00DF5044" w:rsidRDefault="00F5765D">
            <w:pPr>
              <w:jc w:val="center"/>
              <w:rPr>
                <w:rFonts w:ascii="Times New Roman" w:hAnsi="Times New Roman"/>
                <w:sz w:val="18"/>
                <w:szCs w:val="18"/>
              </w:rPr>
            </w:pPr>
            <w:r>
              <w:rPr>
                <w:rFonts w:ascii="宋体" w:hAnsi="宋体"/>
                <w:sz w:val="18"/>
                <w:szCs w:val="18"/>
              </w:rPr>
              <w:t>无须处理</w:t>
            </w:r>
          </w:p>
        </w:tc>
      </w:tr>
      <w:tr w:rsidR="00DF5044">
        <w:trPr>
          <w:trHeight w:val="20"/>
          <w:jc w:val="center"/>
        </w:trPr>
        <w:tc>
          <w:tcPr>
            <w:tcW w:w="3030" w:type="dxa"/>
            <w:tcBorders>
              <w:top w:val="single" w:sz="4" w:space="0" w:color="000000"/>
              <w:left w:val="single" w:sz="4" w:space="0" w:color="000000"/>
              <w:bottom w:val="single" w:sz="4" w:space="0" w:color="000000"/>
              <w:right w:val="single" w:sz="4" w:space="0" w:color="000000"/>
            </w:tcBorders>
            <w:vAlign w:val="center"/>
          </w:tcPr>
          <w:p w:rsidR="00DF5044" w:rsidRDefault="00F5765D">
            <w:pPr>
              <w:jc w:val="center"/>
              <w:rPr>
                <w:rFonts w:ascii="Times New Roman" w:hAnsi="Times New Roman"/>
                <w:sz w:val="18"/>
                <w:szCs w:val="18"/>
              </w:rPr>
            </w:pPr>
            <w:r>
              <w:rPr>
                <w:rFonts w:ascii="Times New Roman" w:hAnsi="Times New Roman" w:hint="eastAsia"/>
                <w:sz w:val="18"/>
                <w:szCs w:val="18"/>
              </w:rPr>
              <w:t>2300≤</w:t>
            </w:r>
            <w:r>
              <w:rPr>
                <w:rFonts w:ascii="宋体" w:hAnsi="宋体" w:hint="eastAsia"/>
                <w:sz w:val="18"/>
                <w:szCs w:val="18"/>
              </w:rPr>
              <w:t>Φ＜</w:t>
            </w:r>
            <w:r>
              <w:rPr>
                <w:rFonts w:ascii="Times New Roman" w:hAnsi="Times New Roman" w:hint="eastAsia"/>
                <w:sz w:val="18"/>
                <w:szCs w:val="18"/>
              </w:rPr>
              <w:t>3300</w:t>
            </w:r>
          </w:p>
        </w:tc>
        <w:tc>
          <w:tcPr>
            <w:tcW w:w="6540" w:type="dxa"/>
            <w:tcBorders>
              <w:top w:val="single" w:sz="4" w:space="0" w:color="000000"/>
              <w:left w:val="single" w:sz="4" w:space="0" w:color="000000"/>
              <w:bottom w:val="single" w:sz="4" w:space="0" w:color="000000"/>
              <w:right w:val="single" w:sz="4" w:space="0" w:color="000000"/>
            </w:tcBorders>
            <w:vAlign w:val="center"/>
          </w:tcPr>
          <w:p w:rsidR="00DF5044" w:rsidRDefault="00F5765D">
            <w:pPr>
              <w:jc w:val="center"/>
              <w:rPr>
                <w:rFonts w:ascii="Times New Roman" w:hAnsi="Times New Roman"/>
                <w:sz w:val="18"/>
                <w:szCs w:val="18"/>
              </w:rPr>
            </w:pPr>
            <w:r>
              <w:rPr>
                <w:rFonts w:ascii="宋体" w:hAnsi="宋体" w:hint="eastAsia"/>
                <w:sz w:val="18"/>
                <w:szCs w:val="18"/>
              </w:rPr>
              <w:t>监督运行，下次检验周期重点检查</w:t>
            </w:r>
          </w:p>
        </w:tc>
      </w:tr>
      <w:tr w:rsidR="00DF5044">
        <w:trPr>
          <w:trHeight w:val="20"/>
          <w:jc w:val="center"/>
        </w:trPr>
        <w:tc>
          <w:tcPr>
            <w:tcW w:w="3030" w:type="dxa"/>
            <w:tcBorders>
              <w:top w:val="single" w:sz="4" w:space="0" w:color="000000"/>
              <w:left w:val="single" w:sz="4" w:space="0" w:color="000000"/>
              <w:bottom w:val="single" w:sz="4" w:space="0" w:color="000000"/>
              <w:right w:val="single" w:sz="4" w:space="0" w:color="000000"/>
            </w:tcBorders>
            <w:vAlign w:val="center"/>
          </w:tcPr>
          <w:p w:rsidR="00DF5044" w:rsidRDefault="00F5765D">
            <w:pPr>
              <w:jc w:val="center"/>
              <w:rPr>
                <w:rFonts w:ascii="Times New Roman" w:hAnsi="Times New Roman"/>
                <w:sz w:val="18"/>
                <w:szCs w:val="18"/>
              </w:rPr>
            </w:pPr>
            <w:r>
              <w:rPr>
                <w:rFonts w:ascii="Times New Roman" w:hAnsi="Times New Roman" w:hint="eastAsia"/>
                <w:sz w:val="18"/>
                <w:szCs w:val="18"/>
              </w:rPr>
              <w:t>≥3300</w:t>
            </w:r>
          </w:p>
        </w:tc>
        <w:tc>
          <w:tcPr>
            <w:tcW w:w="6540" w:type="dxa"/>
            <w:tcBorders>
              <w:top w:val="single" w:sz="4" w:space="0" w:color="000000"/>
              <w:left w:val="single" w:sz="4" w:space="0" w:color="000000"/>
              <w:bottom w:val="single" w:sz="4" w:space="0" w:color="000000"/>
              <w:right w:val="single" w:sz="4" w:space="0" w:color="000000"/>
            </w:tcBorders>
            <w:vAlign w:val="center"/>
          </w:tcPr>
          <w:p w:rsidR="00DF5044" w:rsidRDefault="00F5765D">
            <w:pPr>
              <w:jc w:val="center"/>
              <w:rPr>
                <w:rFonts w:ascii="Times New Roman" w:hAnsi="Times New Roman"/>
                <w:sz w:val="18"/>
                <w:szCs w:val="18"/>
              </w:rPr>
            </w:pPr>
            <w:r>
              <w:rPr>
                <w:rFonts w:ascii="宋体" w:hAnsi="宋体" w:hint="eastAsia"/>
                <w:sz w:val="18"/>
                <w:szCs w:val="18"/>
              </w:rPr>
              <w:t>扩大检验范围至直管段，并进行射线检测，观察氧化皮堆积情况</w:t>
            </w:r>
          </w:p>
        </w:tc>
      </w:tr>
      <w:tr w:rsidR="00DF5044">
        <w:trPr>
          <w:trHeight w:val="20"/>
          <w:jc w:val="center"/>
        </w:trPr>
        <w:tc>
          <w:tcPr>
            <w:tcW w:w="9570" w:type="dxa"/>
            <w:gridSpan w:val="2"/>
            <w:tcBorders>
              <w:top w:val="single" w:sz="4" w:space="0" w:color="000000"/>
              <w:left w:val="single" w:sz="4" w:space="0" w:color="000000"/>
              <w:bottom w:val="single" w:sz="4" w:space="0" w:color="000000"/>
              <w:right w:val="single" w:sz="4" w:space="0" w:color="000000"/>
            </w:tcBorders>
            <w:vAlign w:val="center"/>
          </w:tcPr>
          <w:p w:rsidR="00DF5044" w:rsidRDefault="00F5765D">
            <w:pPr>
              <w:jc w:val="left"/>
              <w:rPr>
                <w:rFonts w:ascii="Times New Roman" w:hAnsi="Times New Roman"/>
                <w:sz w:val="18"/>
                <w:szCs w:val="18"/>
              </w:rPr>
            </w:pPr>
            <w:r>
              <w:rPr>
                <w:rFonts w:ascii="宋体" w:hAnsi="宋体"/>
                <w:sz w:val="18"/>
                <w:szCs w:val="18"/>
              </w:rPr>
              <w:t>备注：</w:t>
            </w:r>
            <w:r>
              <w:rPr>
                <w:rFonts w:ascii="宋体" w:hAnsi="宋体" w:hint="eastAsia"/>
                <w:sz w:val="18"/>
                <w:szCs w:val="18"/>
              </w:rPr>
              <w:t>测量数值为</w:t>
            </w:r>
            <w:r>
              <w:rPr>
                <w:rFonts w:ascii="宋体" w:hAnsi="宋体"/>
                <w:sz w:val="18"/>
                <w:szCs w:val="18"/>
              </w:rPr>
              <w:t>弯头和直管中分面的测量值，再热器管壁厚范围</w:t>
            </w:r>
            <w:r>
              <w:rPr>
                <w:rFonts w:ascii="Times New Roman" w:hAnsi="Times New Roman"/>
                <w:sz w:val="18"/>
                <w:szCs w:val="18"/>
              </w:rPr>
              <w:t>3.5</w:t>
            </w:r>
            <w:r>
              <w:rPr>
                <w:rFonts w:ascii="宋体" w:hAnsi="宋体"/>
                <w:sz w:val="18"/>
                <w:szCs w:val="18"/>
              </w:rPr>
              <w:t>～</w:t>
            </w:r>
            <w:r>
              <w:rPr>
                <w:rFonts w:ascii="Times New Roman" w:hAnsi="Times New Roman" w:hint="eastAsia"/>
                <w:sz w:val="18"/>
                <w:szCs w:val="18"/>
              </w:rPr>
              <w:t>5.0</w:t>
            </w:r>
            <w:r>
              <w:rPr>
                <w:rFonts w:ascii="Times New Roman" w:hAnsi="Times New Roman"/>
                <w:sz w:val="18"/>
                <w:szCs w:val="18"/>
              </w:rPr>
              <w:t>mm</w:t>
            </w:r>
            <w:r>
              <w:rPr>
                <w:rFonts w:ascii="宋体" w:hAnsi="宋体" w:cs="宋体" w:hint="eastAsia"/>
                <w:sz w:val="18"/>
                <w:szCs w:val="18"/>
              </w:rPr>
              <w:t>。</w:t>
            </w:r>
          </w:p>
        </w:tc>
      </w:tr>
    </w:tbl>
    <w:p w:rsidR="00DF5044" w:rsidRDefault="00F5765D">
      <w:pPr>
        <w:pStyle w:val="afffffffff1"/>
      </w:pPr>
      <w:r>
        <w:rPr>
          <w:rFonts w:hint="eastAsia"/>
        </w:rPr>
        <w:t>利用射线检测方法对被检珠光体钢、马氏体钢及奥氏体钢受热面管内壁氧化皮堆积情况进行风险等级评定，评定依据及处置建议见表3。</w:t>
      </w:r>
    </w:p>
    <w:p w:rsidR="00DF5044" w:rsidRDefault="00F5765D">
      <w:pPr>
        <w:pStyle w:val="aff2"/>
        <w:spacing w:before="156" w:after="156"/>
      </w:pPr>
      <w:r>
        <w:rPr>
          <w:rFonts w:hint="eastAsia"/>
        </w:rPr>
        <w:t>受热面管下弯头氧化皮堆积风险判断及处置方法</w:t>
      </w:r>
    </w:p>
    <w:tbl>
      <w:tblPr>
        <w:tblStyle w:val="12"/>
        <w:tblW w:w="9580" w:type="dxa"/>
        <w:tblLook w:val="04A0" w:firstRow="1" w:lastRow="0" w:firstColumn="1" w:lastColumn="0" w:noHBand="0" w:noVBand="1"/>
      </w:tblPr>
      <w:tblGrid>
        <w:gridCol w:w="2386"/>
        <w:gridCol w:w="2386"/>
        <w:gridCol w:w="4808"/>
      </w:tblGrid>
      <w:tr w:rsidR="00DF5044">
        <w:trPr>
          <w:trHeight w:val="20"/>
        </w:trPr>
        <w:tc>
          <w:tcPr>
            <w:tcW w:w="2386" w:type="dxa"/>
            <w:tcBorders>
              <w:top w:val="single" w:sz="4" w:space="0" w:color="auto"/>
              <w:left w:val="single" w:sz="4" w:space="0" w:color="auto"/>
              <w:bottom w:val="single" w:sz="4" w:space="0" w:color="auto"/>
              <w:right w:val="single" w:sz="4" w:space="0" w:color="auto"/>
            </w:tcBorders>
            <w:vAlign w:val="center"/>
          </w:tcPr>
          <w:p w:rsidR="00DF5044" w:rsidRDefault="00F5765D">
            <w:pPr>
              <w:jc w:val="center"/>
              <w:rPr>
                <w:rFonts w:ascii="Times New Roman" w:hAnsi="Times New Roman"/>
                <w:sz w:val="18"/>
                <w:szCs w:val="18"/>
              </w:rPr>
            </w:pPr>
            <w:r>
              <w:rPr>
                <w:rFonts w:ascii="宋体" w:hAnsi="宋体" w:hint="eastAsia"/>
                <w:sz w:val="18"/>
                <w:szCs w:val="18"/>
              </w:rPr>
              <w:t>氧化皮堆积堵塞比（φ）</w:t>
            </w:r>
          </w:p>
        </w:tc>
        <w:tc>
          <w:tcPr>
            <w:tcW w:w="2386" w:type="dxa"/>
            <w:tcBorders>
              <w:top w:val="single" w:sz="4" w:space="0" w:color="auto"/>
              <w:left w:val="single" w:sz="4" w:space="0" w:color="auto"/>
              <w:bottom w:val="single" w:sz="4" w:space="0" w:color="auto"/>
              <w:right w:val="single" w:sz="4" w:space="0" w:color="auto"/>
            </w:tcBorders>
            <w:vAlign w:val="center"/>
          </w:tcPr>
          <w:p w:rsidR="00DF5044" w:rsidRDefault="00F5765D">
            <w:pPr>
              <w:jc w:val="center"/>
              <w:rPr>
                <w:rFonts w:ascii="Times New Roman" w:hAnsi="Times New Roman"/>
                <w:sz w:val="18"/>
                <w:szCs w:val="18"/>
              </w:rPr>
            </w:pPr>
            <w:r>
              <w:rPr>
                <w:rFonts w:ascii="宋体" w:hAnsi="宋体" w:hint="eastAsia"/>
                <w:sz w:val="18"/>
                <w:szCs w:val="18"/>
              </w:rPr>
              <w:t>风险等级</w:t>
            </w:r>
          </w:p>
        </w:tc>
        <w:tc>
          <w:tcPr>
            <w:tcW w:w="4808" w:type="dxa"/>
            <w:tcBorders>
              <w:top w:val="single" w:sz="4" w:space="0" w:color="auto"/>
              <w:left w:val="single" w:sz="4" w:space="0" w:color="auto"/>
              <w:bottom w:val="single" w:sz="4" w:space="0" w:color="auto"/>
              <w:right w:val="single" w:sz="4" w:space="0" w:color="auto"/>
            </w:tcBorders>
            <w:vAlign w:val="center"/>
          </w:tcPr>
          <w:p w:rsidR="00DF5044" w:rsidRDefault="00F5765D">
            <w:pPr>
              <w:jc w:val="center"/>
              <w:rPr>
                <w:rFonts w:ascii="Times New Roman" w:hAnsi="Times New Roman"/>
                <w:sz w:val="18"/>
                <w:szCs w:val="18"/>
              </w:rPr>
            </w:pPr>
            <w:r>
              <w:rPr>
                <w:rFonts w:ascii="宋体" w:hAnsi="宋体" w:hint="eastAsia"/>
                <w:sz w:val="18"/>
                <w:szCs w:val="18"/>
              </w:rPr>
              <w:t>处置建议</w:t>
            </w:r>
          </w:p>
        </w:tc>
      </w:tr>
      <w:tr w:rsidR="00DF5044">
        <w:trPr>
          <w:trHeight w:val="20"/>
        </w:trPr>
        <w:tc>
          <w:tcPr>
            <w:tcW w:w="2386" w:type="dxa"/>
            <w:tcBorders>
              <w:top w:val="single" w:sz="4" w:space="0" w:color="auto"/>
              <w:left w:val="single" w:sz="4" w:space="0" w:color="auto"/>
              <w:bottom w:val="single" w:sz="4" w:space="0" w:color="auto"/>
              <w:right w:val="single" w:sz="4" w:space="0" w:color="auto"/>
            </w:tcBorders>
            <w:vAlign w:val="center"/>
          </w:tcPr>
          <w:p w:rsidR="00DF5044" w:rsidRDefault="00F5765D">
            <w:pPr>
              <w:jc w:val="center"/>
              <w:rPr>
                <w:rFonts w:ascii="Times New Roman" w:hAnsi="Times New Roman"/>
                <w:sz w:val="18"/>
                <w:szCs w:val="18"/>
              </w:rPr>
            </w:pPr>
            <w:r>
              <w:rPr>
                <w:rFonts w:ascii="宋体" w:hAnsi="宋体"/>
                <w:sz w:val="18"/>
                <w:szCs w:val="18"/>
              </w:rPr>
              <w:t>＜</w:t>
            </w:r>
            <w:r>
              <w:rPr>
                <w:rFonts w:ascii="Times New Roman" w:hAnsi="Times New Roman" w:hint="eastAsia"/>
                <w:sz w:val="18"/>
                <w:szCs w:val="18"/>
              </w:rPr>
              <w:t>20%</w:t>
            </w:r>
          </w:p>
        </w:tc>
        <w:tc>
          <w:tcPr>
            <w:tcW w:w="2386" w:type="dxa"/>
            <w:tcBorders>
              <w:top w:val="single" w:sz="4" w:space="0" w:color="auto"/>
              <w:left w:val="single" w:sz="4" w:space="0" w:color="auto"/>
              <w:bottom w:val="single" w:sz="4" w:space="0" w:color="auto"/>
              <w:right w:val="single" w:sz="4" w:space="0" w:color="auto"/>
            </w:tcBorders>
            <w:vAlign w:val="center"/>
          </w:tcPr>
          <w:p w:rsidR="00DF5044" w:rsidRDefault="00F5765D">
            <w:pPr>
              <w:jc w:val="center"/>
              <w:rPr>
                <w:rFonts w:ascii="Times New Roman" w:hAnsi="Times New Roman"/>
                <w:sz w:val="18"/>
                <w:szCs w:val="18"/>
              </w:rPr>
            </w:pPr>
            <w:r>
              <w:rPr>
                <w:rFonts w:ascii="宋体" w:hAnsi="宋体"/>
                <w:sz w:val="18"/>
                <w:szCs w:val="18"/>
              </w:rPr>
              <w:t>Ⅰ级</w:t>
            </w:r>
          </w:p>
        </w:tc>
        <w:tc>
          <w:tcPr>
            <w:tcW w:w="4808" w:type="dxa"/>
            <w:tcBorders>
              <w:top w:val="single" w:sz="4" w:space="0" w:color="auto"/>
              <w:left w:val="single" w:sz="4" w:space="0" w:color="auto"/>
              <w:bottom w:val="single" w:sz="4" w:space="0" w:color="auto"/>
              <w:right w:val="single" w:sz="4" w:space="0" w:color="auto"/>
            </w:tcBorders>
            <w:vAlign w:val="center"/>
          </w:tcPr>
          <w:p w:rsidR="00DF5044" w:rsidRDefault="00F5765D">
            <w:pPr>
              <w:jc w:val="center"/>
              <w:rPr>
                <w:rFonts w:ascii="Times New Roman" w:hAnsi="Times New Roman"/>
                <w:sz w:val="18"/>
                <w:szCs w:val="18"/>
              </w:rPr>
            </w:pPr>
            <w:r>
              <w:rPr>
                <w:rFonts w:ascii="宋体" w:hAnsi="宋体"/>
                <w:sz w:val="18"/>
                <w:szCs w:val="18"/>
              </w:rPr>
              <w:t>无须处理</w:t>
            </w:r>
          </w:p>
        </w:tc>
      </w:tr>
      <w:tr w:rsidR="00DF5044">
        <w:trPr>
          <w:trHeight w:val="20"/>
        </w:trPr>
        <w:tc>
          <w:tcPr>
            <w:tcW w:w="2386" w:type="dxa"/>
            <w:tcBorders>
              <w:top w:val="single" w:sz="4" w:space="0" w:color="auto"/>
              <w:left w:val="single" w:sz="4" w:space="0" w:color="auto"/>
              <w:bottom w:val="single" w:sz="4" w:space="0" w:color="auto"/>
              <w:right w:val="single" w:sz="4" w:space="0" w:color="auto"/>
            </w:tcBorders>
            <w:vAlign w:val="center"/>
          </w:tcPr>
          <w:p w:rsidR="00DF5044" w:rsidRDefault="00F5765D">
            <w:pPr>
              <w:jc w:val="center"/>
              <w:rPr>
                <w:rFonts w:ascii="Times New Roman" w:hAnsi="Times New Roman"/>
                <w:sz w:val="18"/>
                <w:szCs w:val="18"/>
              </w:rPr>
            </w:pPr>
            <w:r>
              <w:rPr>
                <w:rFonts w:ascii="Times New Roman" w:hAnsi="Times New Roman" w:hint="eastAsia"/>
                <w:sz w:val="18"/>
                <w:szCs w:val="18"/>
              </w:rPr>
              <w:t>20%</w:t>
            </w:r>
            <w:r>
              <w:rPr>
                <w:rFonts w:ascii="宋体" w:hAnsi="宋体" w:hint="eastAsia"/>
                <w:sz w:val="18"/>
                <w:szCs w:val="18"/>
              </w:rPr>
              <w:t>≤φ</w:t>
            </w:r>
            <w:r>
              <w:rPr>
                <w:rFonts w:ascii="宋体" w:hAnsi="宋体"/>
                <w:sz w:val="18"/>
                <w:szCs w:val="18"/>
              </w:rPr>
              <w:t>＜</w:t>
            </w:r>
            <w:r>
              <w:rPr>
                <w:rFonts w:ascii="Times New Roman" w:hAnsi="Times New Roman" w:hint="eastAsia"/>
                <w:sz w:val="18"/>
                <w:szCs w:val="18"/>
              </w:rPr>
              <w:t>50%</w:t>
            </w:r>
          </w:p>
        </w:tc>
        <w:tc>
          <w:tcPr>
            <w:tcW w:w="2386" w:type="dxa"/>
            <w:tcBorders>
              <w:top w:val="single" w:sz="4" w:space="0" w:color="auto"/>
              <w:left w:val="single" w:sz="4" w:space="0" w:color="auto"/>
              <w:bottom w:val="single" w:sz="4" w:space="0" w:color="auto"/>
              <w:right w:val="single" w:sz="4" w:space="0" w:color="auto"/>
            </w:tcBorders>
            <w:vAlign w:val="center"/>
          </w:tcPr>
          <w:p w:rsidR="00DF5044" w:rsidRDefault="00F5765D">
            <w:pPr>
              <w:jc w:val="center"/>
              <w:rPr>
                <w:rFonts w:ascii="Times New Roman" w:hAnsi="Times New Roman"/>
                <w:sz w:val="18"/>
                <w:szCs w:val="18"/>
              </w:rPr>
            </w:pPr>
            <w:r>
              <w:rPr>
                <w:rFonts w:ascii="宋体" w:hAnsi="宋体"/>
                <w:sz w:val="18"/>
                <w:szCs w:val="18"/>
              </w:rPr>
              <w:t>Ⅱ级</w:t>
            </w:r>
          </w:p>
        </w:tc>
        <w:tc>
          <w:tcPr>
            <w:tcW w:w="4808" w:type="dxa"/>
            <w:tcBorders>
              <w:top w:val="single" w:sz="4" w:space="0" w:color="auto"/>
              <w:left w:val="single" w:sz="4" w:space="0" w:color="auto"/>
              <w:bottom w:val="single" w:sz="4" w:space="0" w:color="auto"/>
              <w:right w:val="single" w:sz="4" w:space="0" w:color="auto"/>
            </w:tcBorders>
            <w:vAlign w:val="center"/>
          </w:tcPr>
          <w:p w:rsidR="00DF5044" w:rsidRDefault="00F5765D">
            <w:pPr>
              <w:jc w:val="center"/>
              <w:rPr>
                <w:rFonts w:ascii="Times New Roman" w:hAnsi="Times New Roman"/>
                <w:sz w:val="18"/>
                <w:szCs w:val="18"/>
              </w:rPr>
            </w:pPr>
            <w:r>
              <w:rPr>
                <w:rFonts w:ascii="宋体" w:hAnsi="宋体" w:hint="eastAsia"/>
                <w:sz w:val="18"/>
                <w:szCs w:val="18"/>
              </w:rPr>
              <w:t>监督运行，必要时割管清理</w:t>
            </w:r>
          </w:p>
        </w:tc>
      </w:tr>
      <w:tr w:rsidR="00DF5044">
        <w:trPr>
          <w:trHeight w:val="20"/>
        </w:trPr>
        <w:tc>
          <w:tcPr>
            <w:tcW w:w="2386" w:type="dxa"/>
            <w:tcBorders>
              <w:top w:val="single" w:sz="4" w:space="0" w:color="auto"/>
              <w:left w:val="single" w:sz="4" w:space="0" w:color="auto"/>
              <w:bottom w:val="single" w:sz="4" w:space="0" w:color="auto"/>
              <w:right w:val="single" w:sz="4" w:space="0" w:color="auto"/>
            </w:tcBorders>
            <w:vAlign w:val="center"/>
          </w:tcPr>
          <w:p w:rsidR="00DF5044" w:rsidRDefault="00F5765D">
            <w:pPr>
              <w:jc w:val="center"/>
              <w:rPr>
                <w:rFonts w:ascii="Times New Roman" w:hAnsi="Times New Roman"/>
                <w:sz w:val="18"/>
                <w:szCs w:val="18"/>
              </w:rPr>
            </w:pPr>
            <w:r>
              <w:rPr>
                <w:rFonts w:ascii="Times New Roman" w:hAnsi="Times New Roman" w:hint="eastAsia"/>
                <w:sz w:val="18"/>
                <w:szCs w:val="18"/>
              </w:rPr>
              <w:t>≥50%</w:t>
            </w:r>
          </w:p>
        </w:tc>
        <w:tc>
          <w:tcPr>
            <w:tcW w:w="2386" w:type="dxa"/>
            <w:tcBorders>
              <w:top w:val="single" w:sz="4" w:space="0" w:color="auto"/>
              <w:left w:val="single" w:sz="4" w:space="0" w:color="auto"/>
              <w:bottom w:val="single" w:sz="4" w:space="0" w:color="auto"/>
              <w:right w:val="single" w:sz="4" w:space="0" w:color="auto"/>
            </w:tcBorders>
            <w:vAlign w:val="center"/>
          </w:tcPr>
          <w:p w:rsidR="00DF5044" w:rsidRDefault="00F5765D">
            <w:pPr>
              <w:jc w:val="center"/>
              <w:rPr>
                <w:rFonts w:ascii="Times New Roman" w:hAnsi="Times New Roman"/>
                <w:sz w:val="18"/>
                <w:szCs w:val="18"/>
              </w:rPr>
            </w:pPr>
            <w:r>
              <w:rPr>
                <w:rFonts w:ascii="宋体" w:hAnsi="宋体" w:hint="eastAsia"/>
                <w:sz w:val="18"/>
                <w:szCs w:val="18"/>
              </w:rPr>
              <w:t>Ⅲ级</w:t>
            </w:r>
          </w:p>
        </w:tc>
        <w:tc>
          <w:tcPr>
            <w:tcW w:w="4808" w:type="dxa"/>
            <w:tcBorders>
              <w:top w:val="single" w:sz="4" w:space="0" w:color="auto"/>
              <w:left w:val="single" w:sz="4" w:space="0" w:color="auto"/>
              <w:bottom w:val="single" w:sz="4" w:space="0" w:color="auto"/>
              <w:right w:val="single" w:sz="4" w:space="0" w:color="auto"/>
            </w:tcBorders>
            <w:vAlign w:val="center"/>
          </w:tcPr>
          <w:p w:rsidR="00DF5044" w:rsidRDefault="00F5765D">
            <w:pPr>
              <w:jc w:val="center"/>
              <w:rPr>
                <w:rFonts w:ascii="Times New Roman" w:hAnsi="Times New Roman"/>
                <w:sz w:val="18"/>
                <w:szCs w:val="18"/>
              </w:rPr>
            </w:pPr>
            <w:r>
              <w:rPr>
                <w:rFonts w:ascii="宋体" w:hAnsi="宋体"/>
                <w:sz w:val="18"/>
                <w:szCs w:val="18"/>
              </w:rPr>
              <w:t>割管清理</w:t>
            </w:r>
          </w:p>
        </w:tc>
      </w:tr>
      <w:tr w:rsidR="00DF5044">
        <w:trPr>
          <w:trHeight w:val="20"/>
        </w:trPr>
        <w:tc>
          <w:tcPr>
            <w:tcW w:w="9580" w:type="dxa"/>
            <w:gridSpan w:val="3"/>
            <w:tcBorders>
              <w:top w:val="single" w:sz="4" w:space="0" w:color="auto"/>
              <w:left w:val="single" w:sz="4" w:space="0" w:color="auto"/>
              <w:bottom w:val="single" w:sz="4" w:space="0" w:color="auto"/>
              <w:right w:val="single" w:sz="4" w:space="0" w:color="auto"/>
            </w:tcBorders>
            <w:vAlign w:val="center"/>
          </w:tcPr>
          <w:p w:rsidR="00DF5044" w:rsidRDefault="00F5765D">
            <w:pPr>
              <w:jc w:val="left"/>
              <w:rPr>
                <w:rFonts w:ascii="Times New Roman" w:hAnsi="Times New Roman"/>
                <w:sz w:val="18"/>
                <w:szCs w:val="18"/>
              </w:rPr>
            </w:pPr>
            <w:r>
              <w:rPr>
                <w:rFonts w:ascii="宋体" w:hAnsi="宋体"/>
                <w:sz w:val="18"/>
                <w:szCs w:val="18"/>
              </w:rPr>
              <w:t>备注：</w:t>
            </w:r>
            <w:r>
              <w:rPr>
                <w:rFonts w:ascii="宋体" w:hAnsi="宋体" w:hint="eastAsia"/>
                <w:sz w:val="18"/>
                <w:szCs w:val="18"/>
              </w:rPr>
              <w:t>氧化皮堆积堵塞比（φ）为射线底片中受热面管内氧化皮最大厚度（</w:t>
            </w:r>
            <w:r>
              <w:rPr>
                <w:rFonts w:ascii="Times New Roman" w:hAnsi="Times New Roman" w:hint="eastAsia"/>
                <w:sz w:val="18"/>
                <w:szCs w:val="18"/>
              </w:rPr>
              <w:t>h</w:t>
            </w:r>
            <w:r>
              <w:rPr>
                <w:rFonts w:ascii="宋体" w:hAnsi="宋体" w:hint="eastAsia"/>
                <w:sz w:val="18"/>
                <w:szCs w:val="18"/>
              </w:rPr>
              <w:t>）和受热面管内径（</w:t>
            </w:r>
            <w:r>
              <w:rPr>
                <w:rFonts w:ascii="Times New Roman" w:hAnsi="Times New Roman" w:hint="eastAsia"/>
                <w:sz w:val="18"/>
                <w:szCs w:val="18"/>
              </w:rPr>
              <w:t>d</w:t>
            </w:r>
            <w:r>
              <w:rPr>
                <w:rFonts w:ascii="Times New Roman" w:hAnsi="Times New Roman" w:hint="eastAsia"/>
                <w:sz w:val="18"/>
                <w:szCs w:val="18"/>
                <w:vertAlign w:val="subscript"/>
              </w:rPr>
              <w:t>0</w:t>
            </w:r>
            <w:r>
              <w:rPr>
                <w:rFonts w:ascii="宋体" w:hAnsi="宋体" w:hint="eastAsia"/>
                <w:sz w:val="18"/>
                <w:szCs w:val="18"/>
              </w:rPr>
              <w:t>）的比</w:t>
            </w:r>
            <w:r>
              <w:rPr>
                <w:rFonts w:ascii="宋体" w:hAnsi="宋体" w:cs="宋体" w:hint="eastAsia"/>
                <w:sz w:val="18"/>
                <w:szCs w:val="18"/>
              </w:rPr>
              <w:t>。</w:t>
            </w:r>
          </w:p>
        </w:tc>
      </w:tr>
    </w:tbl>
    <w:p w:rsidR="00DF5044" w:rsidRDefault="00F5765D">
      <w:pPr>
        <w:pStyle w:val="affc"/>
        <w:spacing w:before="312" w:after="312"/>
      </w:pPr>
      <w:bookmarkStart w:id="70" w:name="_Toc28462"/>
      <w:bookmarkStart w:id="71" w:name="_Toc144105998"/>
      <w:r>
        <w:rPr>
          <w:rFonts w:hint="eastAsia"/>
        </w:rPr>
        <w:t>深度调峰锅炉受热面管升级改造措施</w:t>
      </w:r>
      <w:bookmarkEnd w:id="70"/>
      <w:bookmarkEnd w:id="71"/>
    </w:p>
    <w:p w:rsidR="00DF5044" w:rsidRDefault="00F5765D">
      <w:pPr>
        <w:pStyle w:val="affd"/>
        <w:spacing w:before="156" w:after="156"/>
      </w:pPr>
      <w:bookmarkStart w:id="72" w:name="_Toc6937"/>
      <w:bookmarkStart w:id="73" w:name="_Toc144105999"/>
      <w:r>
        <w:rPr>
          <w:rFonts w:hint="eastAsia"/>
        </w:rPr>
        <w:t>深度调峰锅炉受热面管材推荐用钢</w:t>
      </w:r>
      <w:bookmarkEnd w:id="72"/>
      <w:bookmarkEnd w:id="73"/>
    </w:p>
    <w:p w:rsidR="00DF5044" w:rsidRDefault="00F5765D">
      <w:pPr>
        <w:pStyle w:val="afffffffff1"/>
      </w:pPr>
      <w:r>
        <w:rPr>
          <w:rFonts w:hint="eastAsia"/>
        </w:rPr>
        <w:t>材料选用应按DL/T 715的规定执行，并符合TSG 11和DL/T 612的要求。</w:t>
      </w:r>
    </w:p>
    <w:p w:rsidR="00DF5044" w:rsidRDefault="00F5765D">
      <w:pPr>
        <w:pStyle w:val="afffffffff1"/>
      </w:pPr>
      <w:r>
        <w:rPr>
          <w:rFonts w:hint="eastAsia"/>
        </w:rPr>
        <w:t>参与深度调峰的锅炉受热面管选材时，不仅要考虑材料的热强性，还必须考虑材料的抗高温氧化性能，选择与工作温度相适应的钢材。</w:t>
      </w:r>
    </w:p>
    <w:p w:rsidR="00DF5044" w:rsidRDefault="00F5765D">
      <w:pPr>
        <w:pStyle w:val="afffffffff1"/>
      </w:pPr>
      <w:r>
        <w:rPr>
          <w:rFonts w:hint="eastAsia"/>
        </w:rPr>
        <w:t>深度调峰锅炉不同区域受热面材料应根据其承受温度、应力及工况变化，预留足够的安全裕度，一般温度裕度不应小于15℃。</w:t>
      </w:r>
    </w:p>
    <w:p w:rsidR="00DF5044" w:rsidRDefault="00F5765D">
      <w:pPr>
        <w:pStyle w:val="afffffffff1"/>
      </w:pPr>
      <w:r>
        <w:rPr>
          <w:rFonts w:hint="eastAsia"/>
        </w:rPr>
        <w:t>深度调峰机组锅炉高温受热面管管材选择要点如下：</w:t>
      </w:r>
    </w:p>
    <w:p w:rsidR="00DF5044" w:rsidRDefault="00F5765D">
      <w:pPr>
        <w:pStyle w:val="af5"/>
        <w:numPr>
          <w:ilvl w:val="0"/>
          <w:numId w:val="37"/>
        </w:numPr>
      </w:pPr>
      <w:r>
        <w:rPr>
          <w:rFonts w:hint="eastAsia"/>
        </w:rPr>
        <w:t>同根受热面宜采用两种以下管材，不宜采用多种材料。</w:t>
      </w:r>
    </w:p>
    <w:p w:rsidR="00DF5044" w:rsidRDefault="00F5765D">
      <w:pPr>
        <w:pStyle w:val="af5"/>
      </w:pPr>
      <w:r>
        <w:rPr>
          <w:rFonts w:hint="eastAsia"/>
        </w:rPr>
        <w:t>对于参与深度调峰的亚临界锅炉受热面管不宜选用T23，G102（12Cr2MoWVTiB）；</w:t>
      </w:r>
      <w:r>
        <w:rPr>
          <w:rFonts w:hint="eastAsia"/>
          <w:lang w:val="zh-CN"/>
        </w:rPr>
        <w:t>对在役使用T</w:t>
      </w:r>
      <w:r>
        <w:rPr>
          <w:rFonts w:hint="eastAsia"/>
        </w:rPr>
        <w:t>23，G102（12Cr2MoWVTiB）</w:t>
      </w:r>
      <w:r>
        <w:rPr>
          <w:rFonts w:hint="eastAsia"/>
          <w:lang w:val="zh-CN"/>
        </w:rPr>
        <w:t>材料的</w:t>
      </w:r>
      <w:r>
        <w:rPr>
          <w:rFonts w:hint="eastAsia"/>
        </w:rPr>
        <w:t>锅炉受热面管</w:t>
      </w:r>
      <w:r>
        <w:rPr>
          <w:rFonts w:hint="eastAsia"/>
          <w:lang w:val="zh-CN"/>
        </w:rPr>
        <w:t>，其使用区域的管壁温度不应超过</w:t>
      </w:r>
      <w:r>
        <w:rPr>
          <w:rFonts w:hint="eastAsia"/>
        </w:rPr>
        <w:t>560℃。</w:t>
      </w:r>
    </w:p>
    <w:p w:rsidR="00DF5044" w:rsidRDefault="00F5765D">
      <w:pPr>
        <w:pStyle w:val="af5"/>
      </w:pPr>
      <w:r>
        <w:rPr>
          <w:rFonts w:hint="eastAsia"/>
        </w:rPr>
        <w:lastRenderedPageBreak/>
        <w:t>对于参与深度调峰的超（超）临界锅炉受热面管不宜选用T91材料，对在役使用T91材料的锅炉受热面管，其使用区域的管壁温度不应超过595℃。</w:t>
      </w:r>
    </w:p>
    <w:p w:rsidR="00DF5044" w:rsidRDefault="00F5765D">
      <w:pPr>
        <w:pStyle w:val="af5"/>
      </w:pPr>
      <w:r>
        <w:rPr>
          <w:rFonts w:hint="eastAsia"/>
        </w:rPr>
        <w:t>对于参与深度调峰的超（超）临界锅炉受热面管不宜选用TP304H、TP347H等粗晶粒奥氏体以及同类材料；</w:t>
      </w:r>
      <w:r>
        <w:rPr>
          <w:rFonts w:hint="eastAsia"/>
          <w:lang w:val="zh-CN"/>
        </w:rPr>
        <w:t>对在役使</w:t>
      </w:r>
      <w:r>
        <w:rPr>
          <w:rFonts w:hint="eastAsia"/>
        </w:rPr>
        <w:t>用粗晶粒奥氏体不锈钢TP304H、TP347H以及同类材料时，管材内壁应进行喷丸处理，以提高其抗氧化性，喷丸层的质量状况应符合DL/T 1603的要求。</w:t>
      </w:r>
    </w:p>
    <w:p w:rsidR="00DF5044" w:rsidRDefault="00F5765D">
      <w:pPr>
        <w:pStyle w:val="af5"/>
      </w:pPr>
      <w:r>
        <w:rPr>
          <w:rFonts w:hint="eastAsia"/>
        </w:rPr>
        <w:t>参与深度调峰的超（超）临界锅炉受热面管宜选用TP347HFG、S30432（Super304H）或TP310HCbN（HR3C）。</w:t>
      </w:r>
    </w:p>
    <w:p w:rsidR="00DF5044" w:rsidRDefault="00F5765D">
      <w:pPr>
        <w:pStyle w:val="affd"/>
        <w:spacing w:before="156" w:after="156"/>
      </w:pPr>
      <w:bookmarkStart w:id="74" w:name="_Toc5042"/>
      <w:bookmarkStart w:id="75" w:name="_Toc144106000"/>
      <w:r>
        <w:rPr>
          <w:rFonts w:hint="eastAsia"/>
        </w:rPr>
        <w:t>深度调峰锅炉受热面管材升级措施</w:t>
      </w:r>
      <w:bookmarkEnd w:id="74"/>
      <w:bookmarkEnd w:id="75"/>
    </w:p>
    <w:p w:rsidR="00DF5044" w:rsidRDefault="00F5765D">
      <w:pPr>
        <w:pStyle w:val="afffffffff1"/>
      </w:pPr>
      <w:r>
        <w:rPr>
          <w:rFonts w:hint="eastAsia"/>
        </w:rPr>
        <w:t>当深度调峰机组受热面发现下列情况之一时，建议升级管材：</w:t>
      </w:r>
    </w:p>
    <w:p w:rsidR="00DF5044" w:rsidRDefault="00F5765D">
      <w:pPr>
        <w:pStyle w:val="af5"/>
        <w:numPr>
          <w:ilvl w:val="0"/>
          <w:numId w:val="38"/>
        </w:numPr>
      </w:pPr>
      <w:r>
        <w:rPr>
          <w:rFonts w:hint="eastAsia"/>
        </w:rPr>
        <w:t>当发生受热面氧化皮大面积集中脱落导致频繁爆管情况时。</w:t>
      </w:r>
    </w:p>
    <w:p w:rsidR="00DF5044" w:rsidRDefault="00F5765D">
      <w:pPr>
        <w:pStyle w:val="af5"/>
      </w:pPr>
      <w:r>
        <w:rPr>
          <w:rFonts w:hint="eastAsia"/>
        </w:rPr>
        <w:t>对在役使用T23、G102（12Cr2MoWVTiB）等珠光体耐热钢的受热面管，其氧化皮堆积堵塞比超过50%时，可根据壁温和材质劣化程度考虑材料升级，可升级为经过喷丸处理的奥氏体耐热钢。</w:t>
      </w:r>
    </w:p>
    <w:p w:rsidR="00DF5044" w:rsidRDefault="00F5765D">
      <w:pPr>
        <w:pStyle w:val="af5"/>
      </w:pPr>
      <w:r>
        <w:rPr>
          <w:rFonts w:hint="eastAsia"/>
        </w:rPr>
        <w:t>对在役使用粗晶粒奥氏体耐热钢的锅炉受热面管，其内部氧化皮堆积堵塞比超过50%时，可根据壁温和材质劣化程度考虑材料升级，可升级为细晶的S30432（Super304H）或TP310HCbN（HR3C）。</w:t>
      </w:r>
    </w:p>
    <w:p w:rsidR="00DF5044" w:rsidRDefault="00F5765D">
      <w:pPr>
        <w:pStyle w:val="afffffffff1"/>
      </w:pPr>
      <w:r>
        <w:rPr>
          <w:rFonts w:hint="eastAsia"/>
        </w:rPr>
        <w:t>受热面管升级改造时，应根据锅炉不同区域受热面金属材料的温度场、烟气流场的实际情况进行严格的校核计算与比较选材。</w:t>
      </w:r>
    </w:p>
    <w:p w:rsidR="00DF5044" w:rsidRDefault="00F5765D">
      <w:pPr>
        <w:pStyle w:val="afffffffff1"/>
      </w:pPr>
      <w:r>
        <w:rPr>
          <w:rFonts w:hint="eastAsia"/>
        </w:rPr>
        <w:t>受热面管设计时，管内径尽量选用一致；尽可能选择较大的内圈管子弯曲半径，以减轻下弯头的堵塞状况并有利于冲散沉积的氧化皮，内圈管下弯头弯曲半径不得小于3倍管径。</w:t>
      </w:r>
    </w:p>
    <w:p w:rsidR="00DF5044" w:rsidRDefault="00F5765D">
      <w:pPr>
        <w:pStyle w:val="afffffffff1"/>
      </w:pPr>
      <w:r>
        <w:rPr>
          <w:rFonts w:hint="eastAsia"/>
        </w:rPr>
        <w:t>锅炉受热面管子的制造应满足TSG 11、GB/T 16507.5、GB/T 5310的要求。</w:t>
      </w:r>
    </w:p>
    <w:p w:rsidR="00DF5044" w:rsidRDefault="00F5765D">
      <w:pPr>
        <w:pStyle w:val="afffffffff1"/>
      </w:pPr>
      <w:r>
        <w:rPr>
          <w:rFonts w:hint="eastAsia"/>
        </w:rPr>
        <w:t>升级改造时，严格控制更换管材质量，确保原材料性能符合要求。</w:t>
      </w:r>
    </w:p>
    <w:p w:rsidR="00DF5044" w:rsidRDefault="00F5765D">
      <w:pPr>
        <w:pStyle w:val="afffffffff1"/>
      </w:pPr>
      <w:r>
        <w:rPr>
          <w:rFonts w:hint="eastAsia"/>
        </w:rPr>
        <w:t>奥氏体不锈钢管应单独存放，严禁与碳钢或其他合金钢管混放接触，避免遭受盐、酸及其他化学物质的腐蚀，避免雨淋。</w:t>
      </w:r>
    </w:p>
    <w:p w:rsidR="00DF5044" w:rsidRDefault="00F5765D">
      <w:pPr>
        <w:pStyle w:val="afffffffff1"/>
      </w:pPr>
      <w:r>
        <w:rPr>
          <w:rFonts w:hint="eastAsia"/>
        </w:rPr>
        <w:t>参与深度调峰的锅炉用奥氏体不锈钢管应进行专项检查，检查内容包括：</w:t>
      </w:r>
    </w:p>
    <w:p w:rsidR="00DF5044" w:rsidRDefault="00F5765D">
      <w:pPr>
        <w:pStyle w:val="af5"/>
        <w:numPr>
          <w:ilvl w:val="0"/>
          <w:numId w:val="39"/>
        </w:numPr>
      </w:pPr>
      <w:r>
        <w:rPr>
          <w:rFonts w:hint="eastAsia"/>
        </w:rPr>
        <w:t>奥氏体不锈钢管的晶粒度级别应满足ASME SA-213中8级-10级的规定；</w:t>
      </w:r>
    </w:p>
    <w:p w:rsidR="00DF5044" w:rsidRDefault="00F5765D">
      <w:pPr>
        <w:pStyle w:val="af5"/>
      </w:pPr>
      <w:r>
        <w:rPr>
          <w:rFonts w:hint="eastAsia"/>
        </w:rPr>
        <w:t>对每批次奥氏体不锈钢管取样，按照GB/T 4334要求对受热面管进行晶间腐蚀试验，并符合要求；</w:t>
      </w:r>
    </w:p>
    <w:p w:rsidR="00DF5044" w:rsidRDefault="00F5765D">
      <w:pPr>
        <w:pStyle w:val="af5"/>
      </w:pPr>
      <w:r>
        <w:rPr>
          <w:rFonts w:hint="eastAsia"/>
        </w:rPr>
        <w:t>对固溶处理的奥氏体不锈钢管应进行固溶状态检查并符合GB/T 14976要求。</w:t>
      </w:r>
    </w:p>
    <w:p w:rsidR="00DF5044" w:rsidRDefault="00F5765D">
      <w:pPr>
        <w:pStyle w:val="afffffffff1"/>
      </w:pPr>
      <w:r>
        <w:rPr>
          <w:rFonts w:hint="eastAsia"/>
        </w:rPr>
        <w:t>受热面管在组合和安装前必须分别进行通球试验，通球后应做好封闭措施。</w:t>
      </w:r>
    </w:p>
    <w:p w:rsidR="00DF5044" w:rsidRDefault="00F5765D">
      <w:pPr>
        <w:pStyle w:val="afffffffff1"/>
      </w:pPr>
      <w:r>
        <w:rPr>
          <w:rFonts w:hint="eastAsia"/>
        </w:rPr>
        <w:t>升级的管材时应严格按照焊接工艺和热处理工艺执行，防止焊接质量不良和热处理不当，降低管材性能。</w:t>
      </w:r>
    </w:p>
    <w:p w:rsidR="00DF5044" w:rsidRDefault="00F5765D">
      <w:pPr>
        <w:pStyle w:val="afffffffff1"/>
      </w:pPr>
      <w:r>
        <w:rPr>
          <w:rFonts w:hint="eastAsia"/>
        </w:rPr>
        <w:t>受热面管子更换数量达到TSG 11中7.4.1.1的要求，需要在当地监察机构办理告知手续，同时向检验机构办理监督检验手续。</w:t>
      </w:r>
    </w:p>
    <w:p w:rsidR="00DF5044" w:rsidRDefault="00F5765D">
      <w:pPr>
        <w:pStyle w:val="afffffffff1"/>
        <w:numPr>
          <w:ilvl w:val="0"/>
          <w:numId w:val="0"/>
        </w:numPr>
        <w:jc w:val="center"/>
      </w:pPr>
      <w:bookmarkStart w:id="76" w:name="BookMark8"/>
      <w:bookmarkEnd w:id="25"/>
      <w:r>
        <w:rPr>
          <w:rFonts w:hint="eastAsia"/>
          <w:noProof/>
        </w:rPr>
        <w:drawing>
          <wp:inline distT="0" distB="0" distL="0" distR="0" wp14:anchorId="4F898772" wp14:editId="6A1E0677">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6"/>
    </w:p>
    <w:sectPr w:rsidR="00DF5044" w:rsidSect="005A29F9">
      <w:headerReference w:type="even" r:id="rId25"/>
      <w:headerReference w:type="default" r:id="rId26"/>
      <w:footerReference w:type="even" r:id="rId27"/>
      <w:footerReference w:type="default" r:id="rId28"/>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43D" w:rsidRDefault="00C1143D">
      <w:pPr>
        <w:spacing w:line="240" w:lineRule="auto"/>
      </w:pPr>
      <w:r>
        <w:separator/>
      </w:r>
    </w:p>
  </w:endnote>
  <w:endnote w:type="continuationSeparator" w:id="0">
    <w:p w:rsidR="00C1143D" w:rsidRDefault="00C11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044" w:rsidRDefault="00F5765D">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9F9" w:rsidRDefault="005A29F9">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044" w:rsidRDefault="00DF5044">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044" w:rsidRPr="005A29F9" w:rsidRDefault="005A29F9" w:rsidP="005A29F9">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044" w:rsidRDefault="00F5765D" w:rsidP="005A29F9">
    <w:pPr>
      <w:pStyle w:val="afffff2"/>
    </w:pPr>
    <w:r>
      <w:fldChar w:fldCharType="begin"/>
    </w:r>
    <w:r>
      <w:instrText>PAGE   \* MERGEFORMAT</w:instrText>
    </w:r>
    <w:r>
      <w:fldChar w:fldCharType="separate"/>
    </w:r>
    <w:r w:rsidR="005A29F9" w:rsidRPr="005A29F9">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9F9" w:rsidRPr="005A29F9" w:rsidRDefault="005A29F9" w:rsidP="005A29F9">
    <w:pPr>
      <w:pStyle w:val="afffff1"/>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9F9" w:rsidRDefault="005A29F9" w:rsidP="005A29F9">
    <w:pPr>
      <w:pStyle w:val="afffff2"/>
    </w:pPr>
    <w:r>
      <w:fldChar w:fldCharType="begin"/>
    </w:r>
    <w:r>
      <w:instrText>PAGE   \* MERGEFORMAT</w:instrText>
    </w:r>
    <w:r>
      <w:fldChar w:fldCharType="separate"/>
    </w:r>
    <w:r w:rsidRPr="005A29F9">
      <w:rPr>
        <w:noProof/>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044" w:rsidRPr="005A29F9" w:rsidRDefault="005A29F9" w:rsidP="005A29F9">
    <w:pPr>
      <w:pStyle w:val="afffff1"/>
    </w:pPr>
    <w:r>
      <w:fldChar w:fldCharType="begin"/>
    </w:r>
    <w:r>
      <w:instrText xml:space="preserve"> PAGE   \* MERGEFORMAT \* MERGEFORMAT </w:instrText>
    </w:r>
    <w:r>
      <w:fldChar w:fldCharType="separate"/>
    </w:r>
    <w:r>
      <w:rPr>
        <w:noProof/>
      </w:rPr>
      <w:t>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044" w:rsidRDefault="00F5765D" w:rsidP="005A29F9">
    <w:pPr>
      <w:pStyle w:val="afffff2"/>
    </w:pPr>
    <w:r>
      <w:fldChar w:fldCharType="begin"/>
    </w:r>
    <w:r>
      <w:instrText>PAGE   \* MERGEFORMAT</w:instrText>
    </w:r>
    <w:r>
      <w:fldChar w:fldCharType="separate"/>
    </w:r>
    <w:r w:rsidR="005A29F9" w:rsidRPr="005A29F9">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43D" w:rsidRDefault="00C1143D">
      <w:pPr>
        <w:spacing w:line="240" w:lineRule="auto"/>
      </w:pPr>
      <w:r>
        <w:separator/>
      </w:r>
    </w:p>
  </w:footnote>
  <w:footnote w:type="continuationSeparator" w:id="0">
    <w:p w:rsidR="00C1143D" w:rsidRDefault="00C114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9F9" w:rsidRDefault="005A29F9">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044" w:rsidRDefault="00F5765D">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044" w:rsidRDefault="00DF5044">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044" w:rsidRPr="005A29F9" w:rsidRDefault="005A29F9" w:rsidP="005A29F9">
    <w:pPr>
      <w:pStyle w:val="afffffb"/>
    </w:pPr>
    <w:r>
      <w:fldChar w:fldCharType="begin"/>
    </w:r>
    <w:r>
      <w:instrText xml:space="preserve"> STYLEREF  标准文件_文件编号 \* MERGEFORMAT </w:instrText>
    </w:r>
    <w:r>
      <w:fldChar w:fldCharType="separate"/>
    </w:r>
    <w:r>
      <w:rPr>
        <w:noProof/>
      </w:rPr>
      <w:t>DB 14/T XXXX</w:t>
    </w:r>
    <w:r>
      <w:rPr>
        <w:noProof/>
      </w:rPr>
      <w:t>—</w:t>
    </w:r>
    <w:r>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044" w:rsidRDefault="00F5765D" w:rsidP="005A29F9">
    <w:pPr>
      <w:pStyle w:val="afffffa"/>
    </w:pPr>
    <w:r>
      <w:fldChar w:fldCharType="begin"/>
    </w:r>
    <w:r>
      <w:instrText xml:space="preserve"> STYLEREF  标准文件_文件编号  \* MERGEFORMAT </w:instrText>
    </w:r>
    <w:r>
      <w:fldChar w:fldCharType="separate"/>
    </w:r>
    <w:r w:rsidR="007B68EF">
      <w:rPr>
        <w:noProof/>
      </w:rPr>
      <w:t>DB 14/T XXXX</w:t>
    </w:r>
    <w:r w:rsidR="007B68EF">
      <w:rPr>
        <w:noProof/>
      </w:rPr>
      <w:t>—</w:t>
    </w:r>
    <w:r w:rsidR="007B68EF">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9F9" w:rsidRPr="005A29F9" w:rsidRDefault="005A29F9" w:rsidP="005A29F9">
    <w:pPr>
      <w:pStyle w:val="afffffb"/>
    </w:pPr>
    <w:r>
      <w:fldChar w:fldCharType="begin"/>
    </w:r>
    <w:r>
      <w:instrText xml:space="preserve"> STYLEREF  标准文件_文件编号 \* MERGEFORMAT </w:instrText>
    </w:r>
    <w:r>
      <w:fldChar w:fldCharType="separate"/>
    </w:r>
    <w:r w:rsidR="00C205FA">
      <w:rPr>
        <w:noProof/>
      </w:rPr>
      <w:t>DB 14/T XXXX</w:t>
    </w:r>
    <w:r w:rsidR="00C205FA">
      <w:rPr>
        <w:noProof/>
      </w:rPr>
      <w:t>—</w:t>
    </w:r>
    <w:r w:rsidR="00C205FA">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9F9" w:rsidRDefault="005A29F9" w:rsidP="005A29F9">
    <w:pPr>
      <w:pStyle w:val="afffffa"/>
    </w:pPr>
    <w:r>
      <w:fldChar w:fldCharType="begin"/>
    </w:r>
    <w:r>
      <w:instrText xml:space="preserve"> STYLEREF  标准文件_文件编号  \* MERGEFORMAT </w:instrText>
    </w:r>
    <w:r>
      <w:fldChar w:fldCharType="separate"/>
    </w:r>
    <w:r>
      <w:rPr>
        <w:noProof/>
      </w:rPr>
      <w:t>DB 14/T XXXX</w:t>
    </w:r>
    <w:r>
      <w:rPr>
        <w:noProof/>
      </w:rPr>
      <w:t>—</w:t>
    </w:r>
    <w:r>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044" w:rsidRPr="005A29F9" w:rsidRDefault="005A29F9" w:rsidP="005A29F9">
    <w:pPr>
      <w:pStyle w:val="afffffb"/>
    </w:pPr>
    <w:r>
      <w:fldChar w:fldCharType="begin"/>
    </w:r>
    <w:r>
      <w:instrText xml:space="preserve"> STYLEREF  标准文件_文件编号 \* MERGEFORMAT </w:instrText>
    </w:r>
    <w:r>
      <w:fldChar w:fldCharType="separate"/>
    </w:r>
    <w:r w:rsidR="007B68EF">
      <w:rPr>
        <w:noProof/>
      </w:rPr>
      <w:t>DB 14/T XXXX</w:t>
    </w:r>
    <w:r w:rsidR="007B68EF">
      <w:rPr>
        <w:noProof/>
      </w:rPr>
      <w:t>—</w:t>
    </w:r>
    <w:r w:rsidR="007B68EF">
      <w:rPr>
        <w:noProof/>
      </w:rPr>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044" w:rsidRDefault="00F5765D" w:rsidP="005A29F9">
    <w:pPr>
      <w:pStyle w:val="afffffa"/>
    </w:pPr>
    <w:r>
      <w:fldChar w:fldCharType="begin"/>
    </w:r>
    <w:r>
      <w:instrText xml:space="preserve"> STYLEREF  标准文件_文件编号  \* MERGEFORMAT </w:instrText>
    </w:r>
    <w:r>
      <w:fldChar w:fldCharType="separate"/>
    </w:r>
    <w:r w:rsidR="007B68EF">
      <w:rPr>
        <w:noProof/>
      </w:rPr>
      <w:t>DB 14/T XXXX</w:t>
    </w:r>
    <w:r w:rsidR="007B68EF">
      <w:rPr>
        <w:noProof/>
      </w:rPr>
      <w:t>—</w:t>
    </w:r>
    <w:r w:rsidR="007B68EF">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69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0"/>
  <w:activeWritingStyle w:appName="MSWord" w:lang="zh-CN" w:vendorID="64" w:dllVersion="5" w:nlCheck="1" w:checkStyle="1"/>
  <w:attachedTemplate r:id="rId1"/>
  <w:documentProtection w:edit="forms" w:enforcement="1" w:cryptProviderType="rsaAES" w:cryptAlgorithmClass="hash" w:cryptAlgorithmType="typeAny" w:cryptAlgorithmSid="14" w:cryptSpinCount="100000" w:hash="p7IFBcLgsC6w7jl6+8h/IdvULV7CTs2NCNk3TOWEtrA2Q3CV2ynvl9Rf1rsL+pCxc1E82efgnmRSvvPc7XwttQ==" w:salt="hNa2/4iogkeMMqvu3YRrDA=="/>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g0ZDQ5MGFhZDgxZTE3OWE1ZjY1NjFiNjMyNmRkODUifQ=="/>
  </w:docVars>
  <w:rsids>
    <w:rsidRoot w:val="000C3AC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06A"/>
    <w:rsid w:val="00073C8C"/>
    <w:rsid w:val="00077B64"/>
    <w:rsid w:val="00080A1C"/>
    <w:rsid w:val="00082317"/>
    <w:rsid w:val="00083D2C"/>
    <w:rsid w:val="00083DC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AC0"/>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95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13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110"/>
    <w:rsid w:val="00555044"/>
    <w:rsid w:val="0056026A"/>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29F9"/>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419E"/>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68EF"/>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0F4A"/>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37F"/>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054"/>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143D"/>
    <w:rsid w:val="00C13319"/>
    <w:rsid w:val="00C13EE9"/>
    <w:rsid w:val="00C205FA"/>
    <w:rsid w:val="00C21540"/>
    <w:rsid w:val="00C21906"/>
    <w:rsid w:val="00C21BFA"/>
    <w:rsid w:val="00C22148"/>
    <w:rsid w:val="00C24C8D"/>
    <w:rsid w:val="00C25FE2"/>
    <w:rsid w:val="00C26B53"/>
    <w:rsid w:val="00C279B2"/>
    <w:rsid w:val="00C33E50"/>
    <w:rsid w:val="00C34C20"/>
    <w:rsid w:val="00C35A3E"/>
    <w:rsid w:val="00C42130"/>
    <w:rsid w:val="00C423A4"/>
    <w:rsid w:val="00C43E22"/>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073"/>
    <w:rsid w:val="00CB0189"/>
    <w:rsid w:val="00CB0BA2"/>
    <w:rsid w:val="00CB0C96"/>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46EA"/>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5EB0"/>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044"/>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442"/>
    <w:rsid w:val="00E35D1E"/>
    <w:rsid w:val="00E364F9"/>
    <w:rsid w:val="00E365FA"/>
    <w:rsid w:val="00E36789"/>
    <w:rsid w:val="00E44A83"/>
    <w:rsid w:val="00E502C1"/>
    <w:rsid w:val="00E502DD"/>
    <w:rsid w:val="00E50D3A"/>
    <w:rsid w:val="00E51387"/>
    <w:rsid w:val="00E51E68"/>
    <w:rsid w:val="00E52EFD"/>
    <w:rsid w:val="00E5408A"/>
    <w:rsid w:val="00E5583D"/>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1E"/>
    <w:rsid w:val="00F25BB6"/>
    <w:rsid w:val="00F26B7E"/>
    <w:rsid w:val="00F27A3B"/>
    <w:rsid w:val="00F33817"/>
    <w:rsid w:val="00F34C07"/>
    <w:rsid w:val="00F420D5"/>
    <w:rsid w:val="00F446A9"/>
    <w:rsid w:val="00F451EA"/>
    <w:rsid w:val="00F45447"/>
    <w:rsid w:val="00F456C6"/>
    <w:rsid w:val="00F4577B"/>
    <w:rsid w:val="00F46496"/>
    <w:rsid w:val="00F474D0"/>
    <w:rsid w:val="00F50179"/>
    <w:rsid w:val="00F515EE"/>
    <w:rsid w:val="00F56511"/>
    <w:rsid w:val="00F5765D"/>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2B"/>
    <w:rsid w:val="00FF7E39"/>
    <w:rsid w:val="023C4E17"/>
    <w:rsid w:val="04A20E78"/>
    <w:rsid w:val="06157F75"/>
    <w:rsid w:val="07414C7E"/>
    <w:rsid w:val="07893317"/>
    <w:rsid w:val="086451D1"/>
    <w:rsid w:val="095E7B39"/>
    <w:rsid w:val="09772BD9"/>
    <w:rsid w:val="09AA5025"/>
    <w:rsid w:val="0AF95686"/>
    <w:rsid w:val="0C2B20A4"/>
    <w:rsid w:val="0E39220B"/>
    <w:rsid w:val="11AF3C0B"/>
    <w:rsid w:val="144B713C"/>
    <w:rsid w:val="14585BDC"/>
    <w:rsid w:val="14912DB8"/>
    <w:rsid w:val="15727505"/>
    <w:rsid w:val="165F74C5"/>
    <w:rsid w:val="190B01A6"/>
    <w:rsid w:val="19505545"/>
    <w:rsid w:val="195B57AF"/>
    <w:rsid w:val="197D0D89"/>
    <w:rsid w:val="1B8A679C"/>
    <w:rsid w:val="1EBD7DBF"/>
    <w:rsid w:val="203D63DC"/>
    <w:rsid w:val="20692E24"/>
    <w:rsid w:val="221A2553"/>
    <w:rsid w:val="24B449F5"/>
    <w:rsid w:val="25B8357F"/>
    <w:rsid w:val="277F2A40"/>
    <w:rsid w:val="2788112F"/>
    <w:rsid w:val="28034A9E"/>
    <w:rsid w:val="28A54C15"/>
    <w:rsid w:val="28FE2577"/>
    <w:rsid w:val="295D104C"/>
    <w:rsid w:val="2A684EC9"/>
    <w:rsid w:val="2B147E30"/>
    <w:rsid w:val="2F524659"/>
    <w:rsid w:val="2FA54819"/>
    <w:rsid w:val="2FE36F31"/>
    <w:rsid w:val="30225731"/>
    <w:rsid w:val="30927EA7"/>
    <w:rsid w:val="309D02D8"/>
    <w:rsid w:val="30A136F0"/>
    <w:rsid w:val="313A48B4"/>
    <w:rsid w:val="31B94ADA"/>
    <w:rsid w:val="340F5638"/>
    <w:rsid w:val="34B047F9"/>
    <w:rsid w:val="35B766A2"/>
    <w:rsid w:val="379876F3"/>
    <w:rsid w:val="39451C41"/>
    <w:rsid w:val="3A9717F9"/>
    <w:rsid w:val="3B0752BB"/>
    <w:rsid w:val="3C130573"/>
    <w:rsid w:val="3CB50CFF"/>
    <w:rsid w:val="3E761A81"/>
    <w:rsid w:val="3F8A0DD0"/>
    <w:rsid w:val="41336125"/>
    <w:rsid w:val="45521829"/>
    <w:rsid w:val="45DA5FFE"/>
    <w:rsid w:val="45FE72BB"/>
    <w:rsid w:val="47D505B1"/>
    <w:rsid w:val="48665EA6"/>
    <w:rsid w:val="4F5B752C"/>
    <w:rsid w:val="51484635"/>
    <w:rsid w:val="55472A2C"/>
    <w:rsid w:val="5640122A"/>
    <w:rsid w:val="56410883"/>
    <w:rsid w:val="56DE655F"/>
    <w:rsid w:val="592356A2"/>
    <w:rsid w:val="59DD76A9"/>
    <w:rsid w:val="5CC901CB"/>
    <w:rsid w:val="5F994C9B"/>
    <w:rsid w:val="6024579D"/>
    <w:rsid w:val="60C863F4"/>
    <w:rsid w:val="60E0295D"/>
    <w:rsid w:val="62CA19DE"/>
    <w:rsid w:val="667E3DD4"/>
    <w:rsid w:val="68612079"/>
    <w:rsid w:val="6A0454C3"/>
    <w:rsid w:val="6A4C359A"/>
    <w:rsid w:val="6A941E18"/>
    <w:rsid w:val="6D5A105A"/>
    <w:rsid w:val="6EC802E2"/>
    <w:rsid w:val="6F011A46"/>
    <w:rsid w:val="70B2416F"/>
    <w:rsid w:val="70CB5327"/>
    <w:rsid w:val="736E5741"/>
    <w:rsid w:val="73AA15D5"/>
    <w:rsid w:val="73AF1A71"/>
    <w:rsid w:val="75FF1729"/>
    <w:rsid w:val="76377923"/>
    <w:rsid w:val="76F459ED"/>
    <w:rsid w:val="77955421"/>
    <w:rsid w:val="78D21D5D"/>
    <w:rsid w:val="79DC2CDC"/>
    <w:rsid w:val="7D0353C1"/>
    <w:rsid w:val="7D544E8A"/>
    <w:rsid w:val="7E7D5D80"/>
    <w:rsid w:val="7EED5B43"/>
    <w:rsid w:val="7F182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037D7F6"/>
  <w15:docId w15:val="{8446C262-48FA-4B4D-8393-C8130888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next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qFormat/>
    <w:pPr>
      <w:numPr>
        <w:ilvl w:val="2"/>
      </w:numPr>
      <w:spacing w:beforeLines="50" w:before="50" w:afterLines="50" w:after="50"/>
      <w:ind w:left="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qFormat/>
    <w:pPr>
      <w:numPr>
        <w:numId w:val="18"/>
      </w:numPr>
      <w:jc w:val="center"/>
    </w:pPr>
    <w:rPr>
      <w:rFonts w:ascii="黑体" w:eastAsia="黑体"/>
      <w:sz w:val="21"/>
    </w:rPr>
  </w:style>
  <w:style w:type="paragraph" w:customStyle="1" w:styleId="afb">
    <w:name w:val="标准文件_正文英文图标题"/>
    <w:next w:val="afffff5"/>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qFormat/>
    <w:pPr>
      <w:widowControl w:val="0"/>
      <w:spacing w:line="360" w:lineRule="exact"/>
      <w:jc w:val="center"/>
    </w:pPr>
    <w:rPr>
      <w:sz w:val="28"/>
    </w:rPr>
  </w:style>
  <w:style w:type="paragraph" w:customStyle="1" w:styleId="afffffff9">
    <w:name w:val="封面一致性程度标识"/>
    <w:qFormat/>
    <w:pPr>
      <w:spacing w:before="440" w:line="440" w:lineRule="exact"/>
      <w:jc w:val="center"/>
    </w:pPr>
    <w:rPr>
      <w:sz w:val="28"/>
    </w:rPr>
  </w:style>
  <w:style w:type="paragraph" w:customStyle="1" w:styleId="afffffffa">
    <w:name w:val="封面正文"/>
    <w:qFormat/>
    <w:pPr>
      <w:jc w:val="both"/>
    </w:p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a"/>
    <w:qFormat/>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round"/>
      <w:spacing w:before="57"/>
    </w:pPr>
    <w:rPr>
      <w:sz w:val="21"/>
    </w:rPr>
  </w:style>
  <w:style w:type="paragraph" w:customStyle="1" w:styleId="affffffffff4">
    <w:name w:val="标准文件_文件名称"/>
    <w:basedOn w:val="afffff5"/>
    <w:next w:val="afffff5"/>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table" w:customStyle="1" w:styleId="12">
    <w:name w:val="网格型1"/>
    <w:basedOn w:val="afff7"/>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fff7"/>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fff7"/>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fff7"/>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CC8953B27C424F84B6F3D5D75C8F45"/>
        <w:category>
          <w:name w:val="常规"/>
          <w:gallery w:val="placeholder"/>
        </w:category>
        <w:types>
          <w:type w:val="bbPlcHdr"/>
        </w:types>
        <w:behaviors>
          <w:behavior w:val="content"/>
        </w:behaviors>
        <w:guid w:val="{019A2B43-5257-4EFD-99DF-3277B64A5556}"/>
      </w:docPartPr>
      <w:docPartBody>
        <w:p w:rsidR="009C2EFB" w:rsidRDefault="008E7E4F">
          <w:pPr>
            <w:pStyle w:val="4ECC8953B27C424F84B6F3D5D75C8F45"/>
          </w:pPr>
          <w:r>
            <w:rPr>
              <w:rStyle w:val="a3"/>
              <w:rFonts w:hint="eastAsia"/>
            </w:rPr>
            <w:t>单击或点击此处输入文字。</w:t>
          </w:r>
        </w:p>
      </w:docPartBody>
    </w:docPart>
    <w:docPart>
      <w:docPartPr>
        <w:name w:val="B6E6EE130F2747E4839AC7EDCD73E694"/>
        <w:category>
          <w:name w:val="常规"/>
          <w:gallery w:val="placeholder"/>
        </w:category>
        <w:types>
          <w:type w:val="bbPlcHdr"/>
        </w:types>
        <w:behaviors>
          <w:behavior w:val="content"/>
        </w:behaviors>
        <w:guid w:val="{810DC42F-108B-429A-96D4-8C5EA5F18F49}"/>
      </w:docPartPr>
      <w:docPartBody>
        <w:p w:rsidR="009C2EFB" w:rsidRDefault="008E7E4F">
          <w:pPr>
            <w:pStyle w:val="B6E6EE130F2747E4839AC7EDCD73E694"/>
          </w:pPr>
          <w:r>
            <w:rPr>
              <w:rStyle w:val="a3"/>
              <w:rFonts w:hint="eastAsia"/>
            </w:rPr>
            <w:t>选择一项。</w:t>
          </w:r>
        </w:p>
      </w:docPartBody>
    </w:docPart>
    <w:docPart>
      <w:docPartPr>
        <w:name w:val="A2B4E8D8FE9942AA8E8710DC625F9043"/>
        <w:category>
          <w:name w:val="常规"/>
          <w:gallery w:val="placeholder"/>
        </w:category>
        <w:types>
          <w:type w:val="bbPlcHdr"/>
        </w:types>
        <w:behaviors>
          <w:behavior w:val="content"/>
        </w:behaviors>
        <w:guid w:val="{1D824782-040D-4A65-8134-7DA9DC6684AF}"/>
      </w:docPartPr>
      <w:docPartBody>
        <w:p w:rsidR="009C2EFB" w:rsidRDefault="008E7E4F">
          <w:pPr>
            <w:pStyle w:val="A2B4E8D8FE9942AA8E8710DC625F904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5"/>
    <w:rsid w:val="00026453"/>
    <w:rsid w:val="00184965"/>
    <w:rsid w:val="006802F2"/>
    <w:rsid w:val="008815B1"/>
    <w:rsid w:val="008E7E4F"/>
    <w:rsid w:val="009C2EFB"/>
    <w:rsid w:val="00A14DEC"/>
    <w:rsid w:val="00D71188"/>
    <w:rsid w:val="00E72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ECC8953B27C424F84B6F3D5D75C8F45">
    <w:name w:val="4ECC8953B27C424F84B6F3D5D75C8F45"/>
    <w:qFormat/>
    <w:pPr>
      <w:widowControl w:val="0"/>
      <w:jc w:val="both"/>
    </w:pPr>
    <w:rPr>
      <w:kern w:val="2"/>
      <w:sz w:val="21"/>
      <w:szCs w:val="22"/>
    </w:rPr>
  </w:style>
  <w:style w:type="paragraph" w:customStyle="1" w:styleId="B6E6EE130F2747E4839AC7EDCD73E694">
    <w:name w:val="B6E6EE130F2747E4839AC7EDCD73E694"/>
    <w:qFormat/>
    <w:pPr>
      <w:widowControl w:val="0"/>
      <w:jc w:val="both"/>
    </w:pPr>
    <w:rPr>
      <w:kern w:val="2"/>
      <w:sz w:val="21"/>
      <w:szCs w:val="22"/>
    </w:rPr>
  </w:style>
  <w:style w:type="paragraph" w:customStyle="1" w:styleId="A2B4E8D8FE9942AA8E8710DC625F9043">
    <w:name w:val="A2B4E8D8FE9942AA8E8710DC625F904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A9A82B-2744-4BED-91CB-5551859F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20</TotalTime>
  <Pages>11</Pages>
  <Words>1426</Words>
  <Characters>8132</Characters>
  <Application>Microsoft Office Word</Application>
  <DocSecurity>0</DocSecurity>
  <Lines>67</Lines>
  <Paragraphs>19</Paragraphs>
  <ScaleCrop>false</ScaleCrop>
  <Company>PCMI</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HP</dc:creator>
  <dc:description>&lt;config cover="true" show_menu="true" version="1.0.0" doctype="SDKXY"&gt;_x000d_
&lt;/config&gt;</dc:description>
  <cp:lastModifiedBy>张莉</cp:lastModifiedBy>
  <cp:revision>8</cp:revision>
  <cp:lastPrinted>2020-08-30T10:00:00Z</cp:lastPrinted>
  <dcterms:created xsi:type="dcterms:W3CDTF">2023-08-27T04:16:00Z</dcterms:created>
  <dcterms:modified xsi:type="dcterms:W3CDTF">2023-08-28T01:13:00Z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2052-11.1.0.14309</vt:lpwstr>
  </property>
  <property fmtid="{D5CDD505-2E9C-101B-9397-08002B2CF9AE}" pid="16" name="ICV">
    <vt:lpwstr>0FFE4D9170A44D2D8C54CAD7B4EAD4E0_13</vt:lpwstr>
  </property>
</Properties>
</file>