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1" w:name="_GoBack"/>
      <w:bookmarkStart w:id="0" w:name="_Hlk139371874"/>
      <w:r>
        <w:rPr>
          <w:rFonts w:hint="eastAsia" w:ascii="方正小标宋简体" w:eastAsia="方正小标宋简体"/>
          <w:sz w:val="44"/>
          <w:szCs w:val="44"/>
        </w:rPr>
        <w:t>可燃气体探测器</w:t>
      </w:r>
      <w:bookmarkEnd w:id="0"/>
      <w:r>
        <w:rPr>
          <w:rFonts w:hint="eastAsia" w:ascii="方正小标宋简体" w:eastAsia="方正小标宋简体"/>
          <w:sz w:val="44"/>
          <w:szCs w:val="44"/>
        </w:rPr>
        <w:t>风险提示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可燃气体探测器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具有燃气泄漏、燃气不完全燃烧报警功能的设备。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产品质量监督抽查，发现部分家用可燃气体探测器在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报警动作值、报警重复性、方位、低浓度运行等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方面存在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提示广大用户，在选购和使用时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注意以下几点：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1.可燃气体探测器一般分为天然气型、液化石油气型、人工煤气型等，需根据使用燃气气体种类选择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相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应的报警器。购买时，注意查看铭牌标志上的探测气体种类、供电方式、生产日期等信息。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宋体"/>
          <w:bCs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安装时，需按照说明书要求安装在合适的位置，避免安装在被遮挡的地方或易被污染的地方。使用前，先启动报警器自检功能，确认产品已进入正常监测状态，并观察指示灯是否处于正常工作状态。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3.使用期间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应长时间保持通电状态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避免频繁断电、通电。注意对产品进行定期清理和维护，以免进气孔堵塞，重启后需再次启动自检功能，确保各项功能正常。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4.如果发出警报，应先关闭燃气阀门，打开门窗通风，切勿开灯或打开任何电器开关。查找燃气泄漏的原因，无法确认原因时应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立即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联络燃气公司进行处理。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如果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产品说明书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中注明使用期限，则超过使用期限的产品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应及时更换。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6.坚决抵制、拒绝购买无厂名厂址、无质量合格证、无生产日期等“三无”产品。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11B211CD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CE492A"/>
    <w:rsid w:val="655219B4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ED51C34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text-tag"/>
    <w:basedOn w:val="5"/>
    <w:qFormat/>
    <w:uiPriority w:val="0"/>
  </w:style>
  <w:style w:type="character" w:customStyle="1" w:styleId="9">
    <w:name w:val="fontstyle01"/>
    <w:basedOn w:val="5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2023-07-07T00:52:00Z</dcterms:created>
  <dc:creator>ZYJ</dc:creator>
  <cp:lastModifiedBy>user</cp:lastModifiedBy>
  <cp:lastPrinted>2023-08-12T10:06:00Z</cp:lastPrinted>
  <dcterms:modified xsi:type="dcterms:W3CDTF">2023-08-16T03:52:33Z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EBFF2A48A57E423BAF5D75461A201741_12</vt:lpwstr>
  </property>
</Properties>
</file>