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ascii="方正小标宋_GBK" w:eastAsia="方正小标宋_GBK" w:cs="方正仿宋简体"/>
          <w:sz w:val="32"/>
          <w:szCs w:val="32"/>
        </w:rPr>
      </w:pPr>
      <w:r>
        <w:rPr>
          <w:rFonts w:hint="eastAsia" w:ascii="方正小标宋_GBK" w:hAnsi="方正小标宋_GBK" w:eastAsia="方正小标宋_GBK" w:cs="方正小标宋_GBK"/>
          <w:sz w:val="32"/>
          <w:szCs w:val="32"/>
        </w:rPr>
        <w:t>2023年河北省</w:t>
      </w:r>
      <w:r>
        <w:rPr>
          <w:rFonts w:hint="eastAsia" w:ascii="方正小标宋_GBK" w:eastAsia="方正小标宋_GBK" w:cs="方正仿宋简体"/>
          <w:sz w:val="32"/>
          <w:szCs w:val="32"/>
        </w:rPr>
        <w:t>悬浮式拼装地板产品质量监督抽查实施细则</w:t>
      </w:r>
    </w:p>
    <w:p>
      <w:pPr>
        <w:adjustRightInd w:val="0"/>
        <w:snapToGrid w:val="0"/>
        <w:spacing w:beforeLines="100" w:afterLines="100" w:line="440" w:lineRule="exact"/>
        <w:rPr>
          <w:rFonts w:eastAsia="黑体"/>
          <w:color w:val="000000"/>
          <w:szCs w:val="21"/>
        </w:rPr>
      </w:pPr>
      <w:r>
        <w:rPr>
          <w:rFonts w:hint="eastAsia" w:eastAsia="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以随机抽样的方式抽取检验样品和备用样品</w:t>
      </w:r>
      <w:r>
        <w:rPr>
          <w:rFonts w:hint="eastAsia" w:ascii="宋体" w:hAnsi="宋体" w:cs="宋体"/>
          <w:szCs w:val="21"/>
        </w:rPr>
        <w:t>。</w:t>
      </w:r>
    </w:p>
    <w:p>
      <w:pPr>
        <w:adjustRightInd w:val="0"/>
        <w:snapToGrid w:val="0"/>
        <w:spacing w:line="440" w:lineRule="exact"/>
        <w:ind w:firstLine="420" w:firstLineChars="200"/>
        <w:rPr>
          <w:szCs w:val="21"/>
        </w:rPr>
      </w:pPr>
      <w:r>
        <w:rPr>
          <w:rFonts w:hint="eastAsia"/>
          <w:szCs w:val="21"/>
        </w:rPr>
        <w:t>每批次拼装地板产品抽取样品20块，其中10块作为检验样品，10块作为备用样品。</w:t>
      </w:r>
    </w:p>
    <w:p>
      <w:pPr>
        <w:adjustRightInd w:val="0"/>
        <w:snapToGrid w:val="0"/>
        <w:spacing w:beforeLines="100" w:afterLines="100" w:line="440" w:lineRule="exact"/>
      </w:pPr>
      <w:r>
        <w:rPr>
          <w:rFonts w:hint="eastAsia" w:eastAsia="黑体"/>
          <w:color w:val="000000"/>
          <w:szCs w:val="21"/>
        </w:rPr>
        <w:t>2 抽查产品名称及执行标准</w:t>
      </w:r>
    </w:p>
    <w:p>
      <w:pPr>
        <w:adjustRightInd w:val="0"/>
        <w:snapToGrid w:val="0"/>
        <w:spacing w:line="360" w:lineRule="auto"/>
        <w:ind w:firstLine="420" w:firstLineChars="200"/>
        <w:rPr>
          <w:color w:val="000000"/>
          <w:szCs w:val="21"/>
        </w:rPr>
      </w:pPr>
      <w:r>
        <w:rPr>
          <w:rFonts w:hint="eastAsia"/>
          <w:color w:val="000000"/>
          <w:szCs w:val="21"/>
        </w:rPr>
        <w:t>本次抽查的产品名称主要为：</w:t>
      </w:r>
      <w:r>
        <w:rPr>
          <w:rFonts w:hint="eastAsia" w:ascii="宋体" w:hAnsi="宋体" w:cs="宋体"/>
          <w:bCs/>
          <w:szCs w:val="21"/>
        </w:rPr>
        <w:t>悬浮式拼装地板</w:t>
      </w:r>
      <w:r>
        <w:rPr>
          <w:rFonts w:hint="eastAsia"/>
          <w:color w:val="000000"/>
          <w:szCs w:val="21"/>
        </w:rPr>
        <w:t>，各产品执行标准见下表。</w:t>
      </w:r>
    </w:p>
    <w:p>
      <w:pPr>
        <w:adjustRightInd w:val="0"/>
        <w:snapToGrid w:val="0"/>
        <w:spacing w:line="440" w:lineRule="exact"/>
        <w:jc w:val="center"/>
      </w:pPr>
      <w:r>
        <w:rPr>
          <w:rFonts w:hint="eastAsia" w:ascii="宋体" w:hAnsi="宋体" w:cs="宋体"/>
          <w:color w:val="000000"/>
          <w:szCs w:val="21"/>
        </w:rPr>
        <w:t>表1 产品名称及执行标准</w:t>
      </w:r>
    </w:p>
    <w:tbl>
      <w:tblPr>
        <w:tblStyle w:val="6"/>
        <w:tblW w:w="92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3"/>
        <w:gridCol w:w="2085"/>
        <w:gridCol w:w="2247"/>
        <w:gridCol w:w="3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953" w:type="dxa"/>
            <w:shd w:val="clear" w:color="auto" w:fill="auto"/>
            <w:vAlign w:val="center"/>
          </w:tcPr>
          <w:p>
            <w:pPr>
              <w:adjustRightInd w:val="0"/>
              <w:snapToGrid w:val="0"/>
              <w:spacing w:line="440" w:lineRule="exact"/>
              <w:jc w:val="center"/>
              <w:rPr>
                <w:color w:val="000000"/>
                <w:szCs w:val="21"/>
              </w:rPr>
            </w:pPr>
            <w:r>
              <w:rPr>
                <w:rFonts w:hint="eastAsia"/>
                <w:color w:val="000000"/>
                <w:szCs w:val="21"/>
              </w:rPr>
              <w:t>序号</w:t>
            </w:r>
          </w:p>
        </w:tc>
        <w:tc>
          <w:tcPr>
            <w:tcW w:w="2085" w:type="dxa"/>
            <w:shd w:val="clear" w:color="auto" w:fill="auto"/>
            <w:vAlign w:val="center"/>
          </w:tcPr>
          <w:p>
            <w:pPr>
              <w:adjustRightInd w:val="0"/>
              <w:snapToGrid w:val="0"/>
              <w:spacing w:line="440" w:lineRule="exact"/>
              <w:jc w:val="center"/>
              <w:rPr>
                <w:color w:val="000000"/>
                <w:szCs w:val="21"/>
              </w:rPr>
            </w:pPr>
            <w:r>
              <w:rPr>
                <w:rFonts w:hint="eastAsia"/>
                <w:color w:val="000000"/>
                <w:szCs w:val="21"/>
              </w:rPr>
              <w:t>产品名称</w:t>
            </w:r>
          </w:p>
        </w:tc>
        <w:tc>
          <w:tcPr>
            <w:tcW w:w="2247" w:type="dxa"/>
            <w:shd w:val="clear" w:color="auto" w:fill="auto"/>
            <w:vAlign w:val="center"/>
          </w:tcPr>
          <w:p>
            <w:pPr>
              <w:adjustRightInd w:val="0"/>
              <w:snapToGrid w:val="0"/>
              <w:spacing w:line="440" w:lineRule="exact"/>
              <w:jc w:val="center"/>
              <w:rPr>
                <w:color w:val="000000"/>
                <w:szCs w:val="21"/>
              </w:rPr>
            </w:pPr>
            <w:r>
              <w:rPr>
                <w:rFonts w:hint="eastAsia"/>
                <w:color w:val="000000"/>
                <w:szCs w:val="21"/>
              </w:rPr>
              <w:t>标准编号</w:t>
            </w:r>
          </w:p>
        </w:tc>
        <w:tc>
          <w:tcPr>
            <w:tcW w:w="3953" w:type="dxa"/>
            <w:shd w:val="clear" w:color="auto" w:fill="auto"/>
            <w:vAlign w:val="center"/>
          </w:tcPr>
          <w:p>
            <w:pPr>
              <w:adjustRightInd w:val="0"/>
              <w:snapToGrid w:val="0"/>
              <w:spacing w:line="440" w:lineRule="exact"/>
              <w:jc w:val="center"/>
              <w:rPr>
                <w:color w:val="000000"/>
                <w:szCs w:val="21"/>
              </w:rPr>
            </w:pPr>
            <w:r>
              <w:rPr>
                <w:rFonts w:hint="eastAsia"/>
                <w:color w:val="000000"/>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953" w:type="dxa"/>
            <w:shd w:val="clear" w:color="auto" w:fill="auto"/>
            <w:vAlign w:val="center"/>
          </w:tcPr>
          <w:p>
            <w:pPr>
              <w:adjustRightInd w:val="0"/>
              <w:snapToGrid w:val="0"/>
              <w:jc w:val="center"/>
              <w:rPr>
                <w:color w:val="000000"/>
                <w:szCs w:val="21"/>
              </w:rPr>
            </w:pPr>
            <w:r>
              <w:rPr>
                <w:rFonts w:hint="eastAsia" w:ascii="宋体" w:hAnsi="宋体" w:cs="宋体"/>
                <w:bCs/>
                <w:szCs w:val="21"/>
              </w:rPr>
              <w:t>1</w:t>
            </w:r>
          </w:p>
        </w:tc>
        <w:tc>
          <w:tcPr>
            <w:tcW w:w="2085" w:type="dxa"/>
            <w:shd w:val="clear" w:color="auto" w:fill="auto"/>
            <w:vAlign w:val="center"/>
          </w:tcPr>
          <w:p>
            <w:pPr>
              <w:snapToGrid w:val="0"/>
              <w:jc w:val="center"/>
              <w:rPr>
                <w:color w:val="000000"/>
                <w:szCs w:val="21"/>
              </w:rPr>
            </w:pPr>
            <w:r>
              <w:rPr>
                <w:rFonts w:hint="eastAsia" w:ascii="宋体" w:hAnsi="宋体" w:cs="宋体"/>
                <w:bCs/>
                <w:szCs w:val="21"/>
              </w:rPr>
              <w:t>悬浮式拼装地板</w:t>
            </w:r>
          </w:p>
        </w:tc>
        <w:tc>
          <w:tcPr>
            <w:tcW w:w="2247" w:type="dxa"/>
            <w:shd w:val="clear" w:color="auto" w:fill="auto"/>
            <w:vAlign w:val="center"/>
          </w:tcPr>
          <w:p>
            <w:pPr>
              <w:pStyle w:val="3"/>
              <w:adjustRightInd w:val="0"/>
              <w:snapToGrid w:val="0"/>
              <w:spacing w:line="360" w:lineRule="exact"/>
              <w:jc w:val="center"/>
              <w:rPr>
                <w:rFonts w:hAnsi="宋体" w:cs="宋体"/>
                <w:bCs/>
                <w:kern w:val="2"/>
                <w:sz w:val="21"/>
                <w:szCs w:val="21"/>
              </w:rPr>
            </w:pPr>
            <w:r>
              <w:rPr>
                <w:rFonts w:hint="eastAsia" w:hAnsi="宋体" w:cs="宋体"/>
                <w:bCs/>
                <w:kern w:val="2"/>
                <w:sz w:val="21"/>
                <w:szCs w:val="21"/>
              </w:rPr>
              <w:t>DB13/T 5088-2019</w:t>
            </w:r>
          </w:p>
        </w:tc>
        <w:tc>
          <w:tcPr>
            <w:tcW w:w="3953" w:type="dxa"/>
            <w:shd w:val="clear" w:color="auto" w:fill="auto"/>
            <w:vAlign w:val="center"/>
          </w:tcPr>
          <w:p>
            <w:pPr>
              <w:snapToGrid w:val="0"/>
              <w:jc w:val="center"/>
              <w:rPr>
                <w:color w:val="000000"/>
                <w:szCs w:val="21"/>
              </w:rPr>
            </w:pPr>
            <w:r>
              <w:rPr>
                <w:rFonts w:hint="eastAsia"/>
                <w:color w:val="000000"/>
                <w:szCs w:val="21"/>
              </w:rPr>
              <w:t>《悬浮式拼装运动地板技术规范》</w:t>
            </w:r>
          </w:p>
        </w:tc>
      </w:tr>
    </w:tbl>
    <w:p>
      <w:pPr>
        <w:adjustRightInd w:val="0"/>
        <w:snapToGrid w:val="0"/>
        <w:spacing w:beforeLines="100" w:afterLines="100" w:line="440" w:lineRule="exact"/>
        <w:rPr>
          <w:rFonts w:eastAsia="黑体"/>
          <w:color w:val="000000"/>
          <w:szCs w:val="21"/>
        </w:rPr>
      </w:pPr>
      <w:r>
        <w:rPr>
          <w:rFonts w:hint="eastAsia" w:eastAsia="黑体"/>
          <w:color w:val="000000"/>
          <w:szCs w:val="21"/>
        </w:rPr>
        <w:t>3 检验依据</w:t>
      </w:r>
    </w:p>
    <w:p>
      <w:pPr>
        <w:adjustRightInd w:val="0"/>
        <w:snapToGrid w:val="0"/>
        <w:spacing w:line="440" w:lineRule="exact"/>
        <w:jc w:val="center"/>
      </w:pPr>
      <w:r>
        <w:rPr>
          <w:rFonts w:hint="eastAsia" w:ascii="宋体" w:hAnsi="宋体" w:cs="宋体"/>
          <w:szCs w:val="21"/>
        </w:rPr>
        <w:t>表2检验项目及依据</w:t>
      </w:r>
    </w:p>
    <w:tbl>
      <w:tblPr>
        <w:tblStyle w:val="6"/>
        <w:tblW w:w="500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7"/>
        <w:gridCol w:w="889"/>
        <w:gridCol w:w="2717"/>
        <w:gridCol w:w="2019"/>
        <w:gridCol w:w="997"/>
        <w:gridCol w:w="1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39" w:type="pct"/>
            <w:vAlign w:val="center"/>
          </w:tcPr>
          <w:p>
            <w:pPr>
              <w:adjustRightInd w:val="0"/>
              <w:snapToGrid w:val="0"/>
              <w:jc w:val="center"/>
              <w:rPr>
                <w:rFonts w:ascii="宋体" w:hAnsi="宋体" w:cs="宋体"/>
                <w:bCs/>
                <w:szCs w:val="21"/>
              </w:rPr>
            </w:pPr>
            <w:r>
              <w:rPr>
                <w:rFonts w:hint="eastAsia" w:ascii="宋体" w:hAnsi="宋体" w:cs="宋体"/>
                <w:bCs/>
                <w:szCs w:val="21"/>
              </w:rPr>
              <w:t>分类</w:t>
            </w:r>
          </w:p>
        </w:tc>
        <w:tc>
          <w:tcPr>
            <w:tcW w:w="484" w:type="pct"/>
            <w:vAlign w:val="center"/>
          </w:tcPr>
          <w:p>
            <w:pPr>
              <w:adjustRightInd w:val="0"/>
              <w:snapToGrid w:val="0"/>
              <w:jc w:val="center"/>
              <w:rPr>
                <w:rFonts w:ascii="宋体" w:hAnsi="宋体" w:cs="宋体"/>
                <w:bCs/>
                <w:szCs w:val="21"/>
              </w:rPr>
            </w:pPr>
            <w:r>
              <w:rPr>
                <w:rFonts w:hint="eastAsia" w:ascii="宋体" w:hAnsi="宋体" w:cs="宋体"/>
                <w:bCs/>
                <w:szCs w:val="21"/>
              </w:rPr>
              <w:t>序号</w:t>
            </w:r>
          </w:p>
        </w:tc>
        <w:tc>
          <w:tcPr>
            <w:tcW w:w="1479" w:type="pct"/>
            <w:vAlign w:val="center"/>
          </w:tcPr>
          <w:p>
            <w:pPr>
              <w:adjustRightInd w:val="0"/>
              <w:snapToGrid w:val="0"/>
              <w:jc w:val="center"/>
              <w:rPr>
                <w:rFonts w:ascii="宋体" w:hAnsi="宋体" w:cs="宋体"/>
                <w:bCs/>
                <w:szCs w:val="21"/>
              </w:rPr>
            </w:pPr>
            <w:r>
              <w:rPr>
                <w:rFonts w:hint="eastAsia" w:ascii="宋体" w:hAnsi="宋体" w:cs="宋体"/>
                <w:bCs/>
                <w:szCs w:val="21"/>
              </w:rPr>
              <w:t>检验项目</w:t>
            </w:r>
          </w:p>
        </w:tc>
        <w:tc>
          <w:tcPr>
            <w:tcW w:w="1099" w:type="pct"/>
            <w:vAlign w:val="center"/>
          </w:tcPr>
          <w:p>
            <w:pPr>
              <w:adjustRightInd w:val="0"/>
              <w:snapToGrid w:val="0"/>
              <w:jc w:val="center"/>
              <w:rPr>
                <w:rFonts w:ascii="宋体" w:hAnsi="宋体" w:cs="宋体"/>
                <w:bCs/>
                <w:szCs w:val="21"/>
              </w:rPr>
            </w:pPr>
            <w:r>
              <w:rPr>
                <w:rFonts w:hint="eastAsia" w:ascii="宋体" w:hAnsi="宋体" w:cs="宋体"/>
                <w:bCs/>
                <w:szCs w:val="21"/>
              </w:rPr>
              <w:t>检验方法</w:t>
            </w:r>
          </w:p>
        </w:tc>
        <w:tc>
          <w:tcPr>
            <w:tcW w:w="543" w:type="pct"/>
            <w:vAlign w:val="center"/>
          </w:tcPr>
          <w:p>
            <w:pPr>
              <w:adjustRightInd w:val="0"/>
              <w:snapToGrid w:val="0"/>
              <w:jc w:val="center"/>
              <w:rPr>
                <w:rFonts w:ascii="宋体" w:hAnsi="宋体" w:cs="宋体"/>
                <w:bCs/>
                <w:szCs w:val="21"/>
              </w:rPr>
            </w:pPr>
            <w:r>
              <w:rPr>
                <w:rFonts w:hint="eastAsia" w:ascii="宋体" w:hAnsi="宋体" w:cs="宋体"/>
                <w:bCs/>
                <w:szCs w:val="21"/>
              </w:rPr>
              <w:t>重要程度分级</w:t>
            </w:r>
          </w:p>
        </w:tc>
        <w:tc>
          <w:tcPr>
            <w:tcW w:w="654" w:type="pct"/>
            <w:vAlign w:val="center"/>
          </w:tcPr>
          <w:p>
            <w:pPr>
              <w:adjustRightInd w:val="0"/>
              <w:snapToGrid w:val="0"/>
              <w:jc w:val="center"/>
              <w:rPr>
                <w:rFonts w:ascii="宋体" w:hAnsi="宋体" w:cs="宋体"/>
                <w:bCs/>
                <w:szCs w:val="21"/>
              </w:rPr>
            </w:pPr>
            <w:r>
              <w:rPr>
                <w:rFonts w:hint="eastAsia" w:ascii="宋体" w:hAnsi="宋体" w:cs="宋体"/>
                <w:bCs/>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7" w:hRule="atLeast"/>
          <w:jc w:val="center"/>
        </w:trPr>
        <w:tc>
          <w:tcPr>
            <w:tcW w:w="739" w:type="pct"/>
            <w:vMerge w:val="restart"/>
            <w:vAlign w:val="center"/>
          </w:tcPr>
          <w:p>
            <w:pPr>
              <w:adjustRightInd w:val="0"/>
              <w:snapToGrid w:val="0"/>
              <w:jc w:val="center"/>
              <w:rPr>
                <w:rFonts w:ascii="宋体" w:hAnsi="宋体" w:cs="宋体"/>
                <w:bCs/>
                <w:szCs w:val="21"/>
              </w:rPr>
            </w:pPr>
            <w:r>
              <w:rPr>
                <w:rFonts w:hint="eastAsia" w:ascii="宋体" w:hAnsi="宋体" w:cs="宋体"/>
                <w:bCs/>
                <w:szCs w:val="21"/>
              </w:rPr>
              <w:t>安全性能</w:t>
            </w:r>
          </w:p>
        </w:tc>
        <w:tc>
          <w:tcPr>
            <w:tcW w:w="484" w:type="pct"/>
            <w:tcBorders>
              <w:top w:val="single" w:color="000000" w:themeColor="text1" w:sz="4" w:space="0"/>
            </w:tcBorders>
            <w:vAlign w:val="center"/>
          </w:tcPr>
          <w:p>
            <w:pPr>
              <w:adjustRightInd w:val="0"/>
              <w:snapToGrid w:val="0"/>
              <w:jc w:val="center"/>
              <w:rPr>
                <w:rFonts w:ascii="宋体" w:hAnsi="宋体" w:cs="宋体"/>
                <w:bCs/>
                <w:szCs w:val="21"/>
              </w:rPr>
            </w:pPr>
            <w:r>
              <w:rPr>
                <w:rFonts w:hint="eastAsia" w:ascii="宋体" w:hAnsi="宋体" w:cs="宋体"/>
                <w:bCs/>
                <w:szCs w:val="21"/>
              </w:rPr>
              <w:t>1</w:t>
            </w:r>
          </w:p>
        </w:tc>
        <w:tc>
          <w:tcPr>
            <w:tcW w:w="1479" w:type="pct"/>
            <w:tcBorders>
              <w:top w:val="single" w:color="000000" w:themeColor="text1" w:sz="4" w:space="0"/>
            </w:tcBorders>
            <w:vAlign w:val="center"/>
          </w:tcPr>
          <w:p>
            <w:pPr>
              <w:adjustRightInd w:val="0"/>
              <w:snapToGrid w:val="0"/>
              <w:jc w:val="center"/>
              <w:rPr>
                <w:rFonts w:ascii="宋体" w:hAnsi="宋体" w:cs="宋体"/>
                <w:bCs/>
                <w:szCs w:val="21"/>
              </w:rPr>
            </w:pPr>
            <w:r>
              <w:rPr>
                <w:rFonts w:hint="eastAsia" w:ascii="宋体" w:hAnsi="宋体" w:cs="宋体"/>
                <w:bCs/>
                <w:szCs w:val="21"/>
              </w:rPr>
              <w:t>高温试验</w:t>
            </w:r>
          </w:p>
        </w:tc>
        <w:tc>
          <w:tcPr>
            <w:tcW w:w="1099" w:type="pct"/>
            <w:vMerge w:val="restart"/>
            <w:tcBorders>
              <w:top w:val="single" w:color="000000" w:themeColor="text1" w:sz="4" w:space="0"/>
            </w:tcBorders>
            <w:vAlign w:val="center"/>
          </w:tcPr>
          <w:p>
            <w:pPr>
              <w:adjustRightInd w:val="0"/>
              <w:snapToGrid w:val="0"/>
              <w:jc w:val="center"/>
              <w:rPr>
                <w:rFonts w:ascii="宋体" w:hAnsi="宋体" w:cs="宋体"/>
                <w:bCs/>
                <w:szCs w:val="21"/>
              </w:rPr>
            </w:pPr>
            <w:r>
              <w:rPr>
                <w:rFonts w:hint="eastAsia" w:ascii="宋体" w:hAnsi="宋体" w:eastAsia="宋体" w:cs="宋体"/>
                <w:bCs/>
                <w:kern w:val="2"/>
                <w:sz w:val="21"/>
                <w:szCs w:val="21"/>
                <w:lang w:val="en-US" w:eastAsia="zh-CN" w:bidi="ar-SA"/>
              </w:rPr>
              <w:t>DB13/T 5088-2019</w:t>
            </w:r>
          </w:p>
        </w:tc>
        <w:tc>
          <w:tcPr>
            <w:tcW w:w="543" w:type="pct"/>
            <w:tcBorders>
              <w:top w:val="single" w:color="000000" w:themeColor="text1" w:sz="4" w:space="0"/>
            </w:tcBorders>
            <w:vAlign w:val="center"/>
          </w:tcPr>
          <w:p>
            <w:pPr>
              <w:adjustRightInd w:val="0"/>
              <w:snapToGrid w:val="0"/>
              <w:jc w:val="center"/>
              <w:rPr>
                <w:rFonts w:ascii="宋体" w:hAnsi="宋体" w:cs="宋体"/>
                <w:bCs/>
                <w:szCs w:val="21"/>
              </w:rPr>
            </w:pPr>
            <w:r>
              <w:rPr>
                <w:rFonts w:hint="eastAsia" w:ascii="宋体" w:hAnsi="宋体" w:cs="宋体"/>
                <w:bCs/>
                <w:szCs w:val="21"/>
              </w:rPr>
              <w:t>A</w:t>
            </w:r>
          </w:p>
        </w:tc>
        <w:tc>
          <w:tcPr>
            <w:tcW w:w="654" w:type="pct"/>
            <w:tcBorders>
              <w:top w:val="single" w:color="000000" w:themeColor="text1" w:sz="4" w:space="0"/>
            </w:tcBorders>
            <w:vAlign w:val="center"/>
          </w:tcPr>
          <w:p>
            <w:pPr>
              <w:adjustRightInd w:val="0"/>
              <w:snapToGrid w:val="0"/>
              <w:jc w:val="center"/>
              <w:rPr>
                <w:rFonts w:ascii="宋体" w:hAnsi="宋体" w:cs="宋体"/>
                <w:bCs/>
                <w:szCs w:val="21"/>
              </w:rPr>
            </w:pPr>
            <w:r>
              <w:rPr>
                <w:rFonts w:hint="eastAsia" w:ascii="宋体" w:hAnsi="宋体" w:cs="宋体"/>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739" w:type="pct"/>
            <w:vMerge w:val="continue"/>
            <w:vAlign w:val="center"/>
          </w:tcPr>
          <w:p>
            <w:pPr>
              <w:adjustRightInd w:val="0"/>
              <w:snapToGrid w:val="0"/>
              <w:jc w:val="center"/>
              <w:rPr>
                <w:rFonts w:ascii="宋体" w:hAnsi="宋体" w:cs="宋体"/>
                <w:bCs/>
                <w:szCs w:val="21"/>
              </w:rPr>
            </w:pPr>
          </w:p>
        </w:tc>
        <w:tc>
          <w:tcPr>
            <w:tcW w:w="484" w:type="pct"/>
            <w:vAlign w:val="center"/>
          </w:tcPr>
          <w:p>
            <w:pPr>
              <w:adjustRightInd w:val="0"/>
              <w:snapToGrid w:val="0"/>
              <w:jc w:val="center"/>
              <w:rPr>
                <w:rFonts w:ascii="宋体" w:hAnsi="宋体" w:cs="宋体"/>
                <w:bCs/>
                <w:szCs w:val="21"/>
              </w:rPr>
            </w:pPr>
            <w:r>
              <w:rPr>
                <w:rFonts w:hint="eastAsia" w:ascii="宋体" w:hAnsi="宋体" w:cs="宋体"/>
                <w:bCs/>
                <w:szCs w:val="21"/>
              </w:rPr>
              <w:t>2</w:t>
            </w:r>
          </w:p>
        </w:tc>
        <w:tc>
          <w:tcPr>
            <w:tcW w:w="1479" w:type="pct"/>
            <w:vAlign w:val="center"/>
          </w:tcPr>
          <w:p>
            <w:pPr>
              <w:adjustRightInd w:val="0"/>
              <w:snapToGrid w:val="0"/>
              <w:jc w:val="center"/>
              <w:rPr>
                <w:rFonts w:ascii="宋体" w:hAnsi="宋体" w:cs="宋体"/>
                <w:bCs/>
                <w:szCs w:val="21"/>
              </w:rPr>
            </w:pPr>
            <w:r>
              <w:rPr>
                <w:rFonts w:hint="eastAsia" w:ascii="宋体" w:hAnsi="宋体" w:cs="宋体"/>
                <w:bCs/>
                <w:szCs w:val="21"/>
              </w:rPr>
              <w:t>低温试验</w:t>
            </w:r>
            <w:bookmarkStart w:id="1" w:name="_GoBack"/>
            <w:bookmarkEnd w:id="1"/>
          </w:p>
        </w:tc>
        <w:tc>
          <w:tcPr>
            <w:tcW w:w="1099" w:type="pct"/>
            <w:vMerge w:val="continue"/>
            <w:vAlign w:val="center"/>
          </w:tcPr>
          <w:p>
            <w:pPr>
              <w:adjustRightInd w:val="0"/>
              <w:snapToGrid w:val="0"/>
              <w:jc w:val="center"/>
              <w:rPr>
                <w:rFonts w:ascii="宋体" w:hAnsi="宋体" w:cs="宋体"/>
                <w:bCs/>
                <w:szCs w:val="21"/>
              </w:rPr>
            </w:pPr>
          </w:p>
        </w:tc>
        <w:tc>
          <w:tcPr>
            <w:tcW w:w="543" w:type="pct"/>
            <w:vAlign w:val="center"/>
          </w:tcPr>
          <w:p>
            <w:pPr>
              <w:adjustRightInd w:val="0"/>
              <w:snapToGrid w:val="0"/>
              <w:jc w:val="center"/>
              <w:rPr>
                <w:rFonts w:ascii="宋体" w:hAnsi="宋体" w:cs="宋体"/>
                <w:bCs/>
                <w:szCs w:val="21"/>
              </w:rPr>
            </w:pPr>
            <w:r>
              <w:rPr>
                <w:rFonts w:hint="eastAsia" w:ascii="宋体" w:hAnsi="宋体" w:cs="宋体"/>
                <w:bCs/>
                <w:szCs w:val="21"/>
              </w:rPr>
              <w:t>A</w:t>
            </w:r>
          </w:p>
        </w:tc>
        <w:tc>
          <w:tcPr>
            <w:tcW w:w="654" w:type="pct"/>
            <w:vAlign w:val="center"/>
          </w:tcPr>
          <w:p>
            <w:pPr>
              <w:adjustRightInd w:val="0"/>
              <w:snapToGrid w:val="0"/>
              <w:jc w:val="center"/>
              <w:rPr>
                <w:rFonts w:ascii="宋体" w:hAnsi="宋体" w:cs="宋体"/>
                <w:bCs/>
                <w:szCs w:val="21"/>
              </w:rPr>
            </w:pPr>
            <w:r>
              <w:rPr>
                <w:rFonts w:hint="eastAsia" w:ascii="宋体" w:hAnsi="宋体" w:cs="宋体"/>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8" w:hRule="atLeast"/>
          <w:jc w:val="center"/>
        </w:trPr>
        <w:tc>
          <w:tcPr>
            <w:tcW w:w="739" w:type="pct"/>
            <w:vMerge w:val="continue"/>
            <w:vAlign w:val="center"/>
          </w:tcPr>
          <w:p>
            <w:pPr>
              <w:adjustRightInd w:val="0"/>
              <w:snapToGrid w:val="0"/>
              <w:jc w:val="center"/>
              <w:rPr>
                <w:rFonts w:ascii="宋体" w:hAnsi="宋体" w:cs="宋体"/>
                <w:bCs/>
                <w:szCs w:val="21"/>
              </w:rPr>
            </w:pPr>
          </w:p>
        </w:tc>
        <w:tc>
          <w:tcPr>
            <w:tcW w:w="484" w:type="pct"/>
            <w:vAlign w:val="center"/>
          </w:tcPr>
          <w:p>
            <w:pPr>
              <w:adjustRightInd w:val="0"/>
              <w:snapToGrid w:val="0"/>
              <w:jc w:val="center"/>
              <w:rPr>
                <w:rFonts w:ascii="宋体" w:hAnsi="宋体" w:cs="宋体"/>
                <w:bCs/>
                <w:szCs w:val="21"/>
              </w:rPr>
            </w:pPr>
            <w:r>
              <w:rPr>
                <w:rFonts w:hint="eastAsia" w:ascii="宋体" w:hAnsi="宋体" w:cs="宋体"/>
                <w:bCs/>
                <w:szCs w:val="21"/>
              </w:rPr>
              <w:t>3</w:t>
            </w:r>
          </w:p>
        </w:tc>
        <w:tc>
          <w:tcPr>
            <w:tcW w:w="1479" w:type="pct"/>
            <w:vAlign w:val="center"/>
          </w:tcPr>
          <w:p>
            <w:pPr>
              <w:adjustRightInd w:val="0"/>
              <w:snapToGrid w:val="0"/>
              <w:jc w:val="center"/>
              <w:rPr>
                <w:rFonts w:ascii="宋体" w:hAnsi="宋体" w:cs="宋体"/>
                <w:bCs/>
                <w:szCs w:val="21"/>
              </w:rPr>
            </w:pPr>
            <w:r>
              <w:rPr>
                <w:rFonts w:hint="eastAsia" w:ascii="宋体" w:hAnsi="宋体" w:cs="宋体"/>
                <w:bCs/>
                <w:szCs w:val="21"/>
              </w:rPr>
              <w:t>抗滑值（干测）</w:t>
            </w:r>
          </w:p>
        </w:tc>
        <w:tc>
          <w:tcPr>
            <w:tcW w:w="1099" w:type="pct"/>
            <w:vMerge w:val="continue"/>
            <w:vAlign w:val="center"/>
          </w:tcPr>
          <w:p>
            <w:pPr>
              <w:adjustRightInd w:val="0"/>
              <w:snapToGrid w:val="0"/>
              <w:jc w:val="center"/>
              <w:rPr>
                <w:rFonts w:ascii="宋体" w:hAnsi="宋体" w:cs="宋体"/>
                <w:bCs/>
                <w:szCs w:val="21"/>
              </w:rPr>
            </w:pPr>
          </w:p>
        </w:tc>
        <w:tc>
          <w:tcPr>
            <w:tcW w:w="543" w:type="pct"/>
            <w:vAlign w:val="center"/>
          </w:tcPr>
          <w:p>
            <w:pPr>
              <w:adjustRightInd w:val="0"/>
              <w:snapToGrid w:val="0"/>
              <w:jc w:val="center"/>
              <w:rPr>
                <w:rFonts w:ascii="宋体" w:hAnsi="宋体" w:cs="宋体"/>
                <w:bCs/>
                <w:szCs w:val="21"/>
              </w:rPr>
            </w:pPr>
            <w:r>
              <w:rPr>
                <w:rFonts w:hint="eastAsia" w:ascii="宋体" w:hAnsi="宋体" w:cs="宋体"/>
                <w:bCs/>
                <w:szCs w:val="21"/>
              </w:rPr>
              <w:t>A</w:t>
            </w:r>
          </w:p>
        </w:tc>
        <w:tc>
          <w:tcPr>
            <w:tcW w:w="654" w:type="pct"/>
            <w:vAlign w:val="center"/>
          </w:tcPr>
          <w:p>
            <w:pPr>
              <w:adjustRightInd w:val="0"/>
              <w:snapToGrid w:val="0"/>
              <w:jc w:val="center"/>
              <w:rPr>
                <w:rFonts w:ascii="宋体" w:hAnsi="宋体" w:cs="宋体"/>
                <w:bCs/>
                <w:szCs w:val="21"/>
              </w:rPr>
            </w:pPr>
            <w:r>
              <w:rPr>
                <w:rFonts w:hint="eastAsia" w:ascii="宋体" w:hAnsi="宋体" w:cs="宋体"/>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0" w:hRule="atLeast"/>
          <w:jc w:val="center"/>
        </w:trPr>
        <w:tc>
          <w:tcPr>
            <w:tcW w:w="739" w:type="pct"/>
            <w:vMerge w:val="continue"/>
            <w:vAlign w:val="center"/>
          </w:tcPr>
          <w:p>
            <w:pPr>
              <w:adjustRightInd w:val="0"/>
              <w:snapToGrid w:val="0"/>
              <w:jc w:val="center"/>
              <w:rPr>
                <w:rFonts w:ascii="宋体" w:hAnsi="宋体" w:cs="宋体"/>
                <w:bCs/>
                <w:szCs w:val="21"/>
              </w:rPr>
            </w:pPr>
          </w:p>
        </w:tc>
        <w:tc>
          <w:tcPr>
            <w:tcW w:w="484" w:type="pct"/>
            <w:vAlign w:val="center"/>
          </w:tcPr>
          <w:p>
            <w:pPr>
              <w:adjustRightInd w:val="0"/>
              <w:snapToGrid w:val="0"/>
              <w:jc w:val="center"/>
              <w:rPr>
                <w:rFonts w:ascii="宋体" w:hAnsi="宋体" w:cs="宋体"/>
                <w:bCs/>
                <w:szCs w:val="21"/>
              </w:rPr>
            </w:pPr>
            <w:r>
              <w:rPr>
                <w:rFonts w:hint="eastAsia" w:ascii="宋体" w:hAnsi="宋体" w:cs="宋体"/>
                <w:bCs/>
                <w:szCs w:val="21"/>
              </w:rPr>
              <w:t>4</w:t>
            </w:r>
          </w:p>
        </w:tc>
        <w:tc>
          <w:tcPr>
            <w:tcW w:w="1479" w:type="pct"/>
            <w:vAlign w:val="center"/>
          </w:tcPr>
          <w:p>
            <w:pPr>
              <w:adjustRightInd w:val="0"/>
              <w:snapToGrid w:val="0"/>
              <w:jc w:val="center"/>
              <w:rPr>
                <w:rFonts w:ascii="宋体" w:hAnsi="宋体" w:cs="宋体"/>
                <w:bCs/>
                <w:szCs w:val="21"/>
              </w:rPr>
            </w:pPr>
            <w:r>
              <w:rPr>
                <w:rFonts w:hint="eastAsia" w:ascii="宋体" w:hAnsi="宋体" w:cs="宋体"/>
                <w:bCs/>
                <w:szCs w:val="21"/>
              </w:rPr>
              <w:t>阻燃性</w:t>
            </w:r>
          </w:p>
        </w:tc>
        <w:tc>
          <w:tcPr>
            <w:tcW w:w="1099" w:type="pct"/>
            <w:vMerge w:val="continue"/>
            <w:vAlign w:val="center"/>
          </w:tcPr>
          <w:p>
            <w:pPr>
              <w:adjustRightInd w:val="0"/>
              <w:snapToGrid w:val="0"/>
              <w:jc w:val="center"/>
              <w:rPr>
                <w:rFonts w:ascii="宋体" w:hAnsi="宋体" w:cs="宋体"/>
                <w:bCs/>
                <w:szCs w:val="21"/>
              </w:rPr>
            </w:pPr>
          </w:p>
        </w:tc>
        <w:tc>
          <w:tcPr>
            <w:tcW w:w="543" w:type="pct"/>
            <w:vAlign w:val="center"/>
          </w:tcPr>
          <w:p>
            <w:pPr>
              <w:adjustRightInd w:val="0"/>
              <w:snapToGrid w:val="0"/>
              <w:jc w:val="center"/>
              <w:rPr>
                <w:rFonts w:ascii="宋体" w:hAnsi="宋体" w:cs="宋体"/>
                <w:bCs/>
                <w:szCs w:val="21"/>
              </w:rPr>
            </w:pPr>
            <w:r>
              <w:rPr>
                <w:rFonts w:hint="eastAsia" w:ascii="宋体" w:hAnsi="宋体" w:cs="宋体"/>
                <w:bCs/>
                <w:szCs w:val="21"/>
              </w:rPr>
              <w:t>A</w:t>
            </w:r>
          </w:p>
        </w:tc>
        <w:tc>
          <w:tcPr>
            <w:tcW w:w="654" w:type="pct"/>
            <w:vAlign w:val="center"/>
          </w:tcPr>
          <w:p>
            <w:pPr>
              <w:adjustRightInd w:val="0"/>
              <w:snapToGrid w:val="0"/>
              <w:jc w:val="center"/>
              <w:rPr>
                <w:rFonts w:ascii="宋体" w:hAnsi="宋体" w:cs="宋体"/>
                <w:bCs/>
                <w:szCs w:val="21"/>
              </w:rPr>
            </w:pPr>
            <w:r>
              <w:rPr>
                <w:rFonts w:hint="eastAsia" w:ascii="宋体" w:hAnsi="宋体" w:cs="宋体"/>
                <w:bCs/>
                <w:szCs w:val="21"/>
              </w:rPr>
              <w:t>否</w:t>
            </w:r>
          </w:p>
        </w:tc>
      </w:tr>
    </w:tbl>
    <w:p>
      <w:pPr>
        <w:adjustRightInd w:val="0"/>
        <w:snapToGrid w:val="0"/>
        <w:spacing w:line="440" w:lineRule="exact"/>
        <w:ind w:firstLine="440" w:firstLineChars="200"/>
        <w:rPr>
          <w:color w:val="000000"/>
          <w:szCs w:val="21"/>
        </w:rPr>
      </w:pPr>
      <w:bookmarkStart w:id="0" w:name="_Hlk28257335"/>
      <w:r>
        <w:rPr>
          <w:rFonts w:hint="eastAsia" w:ascii="宋体" w:hAnsi="宋体" w:cs="宋体"/>
          <w:color w:val="000000"/>
          <w:kern w:val="0"/>
          <w:sz w:val="22"/>
          <w:szCs w:val="22"/>
        </w:rPr>
        <w:t>重要程度分级：</w:t>
      </w:r>
      <w:r>
        <w:rPr>
          <w:rFonts w:hint="eastAsia"/>
          <w:color w:val="000000"/>
          <w:szCs w:val="21"/>
        </w:rPr>
        <w:t>A类-极重要质量项目，B类-重要质量项目，C</w:t>
      </w:r>
      <w:r>
        <w:rPr>
          <w:rFonts w:hint="eastAsia"/>
          <w:color w:val="000000"/>
          <w:szCs w:val="21"/>
          <w:lang w:eastAsia="zh-CN"/>
        </w:rPr>
        <w:t>类</w:t>
      </w:r>
      <w:r>
        <w:rPr>
          <w:color w:val="000000"/>
          <w:szCs w:val="21"/>
        </w:rPr>
        <w:t>-</w:t>
      </w:r>
      <w:r>
        <w:rPr>
          <w:rFonts w:hint="eastAsia"/>
          <w:color w:val="000000"/>
          <w:szCs w:val="21"/>
        </w:rPr>
        <w:t>一般质量项目</w:t>
      </w:r>
    </w:p>
    <w:p>
      <w:pPr>
        <w:adjustRightInd w:val="0"/>
        <w:snapToGrid w:val="0"/>
        <w:spacing w:line="440" w:lineRule="exact"/>
        <w:ind w:firstLine="420" w:firstLineChars="200"/>
        <w:rPr>
          <w:color w:val="000000"/>
          <w:szCs w:val="21"/>
        </w:rPr>
      </w:pPr>
      <w:r>
        <w:rPr>
          <w:rFonts w:hint="eastAsia"/>
          <w:color w:val="000000"/>
          <w:szCs w:val="21"/>
        </w:rPr>
        <w:t>执行企业标准、团体标准的产品，检验项目参照上述内容执行。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pPr>
        <w:adjustRightInd w:val="0"/>
        <w:snapToGrid w:val="0"/>
        <w:spacing w:beforeLines="100" w:afterLines="100" w:line="440" w:lineRule="exact"/>
        <w:rPr>
          <w:rFonts w:eastAsia="黑体"/>
          <w:color w:val="000000"/>
          <w:szCs w:val="21"/>
        </w:rPr>
      </w:pPr>
      <w:r>
        <w:rPr>
          <w:rFonts w:hint="eastAsia" w:eastAsia="黑体"/>
          <w:color w:val="000000"/>
          <w:szCs w:val="21"/>
        </w:rPr>
        <w:t>4 判定规则</w:t>
      </w:r>
    </w:p>
    <w:p>
      <w:pPr>
        <w:adjustRightInd w:val="0"/>
        <w:snapToGrid w:val="0"/>
        <w:spacing w:line="440" w:lineRule="exact"/>
        <w:rPr>
          <w:color w:val="000000"/>
          <w:szCs w:val="21"/>
        </w:rPr>
      </w:pPr>
      <w:r>
        <w:rPr>
          <w:rFonts w:hint="eastAsia"/>
          <w:color w:val="000000"/>
          <w:szCs w:val="21"/>
        </w:rPr>
        <w:t>4.1依据标准</w:t>
      </w:r>
    </w:p>
    <w:p>
      <w:pPr>
        <w:adjustRightInd w:val="0"/>
        <w:snapToGrid w:val="0"/>
        <w:spacing w:line="440" w:lineRule="exact"/>
        <w:rPr>
          <w:rFonts w:hint="eastAsia" w:ascii="宋体" w:hAnsi="宋体" w:eastAsia="宋体" w:cs="宋体"/>
          <w:bCs/>
          <w:kern w:val="2"/>
          <w:sz w:val="21"/>
          <w:szCs w:val="21"/>
          <w:lang w:val="en-US" w:eastAsia="zh-CN" w:bidi="ar-SA"/>
        </w:rPr>
      </w:pPr>
      <w:r>
        <w:rPr>
          <w:rFonts w:hint="eastAsia"/>
          <w:color w:val="000000"/>
          <w:szCs w:val="21"/>
        </w:rPr>
        <w:t xml:space="preserve">   </w:t>
      </w:r>
      <w:r>
        <w:rPr>
          <w:rFonts w:hint="eastAsia" w:ascii="宋体" w:hAnsi="宋体" w:eastAsia="宋体" w:cs="宋体"/>
          <w:bCs/>
          <w:kern w:val="2"/>
          <w:sz w:val="21"/>
          <w:szCs w:val="21"/>
          <w:lang w:val="en-US" w:eastAsia="zh-CN" w:bidi="ar-SA"/>
        </w:rPr>
        <w:t xml:space="preserve"> DB13/T 5088-2019 《悬浮式拼装运动地板技术规范》</w:t>
      </w:r>
    </w:p>
    <w:p>
      <w:pPr>
        <w:adjustRightInd w:val="0"/>
        <w:snapToGrid w:val="0"/>
        <w:spacing w:line="440" w:lineRule="exact"/>
        <w:ind w:firstLine="420" w:firstLineChars="200"/>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color w:val="000000"/>
          <w:szCs w:val="21"/>
        </w:rPr>
      </w:pPr>
      <w:r>
        <w:rPr>
          <w:rFonts w:hint="eastAsia"/>
          <w:color w:val="000000"/>
          <w:szCs w:val="21"/>
        </w:rPr>
        <w:t>4.2判定原则</w:t>
      </w:r>
    </w:p>
    <w:p>
      <w:pPr>
        <w:adjustRightInd w:val="0"/>
        <w:snapToGrid w:val="0"/>
        <w:spacing w:line="440" w:lineRule="exact"/>
        <w:ind w:firstLine="417" w:firstLineChars="199"/>
        <w:rPr>
          <w:color w:val="000000"/>
          <w:szCs w:val="21"/>
        </w:rPr>
      </w:pPr>
      <w:r>
        <w:rPr>
          <w:rFonts w:hint="eastAsia"/>
          <w:color w:val="000000"/>
          <w:szCs w:val="21"/>
        </w:rPr>
        <w:t>单项判定：经检验，任一项目总全部参数合格，判定该项目合格；任一项目中有一个或者一个以上参数不合格，判定该项目不合格。</w:t>
      </w:r>
    </w:p>
    <w:p>
      <w:pPr>
        <w:adjustRightInd w:val="0"/>
        <w:snapToGrid w:val="0"/>
        <w:spacing w:line="440" w:lineRule="exact"/>
        <w:ind w:firstLine="417" w:firstLineChars="199"/>
        <w:rPr>
          <w:color w:val="000000"/>
          <w:szCs w:val="21"/>
        </w:rPr>
      </w:pPr>
      <w:r>
        <w:rPr>
          <w:rFonts w:hint="eastAsia"/>
          <w:color w:val="000000"/>
          <w:szCs w:val="21"/>
        </w:rPr>
        <w:t>综合判定：</w:t>
      </w:r>
      <w:r>
        <w:rPr>
          <w:color w:val="000000"/>
          <w:szCs w:val="21"/>
        </w:rPr>
        <w:t>经检验，检验项目全部合格，判定为被抽查产品所检项目未发现不合格；检验项目中任一项或一项以上不合格，判定为被抽查产品不合格。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仿宋_GB2312"/>
    <w:panose1 w:val="00000000000000000000"/>
    <w:charset w:val="86"/>
    <w:family w:val="auto"/>
    <w:pitch w:val="default"/>
    <w:sig w:usb0="00000000" w:usb1="00000000" w:usb2="00000016" w:usb3="00000000" w:csb0="0004000F" w:csb1="00000000"/>
  </w:font>
  <w:font w:name="等线">
    <w:altName w:val="仿宋_GB2312"/>
    <w:panose1 w:val="00000000000000000000"/>
    <w:charset w:val="86"/>
    <w:family w:val="auto"/>
    <w:pitch w:val="default"/>
    <w:sig w:usb0="00000000" w:usb1="00000000" w:usb2="00000000" w:usb3="00000000" w:csb0="00000000" w:csb1="00000000"/>
  </w:font>
  <w:font w:name="等线">
    <w:altName w:val="仿宋_GB2312"/>
    <w:panose1 w:val="00000000000000000000"/>
    <w:charset w:val="00"/>
    <w:family w:val="auto"/>
    <w:pitch w:val="default"/>
    <w:sig w:usb0="00000000" w:usb1="00000000" w:usb2="00000000" w:usb3="00000000" w:csb0="00000000"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0000000000000000000"/>
    <w:charset w:val="86"/>
    <w:family w:val="script"/>
    <w:pitch w:val="default"/>
    <w:sig w:usb0="00000000" w:usb1="00000000" w:usb2="00000010" w:usb3="00000000" w:csb0="00040000"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OTAxZjVlM2ExNTk0MTc1MmQ4YmJkNjAyODU1N2YifQ=="/>
  </w:docVars>
  <w:rsids>
    <w:rsidRoot w:val="00C07501"/>
    <w:rsid w:val="00056824"/>
    <w:rsid w:val="000705BD"/>
    <w:rsid w:val="000A0564"/>
    <w:rsid w:val="00171BB3"/>
    <w:rsid w:val="003D0073"/>
    <w:rsid w:val="004B7EB7"/>
    <w:rsid w:val="00506466"/>
    <w:rsid w:val="00681893"/>
    <w:rsid w:val="00B011C5"/>
    <w:rsid w:val="00B057AF"/>
    <w:rsid w:val="00C07501"/>
    <w:rsid w:val="00CE7817"/>
    <w:rsid w:val="00DD69BB"/>
    <w:rsid w:val="00FD3AC9"/>
    <w:rsid w:val="00FE03D4"/>
    <w:rsid w:val="0AB492B8"/>
    <w:rsid w:val="0ED67A64"/>
    <w:rsid w:val="198B3C63"/>
    <w:rsid w:val="3EB17BF5"/>
    <w:rsid w:val="3F8F5640"/>
    <w:rsid w:val="40521AA0"/>
    <w:rsid w:val="65BB7AF0"/>
    <w:rsid w:val="7A3F8330"/>
    <w:rsid w:val="7AA3EB5C"/>
    <w:rsid w:val="7FFB50BA"/>
    <w:rsid w:val="7FFF7A5B"/>
    <w:rsid w:val="DF3F6F32"/>
    <w:rsid w:val="E97CAA42"/>
    <w:rsid w:val="F4BF92C9"/>
    <w:rsid w:val="FF3D66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34"/>
    <w:pPr>
      <w:ind w:firstLine="420" w:firstLineChars="200"/>
    </w:pPr>
    <w:rPr>
      <w:rFonts w:ascii="Calibri" w:hAnsi="Calibri"/>
      <w:szCs w:val="22"/>
    </w:rPr>
  </w:style>
  <w:style w:type="paragraph" w:styleId="3">
    <w:name w:val="Plain Text"/>
    <w:basedOn w:val="1"/>
    <w:link w:val="8"/>
    <w:qFormat/>
    <w:uiPriority w:val="99"/>
    <w:rPr>
      <w:rFonts w:ascii="宋体" w:hAnsi="Courier New"/>
      <w:kern w:val="0"/>
      <w:sz w:val="20"/>
      <w:szCs w:val="20"/>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7"/>
    <w:link w:val="3"/>
    <w:qFormat/>
    <w:uiPriority w:val="99"/>
    <w:rPr>
      <w:rFonts w:ascii="宋体" w:hAnsi="Courier New" w:eastAsia="宋体" w:cs="Times New Roman"/>
      <w:kern w:val="0"/>
      <w:sz w:val="20"/>
      <w:szCs w:val="20"/>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144</Words>
  <Characters>822</Characters>
  <Lines>6</Lines>
  <Paragraphs>1</Paragraphs>
  <TotalTime>52</TotalTime>
  <ScaleCrop>false</ScaleCrop>
  <LinksUpToDate>false</LinksUpToDate>
  <CharactersWithSpaces>965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2023-06-07T23:26:00Z</dcterms:created>
  <dc:creator>dell</dc:creator>
  <cp:lastModifiedBy>uos</cp:lastModifiedBy>
  <dcterms:modified xsi:type="dcterms:W3CDTF">2023-08-07T11:20:46Z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53DB29DCD4AF46ADBB6AD8630F5962B8</vt:lpwstr>
  </property>
</Properties>
</file>