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C613C" w14:textId="77777777" w:rsidR="00515F36" w:rsidRPr="00515F36" w:rsidRDefault="00515F36" w:rsidP="00515F36">
      <w:pPr>
        <w:jc w:val="center"/>
        <w:rPr>
          <w:rFonts w:ascii="黑体" w:eastAsia="黑体" w:hAnsi="黑体" w:cs="黑体"/>
          <w:bCs/>
          <w:sz w:val="36"/>
          <w:szCs w:val="36"/>
        </w:rPr>
      </w:pPr>
      <w:r w:rsidRPr="00515F36">
        <w:rPr>
          <w:rFonts w:ascii="黑体" w:eastAsia="黑体" w:hAnsi="黑体" w:cs="黑体" w:hint="eastAsia"/>
          <w:bCs/>
          <w:sz w:val="36"/>
          <w:szCs w:val="36"/>
        </w:rPr>
        <w:t>经营者集中简易案件公示表</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0"/>
        <w:gridCol w:w="1607"/>
        <w:gridCol w:w="6093"/>
      </w:tblGrid>
      <w:tr w:rsidR="003C485D" w:rsidRPr="003C485D" w14:paraId="19B29C79" w14:textId="77777777" w:rsidTr="003C485D">
        <w:trPr>
          <w:trHeight w:val="926"/>
          <w:jc w:val="center"/>
        </w:trPr>
        <w:tc>
          <w:tcPr>
            <w:tcW w:w="1940" w:type="dxa"/>
            <w:shd w:val="clear" w:color="auto" w:fill="D9D9D9"/>
            <w:vAlign w:val="center"/>
          </w:tcPr>
          <w:p w14:paraId="401A46C0" w14:textId="77777777" w:rsidR="003C485D" w:rsidRPr="003C485D" w:rsidRDefault="003C485D" w:rsidP="003C485D">
            <w:pPr>
              <w:adjustRightInd w:val="0"/>
              <w:snapToGrid w:val="0"/>
              <w:rPr>
                <w:rFonts w:ascii="宋体" w:hAnsi="宋体" w:cs="宋体"/>
                <w:bCs/>
                <w:color w:val="000000"/>
                <w:sz w:val="24"/>
              </w:rPr>
            </w:pPr>
            <w:r w:rsidRPr="003C485D">
              <w:rPr>
                <w:rFonts w:ascii="宋体" w:hAnsi="宋体" w:cs="宋体" w:hint="eastAsia"/>
                <w:bCs/>
                <w:color w:val="000000"/>
                <w:sz w:val="24"/>
                <w:lang w:val="en-GB"/>
              </w:rPr>
              <w:t>案件名称</w:t>
            </w:r>
          </w:p>
        </w:tc>
        <w:tc>
          <w:tcPr>
            <w:tcW w:w="7700" w:type="dxa"/>
            <w:gridSpan w:val="2"/>
            <w:vAlign w:val="center"/>
          </w:tcPr>
          <w:p w14:paraId="4B1903C6" w14:textId="77777777" w:rsidR="003C485D" w:rsidRPr="003C485D" w:rsidRDefault="003C485D" w:rsidP="003C485D">
            <w:pPr>
              <w:adjustRightInd w:val="0"/>
              <w:snapToGrid w:val="0"/>
              <w:rPr>
                <w:rFonts w:ascii="宋体" w:hAnsi="宋体" w:cs="宋体"/>
                <w:bCs/>
                <w:color w:val="000000"/>
                <w:sz w:val="24"/>
              </w:rPr>
            </w:pPr>
            <w:r w:rsidRPr="003C485D">
              <w:rPr>
                <w:rFonts w:ascii="宋体" w:hAnsi="宋体" w:cs="宋体" w:hint="eastAsia"/>
                <w:bCs/>
                <w:color w:val="000000"/>
                <w:sz w:val="24"/>
              </w:rPr>
              <w:t>丰藤海运株式会社与日本邮船株式会社等经营者收购巴丁班国际汽车码头有限公司股权案</w:t>
            </w:r>
          </w:p>
        </w:tc>
      </w:tr>
      <w:tr w:rsidR="003C485D" w:rsidRPr="003C485D" w14:paraId="4651F2B6" w14:textId="77777777" w:rsidTr="003C485D">
        <w:trPr>
          <w:trHeight w:val="1391"/>
          <w:jc w:val="center"/>
        </w:trPr>
        <w:tc>
          <w:tcPr>
            <w:tcW w:w="1940" w:type="dxa"/>
            <w:shd w:val="clear" w:color="auto" w:fill="D9D9D9"/>
            <w:vAlign w:val="center"/>
          </w:tcPr>
          <w:p w14:paraId="742983C1" w14:textId="77777777" w:rsidR="003C485D" w:rsidRPr="003C485D" w:rsidRDefault="003C485D" w:rsidP="003C485D">
            <w:pPr>
              <w:adjustRightInd w:val="0"/>
              <w:snapToGrid w:val="0"/>
              <w:rPr>
                <w:rFonts w:ascii="宋体" w:hAnsi="宋体" w:cs="宋体"/>
                <w:bCs/>
                <w:color w:val="000000"/>
                <w:sz w:val="24"/>
              </w:rPr>
            </w:pPr>
            <w:r w:rsidRPr="003C485D">
              <w:rPr>
                <w:rFonts w:ascii="宋体" w:hAnsi="宋体" w:cs="宋体" w:hint="eastAsia"/>
                <w:bCs/>
                <w:color w:val="000000"/>
                <w:sz w:val="24"/>
                <w:lang w:val="en-GB"/>
              </w:rPr>
              <w:t>交易概况（限200字内）</w:t>
            </w:r>
          </w:p>
        </w:tc>
        <w:tc>
          <w:tcPr>
            <w:tcW w:w="7700" w:type="dxa"/>
            <w:gridSpan w:val="2"/>
            <w:vAlign w:val="center"/>
          </w:tcPr>
          <w:p w14:paraId="77B06CFC" w14:textId="77777777" w:rsidR="003C485D" w:rsidRPr="003C485D" w:rsidRDefault="003C485D" w:rsidP="003C485D">
            <w:pPr>
              <w:adjustRightInd w:val="0"/>
              <w:snapToGrid w:val="0"/>
              <w:rPr>
                <w:rFonts w:ascii="宋体" w:hAnsi="宋体" w:cs="宋体"/>
                <w:bCs/>
                <w:color w:val="000000"/>
                <w:sz w:val="24"/>
              </w:rPr>
            </w:pPr>
            <w:r w:rsidRPr="003C485D">
              <w:rPr>
                <w:rFonts w:ascii="宋体" w:hAnsi="宋体" w:cs="宋体" w:hint="eastAsia"/>
                <w:bCs/>
                <w:color w:val="000000"/>
                <w:sz w:val="24"/>
              </w:rPr>
              <w:t>丰田通商株式会社（“丰田通商”）与丰藤海运株式会社（“丰藤海运”）</w:t>
            </w:r>
            <w:r w:rsidRPr="003C485D">
              <w:rPr>
                <w:rFonts w:ascii="宋体" w:hAnsi="宋体" w:cs="宋体" w:hint="eastAsia"/>
                <w:bCs/>
                <w:sz w:val="24"/>
              </w:rPr>
              <w:t>、</w:t>
            </w:r>
            <w:r w:rsidRPr="003C485D">
              <w:rPr>
                <w:rFonts w:ascii="宋体" w:hAnsi="宋体" w:cs="宋体" w:hint="eastAsia"/>
                <w:bCs/>
                <w:color w:val="000000"/>
                <w:sz w:val="24"/>
              </w:rPr>
              <w:t>日本邮船株式会社（“日本邮船”）、株式会社上组（“上组”）等签署协议，丰藤海运、日本邮船与上组收购巴丁班国际汽车码头有限公司（“目标公司”）共计6</w:t>
            </w:r>
            <w:r w:rsidRPr="003C485D">
              <w:rPr>
                <w:rFonts w:ascii="宋体" w:hAnsi="宋体" w:cs="宋体"/>
                <w:bCs/>
                <w:color w:val="000000"/>
                <w:sz w:val="24"/>
              </w:rPr>
              <w:t>6%</w:t>
            </w:r>
            <w:r w:rsidRPr="003C485D">
              <w:rPr>
                <w:rFonts w:ascii="宋体" w:hAnsi="宋体" w:cs="宋体" w:hint="eastAsia"/>
                <w:bCs/>
                <w:color w:val="000000"/>
                <w:sz w:val="24"/>
              </w:rPr>
              <w:t>股份。目标公司主要在印度尼西亚从事汽车码头运营管理业务。交易前，丰田通商持有目标公司1</w:t>
            </w:r>
            <w:r w:rsidRPr="003C485D">
              <w:rPr>
                <w:rFonts w:ascii="宋体" w:hAnsi="宋体" w:cs="宋体"/>
                <w:bCs/>
                <w:color w:val="000000"/>
                <w:sz w:val="24"/>
              </w:rPr>
              <w:t>00%</w:t>
            </w:r>
            <w:r w:rsidRPr="003C485D">
              <w:rPr>
                <w:rFonts w:ascii="宋体" w:hAnsi="宋体" w:cs="宋体" w:hint="eastAsia"/>
                <w:bCs/>
                <w:color w:val="000000"/>
                <w:sz w:val="24"/>
              </w:rPr>
              <w:t>的股份，单独控制目标公司。交易后，</w:t>
            </w:r>
            <w:r w:rsidRPr="003C485D">
              <w:rPr>
                <w:rFonts w:ascii="宋体" w:hAnsi="宋体" w:cs="宋体" w:hint="eastAsia"/>
                <w:bCs/>
                <w:color w:val="000000"/>
                <w:sz w:val="24"/>
                <w:lang w:val="en-GB"/>
              </w:rPr>
              <w:t>丰田通商、丰藤海运、日本邮船和上组将分别持有目标公司3</w:t>
            </w:r>
            <w:r w:rsidRPr="003C485D">
              <w:rPr>
                <w:rFonts w:ascii="宋体" w:hAnsi="宋体" w:cs="宋体"/>
                <w:bCs/>
                <w:color w:val="000000"/>
                <w:sz w:val="24"/>
                <w:lang w:val="en-GB"/>
              </w:rPr>
              <w:t>4%</w:t>
            </w:r>
            <w:r w:rsidRPr="003C485D">
              <w:rPr>
                <w:rFonts w:ascii="宋体" w:hAnsi="宋体" w:cs="宋体" w:hint="eastAsia"/>
                <w:bCs/>
                <w:color w:val="000000"/>
                <w:sz w:val="24"/>
                <w:lang w:val="en-GB"/>
              </w:rPr>
              <w:t>、2</w:t>
            </w:r>
            <w:r w:rsidRPr="003C485D">
              <w:rPr>
                <w:rFonts w:ascii="宋体" w:hAnsi="宋体" w:cs="宋体"/>
                <w:bCs/>
                <w:color w:val="000000"/>
                <w:sz w:val="24"/>
                <w:lang w:val="en-GB"/>
              </w:rPr>
              <w:t>6%</w:t>
            </w:r>
            <w:r w:rsidRPr="003C485D">
              <w:rPr>
                <w:rFonts w:ascii="宋体" w:hAnsi="宋体" w:cs="宋体" w:hint="eastAsia"/>
                <w:bCs/>
                <w:color w:val="000000"/>
                <w:sz w:val="24"/>
                <w:lang w:val="en-GB"/>
              </w:rPr>
              <w:t>、2</w:t>
            </w:r>
            <w:r w:rsidRPr="003C485D">
              <w:rPr>
                <w:rFonts w:ascii="宋体" w:hAnsi="宋体" w:cs="宋体"/>
                <w:bCs/>
                <w:color w:val="000000"/>
                <w:sz w:val="24"/>
                <w:lang w:val="en-GB"/>
              </w:rPr>
              <w:t>5%</w:t>
            </w:r>
            <w:r w:rsidRPr="003C485D">
              <w:rPr>
                <w:rFonts w:ascii="宋体" w:hAnsi="宋体" w:cs="宋体" w:hint="eastAsia"/>
                <w:bCs/>
                <w:color w:val="000000"/>
                <w:sz w:val="24"/>
                <w:lang w:val="en-GB"/>
              </w:rPr>
              <w:t>和1</w:t>
            </w:r>
            <w:r w:rsidRPr="003C485D">
              <w:rPr>
                <w:rFonts w:ascii="宋体" w:hAnsi="宋体" w:cs="宋体"/>
                <w:bCs/>
                <w:color w:val="000000"/>
                <w:sz w:val="24"/>
                <w:lang w:val="en-GB"/>
              </w:rPr>
              <w:t>5%</w:t>
            </w:r>
            <w:r w:rsidRPr="003C485D">
              <w:rPr>
                <w:rFonts w:ascii="宋体" w:hAnsi="宋体" w:cs="宋体" w:hint="eastAsia"/>
                <w:bCs/>
                <w:color w:val="000000"/>
                <w:sz w:val="24"/>
                <w:lang w:val="en-GB"/>
              </w:rPr>
              <w:t>的股份，并共同控制目标公司</w:t>
            </w:r>
            <w:r w:rsidRPr="003C485D">
              <w:rPr>
                <w:rFonts w:ascii="宋体" w:hAnsi="宋体" w:cs="宋体" w:hint="eastAsia"/>
                <w:bCs/>
                <w:color w:val="000000"/>
                <w:sz w:val="24"/>
              </w:rPr>
              <w:t>。</w:t>
            </w:r>
          </w:p>
        </w:tc>
      </w:tr>
      <w:tr w:rsidR="00A326DE" w:rsidRPr="003C485D" w14:paraId="22FDD500" w14:textId="77777777" w:rsidTr="003C485D">
        <w:trPr>
          <w:trHeight w:val="984"/>
          <w:jc w:val="center"/>
        </w:trPr>
        <w:tc>
          <w:tcPr>
            <w:tcW w:w="1940" w:type="dxa"/>
            <w:vMerge w:val="restart"/>
            <w:shd w:val="clear" w:color="auto" w:fill="D9D9D9"/>
            <w:vAlign w:val="center"/>
          </w:tcPr>
          <w:p w14:paraId="28ACAA07" w14:textId="5B20EDBA" w:rsidR="00A326DE" w:rsidRPr="003C485D" w:rsidRDefault="00A326DE" w:rsidP="00A326DE">
            <w:pPr>
              <w:adjustRightInd w:val="0"/>
              <w:snapToGrid w:val="0"/>
              <w:rPr>
                <w:rFonts w:ascii="宋体" w:hAnsi="宋体" w:cs="宋体" w:hint="eastAsia"/>
                <w:bCs/>
                <w:color w:val="000000"/>
                <w:sz w:val="24"/>
              </w:rPr>
            </w:pPr>
            <w:r w:rsidRPr="003C485D">
              <w:rPr>
                <w:rFonts w:ascii="宋体" w:hAnsi="宋体" w:cs="宋体" w:hint="eastAsia"/>
                <w:bCs/>
                <w:color w:val="000000"/>
                <w:sz w:val="24"/>
                <w:lang w:val="en-GB"/>
              </w:rPr>
              <w:t>参与集中的经营者简介（每个限</w:t>
            </w:r>
            <w:r w:rsidRPr="003C485D">
              <w:rPr>
                <w:rFonts w:ascii="宋体" w:hAnsi="宋体" w:cs="宋体" w:hint="eastAsia"/>
                <w:bCs/>
                <w:color w:val="000000"/>
                <w:sz w:val="24"/>
              </w:rPr>
              <w:t>100字以内</w:t>
            </w:r>
            <w:r w:rsidRPr="003C485D">
              <w:rPr>
                <w:rFonts w:ascii="宋体" w:hAnsi="宋体" w:cs="宋体" w:hint="eastAsia"/>
                <w:bCs/>
                <w:color w:val="000000"/>
                <w:sz w:val="24"/>
                <w:lang w:val="en-GB"/>
              </w:rPr>
              <w:t>）</w:t>
            </w:r>
          </w:p>
        </w:tc>
        <w:tc>
          <w:tcPr>
            <w:tcW w:w="1607" w:type="dxa"/>
            <w:vAlign w:val="center"/>
          </w:tcPr>
          <w:p w14:paraId="03039FB2" w14:textId="2C9147C9" w:rsidR="00A326DE" w:rsidRPr="003C485D" w:rsidRDefault="00C169F4" w:rsidP="003C485D">
            <w:pPr>
              <w:adjustRightInd w:val="0"/>
              <w:snapToGrid w:val="0"/>
              <w:rPr>
                <w:rFonts w:ascii="宋体" w:hAnsi="宋体" w:cs="宋体"/>
                <w:bCs/>
                <w:color w:val="000000"/>
                <w:sz w:val="24"/>
                <w:lang w:val="en-GB"/>
              </w:rPr>
            </w:pPr>
            <w:r>
              <w:rPr>
                <w:rFonts w:ascii="宋体" w:hAnsi="宋体" w:cs="宋体"/>
                <w:bCs/>
                <w:color w:val="000000"/>
                <w:sz w:val="24"/>
              </w:rPr>
              <w:t>1</w:t>
            </w:r>
            <w:r w:rsidR="00A326DE" w:rsidRPr="003C485D">
              <w:rPr>
                <w:rFonts w:ascii="宋体" w:hAnsi="宋体" w:cs="宋体" w:hint="eastAsia"/>
                <w:bCs/>
                <w:color w:val="000000"/>
                <w:sz w:val="24"/>
              </w:rPr>
              <w:t>.丰藤海运</w:t>
            </w:r>
          </w:p>
        </w:tc>
        <w:tc>
          <w:tcPr>
            <w:tcW w:w="6093" w:type="dxa"/>
            <w:vAlign w:val="center"/>
          </w:tcPr>
          <w:p w14:paraId="3D121847" w14:textId="77777777" w:rsidR="00A326DE" w:rsidRPr="003C485D" w:rsidRDefault="00A326DE" w:rsidP="003C485D">
            <w:pPr>
              <w:adjustRightInd w:val="0"/>
              <w:snapToGrid w:val="0"/>
              <w:rPr>
                <w:rFonts w:ascii="宋体" w:hAnsi="宋体" w:cs="宋体"/>
                <w:bCs/>
                <w:color w:val="000000"/>
                <w:sz w:val="24"/>
                <w:lang w:bidi="ar-AE"/>
              </w:rPr>
            </w:pPr>
            <w:r w:rsidRPr="003C485D">
              <w:rPr>
                <w:rFonts w:ascii="宋体" w:hAnsi="宋体" w:cs="宋体" w:hint="eastAsia"/>
                <w:bCs/>
                <w:color w:val="000000"/>
                <w:sz w:val="24"/>
                <w:lang w:bidi="ar-AE"/>
              </w:rPr>
              <w:t>丰藤海运于</w:t>
            </w:r>
            <w:r w:rsidRPr="003C485D">
              <w:rPr>
                <w:rFonts w:ascii="宋体" w:hAnsi="宋体" w:cs="宋体"/>
                <w:bCs/>
                <w:color w:val="000000"/>
                <w:sz w:val="24"/>
                <w:lang w:bidi="ar-AE"/>
              </w:rPr>
              <w:t>1964</w:t>
            </w:r>
            <w:r w:rsidRPr="003C485D">
              <w:rPr>
                <w:rFonts w:ascii="宋体" w:hAnsi="宋体" w:cs="宋体" w:hint="eastAsia"/>
                <w:bCs/>
                <w:color w:val="000000"/>
                <w:sz w:val="24"/>
                <w:lang w:bidi="ar-AE"/>
              </w:rPr>
              <w:t>年</w:t>
            </w:r>
            <w:r w:rsidRPr="003C485D">
              <w:rPr>
                <w:rFonts w:ascii="宋体" w:hAnsi="宋体" w:cs="宋体"/>
                <w:bCs/>
                <w:color w:val="000000"/>
                <w:sz w:val="24"/>
                <w:lang w:bidi="ar-AE"/>
              </w:rPr>
              <w:t>3</w:t>
            </w:r>
            <w:r w:rsidRPr="003C485D">
              <w:rPr>
                <w:rFonts w:ascii="宋体" w:hAnsi="宋体" w:cs="宋体" w:hint="eastAsia"/>
                <w:bCs/>
                <w:color w:val="000000"/>
                <w:sz w:val="24"/>
                <w:lang w:bidi="ar-AE"/>
              </w:rPr>
              <w:t>月</w:t>
            </w:r>
            <w:r w:rsidRPr="003C485D">
              <w:rPr>
                <w:rFonts w:ascii="宋体" w:hAnsi="宋体" w:cs="宋体"/>
                <w:bCs/>
                <w:color w:val="000000"/>
                <w:sz w:val="24"/>
                <w:lang w:bidi="ar-AE"/>
              </w:rPr>
              <w:t>10</w:t>
            </w:r>
            <w:r w:rsidRPr="003C485D">
              <w:rPr>
                <w:rFonts w:ascii="宋体" w:hAnsi="宋体" w:cs="宋体" w:hint="eastAsia"/>
                <w:bCs/>
                <w:color w:val="000000"/>
                <w:sz w:val="24"/>
                <w:lang w:bidi="ar-AE"/>
              </w:rPr>
              <w:t>日成立于日本，主要业务是运营汽车滚装运输船队并为丰田汽车公司（“丰田汽车”）的海外业务提供物流支持服务。</w:t>
            </w:r>
          </w:p>
          <w:p w14:paraId="7A3A2080" w14:textId="77777777" w:rsidR="00A326DE" w:rsidRPr="003C485D" w:rsidRDefault="00A326DE" w:rsidP="003C485D">
            <w:pPr>
              <w:adjustRightInd w:val="0"/>
              <w:snapToGrid w:val="0"/>
              <w:rPr>
                <w:rFonts w:ascii="宋体" w:hAnsi="宋体" w:cs="宋体"/>
                <w:bCs/>
                <w:color w:val="000000"/>
                <w:sz w:val="24"/>
                <w:lang w:bidi="ar-AE"/>
              </w:rPr>
            </w:pPr>
            <w:r w:rsidRPr="003C485D">
              <w:rPr>
                <w:rFonts w:ascii="宋体" w:hAnsi="宋体" w:cs="宋体" w:hint="eastAsia"/>
                <w:sz w:val="24"/>
              </w:rPr>
              <w:t>丰藤海运的最终控制人为丰田汽车，主要业务为汽车的生产和销售。</w:t>
            </w:r>
          </w:p>
        </w:tc>
      </w:tr>
      <w:tr w:rsidR="00A326DE" w:rsidRPr="003C485D" w14:paraId="7D3420EF" w14:textId="77777777" w:rsidTr="003C485D">
        <w:trPr>
          <w:trHeight w:val="984"/>
          <w:jc w:val="center"/>
        </w:trPr>
        <w:tc>
          <w:tcPr>
            <w:tcW w:w="1940" w:type="dxa"/>
            <w:vMerge/>
            <w:shd w:val="clear" w:color="auto" w:fill="D9D9D9"/>
            <w:vAlign w:val="center"/>
          </w:tcPr>
          <w:p w14:paraId="7EE11645" w14:textId="77777777" w:rsidR="00A326DE" w:rsidRPr="003C485D" w:rsidRDefault="00A326DE" w:rsidP="003C485D">
            <w:pPr>
              <w:numPr>
                <w:ilvl w:val="0"/>
                <w:numId w:val="3"/>
              </w:numPr>
              <w:adjustRightInd w:val="0"/>
              <w:snapToGrid w:val="0"/>
              <w:ind w:left="0" w:firstLine="0"/>
              <w:rPr>
                <w:rFonts w:ascii="宋体" w:hAnsi="宋体" w:cs="宋体"/>
                <w:bCs/>
                <w:color w:val="000000"/>
                <w:sz w:val="24"/>
              </w:rPr>
            </w:pPr>
          </w:p>
        </w:tc>
        <w:tc>
          <w:tcPr>
            <w:tcW w:w="1607" w:type="dxa"/>
            <w:vAlign w:val="center"/>
          </w:tcPr>
          <w:p w14:paraId="1C205AE4" w14:textId="119A47EF" w:rsidR="00A326DE" w:rsidRPr="003C485D" w:rsidRDefault="00C169F4" w:rsidP="003C485D">
            <w:pPr>
              <w:adjustRightInd w:val="0"/>
              <w:snapToGrid w:val="0"/>
              <w:rPr>
                <w:rFonts w:ascii="宋体" w:hAnsi="宋体" w:cs="宋体"/>
                <w:bCs/>
                <w:color w:val="000000"/>
                <w:sz w:val="24"/>
              </w:rPr>
            </w:pPr>
            <w:r>
              <w:rPr>
                <w:rFonts w:ascii="宋体" w:hAnsi="宋体" w:cs="宋体"/>
                <w:bCs/>
                <w:color w:val="000000"/>
                <w:sz w:val="24"/>
              </w:rPr>
              <w:t>2</w:t>
            </w:r>
            <w:r w:rsidR="00A326DE" w:rsidRPr="003C485D">
              <w:rPr>
                <w:rFonts w:ascii="宋体" w:hAnsi="宋体" w:cs="宋体"/>
                <w:bCs/>
                <w:color w:val="000000"/>
                <w:sz w:val="24"/>
              </w:rPr>
              <w:t>.</w:t>
            </w:r>
            <w:r w:rsidR="00A326DE" w:rsidRPr="003C485D">
              <w:rPr>
                <w:rFonts w:ascii="宋体" w:hAnsi="宋体" w:cs="宋体" w:hint="eastAsia"/>
                <w:bCs/>
                <w:color w:val="000000"/>
                <w:sz w:val="24"/>
              </w:rPr>
              <w:t>日本邮船</w:t>
            </w:r>
          </w:p>
        </w:tc>
        <w:tc>
          <w:tcPr>
            <w:tcW w:w="6093" w:type="dxa"/>
            <w:vAlign w:val="center"/>
          </w:tcPr>
          <w:p w14:paraId="204BA031" w14:textId="77777777" w:rsidR="00A326DE" w:rsidRPr="003C485D" w:rsidRDefault="00A326DE" w:rsidP="003C485D">
            <w:pPr>
              <w:adjustRightInd w:val="0"/>
              <w:snapToGrid w:val="0"/>
              <w:rPr>
                <w:rFonts w:ascii="宋体" w:hAnsi="宋体" w:cs="宋体"/>
                <w:bCs/>
                <w:color w:val="000000"/>
                <w:sz w:val="24"/>
                <w:lang w:bidi="ar-AE"/>
              </w:rPr>
            </w:pPr>
            <w:r w:rsidRPr="003C485D">
              <w:rPr>
                <w:rFonts w:ascii="宋体" w:hAnsi="宋体" w:cs="宋体" w:hint="eastAsia"/>
                <w:bCs/>
                <w:color w:val="000000"/>
                <w:sz w:val="24"/>
                <w:lang w:bidi="ar-AE"/>
              </w:rPr>
              <w:t>日本邮船于</w:t>
            </w:r>
            <w:r w:rsidRPr="003C485D">
              <w:rPr>
                <w:rFonts w:ascii="宋体" w:hAnsi="宋体" w:cs="宋体"/>
                <w:bCs/>
                <w:color w:val="000000"/>
                <w:sz w:val="24"/>
                <w:lang w:bidi="ar-AE"/>
              </w:rPr>
              <w:t>1885年9月29日</w:t>
            </w:r>
            <w:r w:rsidRPr="003C485D">
              <w:rPr>
                <w:rFonts w:ascii="宋体" w:hAnsi="宋体" w:cs="宋体" w:hint="eastAsia"/>
                <w:bCs/>
                <w:color w:val="000000"/>
                <w:sz w:val="24"/>
                <w:lang w:bidi="ar-AE"/>
              </w:rPr>
              <w:t>成立于</w:t>
            </w:r>
            <w:r w:rsidRPr="003C485D">
              <w:rPr>
                <w:rFonts w:ascii="宋体" w:hAnsi="宋体" w:cs="宋体"/>
                <w:bCs/>
                <w:color w:val="000000"/>
                <w:sz w:val="24"/>
                <w:lang w:bidi="ar-AE"/>
              </w:rPr>
              <w:t>日本</w:t>
            </w:r>
            <w:r w:rsidRPr="003C485D">
              <w:rPr>
                <w:rFonts w:ascii="宋体" w:hAnsi="宋体" w:cs="宋体" w:hint="eastAsia"/>
                <w:bCs/>
                <w:color w:val="000000"/>
                <w:sz w:val="24"/>
                <w:lang w:bidi="ar-AE"/>
              </w:rPr>
              <w:t>，</w:t>
            </w:r>
            <w:r w:rsidRPr="003C485D">
              <w:rPr>
                <w:rFonts w:ascii="宋体" w:hAnsi="宋体" w:cs="宋体" w:hint="eastAsia"/>
                <w:sz w:val="24"/>
              </w:rPr>
              <w:t>为东京证券交易所上市公司,</w:t>
            </w:r>
            <w:r w:rsidRPr="003C485D">
              <w:rPr>
                <w:rFonts w:ascii="宋体" w:hAnsi="宋体" w:cs="宋体" w:hint="eastAsia"/>
                <w:bCs/>
                <w:color w:val="000000"/>
                <w:sz w:val="24"/>
                <w:lang w:bidi="ar-AE"/>
              </w:rPr>
              <w:t>主要业务为运营一支由集装箱船、散货船和木材运输船、汽车滚装船、液化天然气船和游轮组成的船队。</w:t>
            </w:r>
          </w:p>
          <w:p w14:paraId="104D3698" w14:textId="77777777" w:rsidR="00A326DE" w:rsidRPr="003C485D" w:rsidRDefault="00A326DE" w:rsidP="003C485D">
            <w:pPr>
              <w:adjustRightInd w:val="0"/>
              <w:snapToGrid w:val="0"/>
              <w:rPr>
                <w:rFonts w:ascii="宋体" w:hAnsi="宋体" w:cs="宋体"/>
                <w:bCs/>
                <w:color w:val="000000"/>
                <w:sz w:val="24"/>
                <w:lang w:bidi="ar-AE"/>
              </w:rPr>
            </w:pPr>
            <w:r w:rsidRPr="003C485D">
              <w:rPr>
                <w:rFonts w:ascii="宋体" w:hAnsi="宋体" w:cs="宋体" w:hint="eastAsia"/>
                <w:bCs/>
                <w:color w:val="000000"/>
                <w:sz w:val="24"/>
                <w:lang w:bidi="ar-AE"/>
              </w:rPr>
              <w:t>日本邮船没有最终控制人。</w:t>
            </w:r>
          </w:p>
        </w:tc>
      </w:tr>
      <w:tr w:rsidR="00A326DE" w:rsidRPr="003C485D" w14:paraId="1FA64981" w14:textId="77777777" w:rsidTr="003C485D">
        <w:trPr>
          <w:trHeight w:val="984"/>
          <w:jc w:val="center"/>
        </w:trPr>
        <w:tc>
          <w:tcPr>
            <w:tcW w:w="1940" w:type="dxa"/>
            <w:vMerge/>
            <w:shd w:val="clear" w:color="auto" w:fill="D9D9D9"/>
            <w:vAlign w:val="center"/>
          </w:tcPr>
          <w:p w14:paraId="53E0681C" w14:textId="77777777" w:rsidR="00A326DE" w:rsidRPr="003C485D" w:rsidRDefault="00A326DE" w:rsidP="003C485D">
            <w:pPr>
              <w:numPr>
                <w:ilvl w:val="0"/>
                <w:numId w:val="3"/>
              </w:numPr>
              <w:adjustRightInd w:val="0"/>
              <w:snapToGrid w:val="0"/>
              <w:ind w:left="0" w:firstLine="0"/>
              <w:rPr>
                <w:rFonts w:ascii="宋体" w:hAnsi="宋体" w:cs="宋体"/>
                <w:bCs/>
                <w:color w:val="000000"/>
                <w:sz w:val="24"/>
              </w:rPr>
            </w:pPr>
          </w:p>
        </w:tc>
        <w:tc>
          <w:tcPr>
            <w:tcW w:w="1607" w:type="dxa"/>
            <w:vAlign w:val="center"/>
          </w:tcPr>
          <w:p w14:paraId="6306DA9A" w14:textId="5F841E29" w:rsidR="00A326DE" w:rsidRPr="003C485D" w:rsidRDefault="00C169F4" w:rsidP="003C485D">
            <w:pPr>
              <w:adjustRightInd w:val="0"/>
              <w:snapToGrid w:val="0"/>
              <w:rPr>
                <w:rFonts w:ascii="宋体" w:hAnsi="宋体" w:cs="宋体"/>
                <w:bCs/>
                <w:color w:val="000000"/>
                <w:sz w:val="24"/>
              </w:rPr>
            </w:pPr>
            <w:r>
              <w:rPr>
                <w:rFonts w:ascii="宋体" w:hAnsi="宋体" w:cs="宋体"/>
                <w:bCs/>
                <w:color w:val="000000"/>
                <w:sz w:val="24"/>
              </w:rPr>
              <w:t>3</w:t>
            </w:r>
            <w:r w:rsidR="00A326DE" w:rsidRPr="003C485D">
              <w:rPr>
                <w:rFonts w:ascii="宋体" w:hAnsi="宋体" w:cs="宋体"/>
                <w:bCs/>
                <w:color w:val="000000"/>
                <w:sz w:val="24"/>
              </w:rPr>
              <w:t>.</w:t>
            </w:r>
            <w:r w:rsidR="00A326DE" w:rsidRPr="003C485D">
              <w:rPr>
                <w:rFonts w:ascii="宋体" w:hAnsi="宋体" w:cs="宋体" w:hint="eastAsia"/>
                <w:bCs/>
                <w:color w:val="000000"/>
                <w:sz w:val="24"/>
              </w:rPr>
              <w:t>上组</w:t>
            </w:r>
          </w:p>
        </w:tc>
        <w:tc>
          <w:tcPr>
            <w:tcW w:w="6093" w:type="dxa"/>
            <w:vAlign w:val="center"/>
          </w:tcPr>
          <w:p w14:paraId="18FD3D62" w14:textId="77777777" w:rsidR="00A326DE" w:rsidRPr="003C485D" w:rsidRDefault="00A326DE" w:rsidP="003C485D">
            <w:pPr>
              <w:adjustRightInd w:val="0"/>
              <w:snapToGrid w:val="0"/>
              <w:rPr>
                <w:rFonts w:ascii="宋体" w:hAnsi="宋体" w:cs="宋体"/>
                <w:bCs/>
                <w:color w:val="000000"/>
                <w:sz w:val="24"/>
                <w:lang w:bidi="ar-AE"/>
              </w:rPr>
            </w:pPr>
            <w:r w:rsidRPr="003C485D">
              <w:rPr>
                <w:rFonts w:ascii="宋体" w:hAnsi="宋体" w:cs="宋体" w:hint="eastAsia"/>
                <w:bCs/>
                <w:color w:val="000000"/>
                <w:sz w:val="24"/>
                <w:lang w:bidi="ar-AE"/>
              </w:rPr>
              <w:t>上组于1</w:t>
            </w:r>
            <w:r w:rsidRPr="003C485D">
              <w:rPr>
                <w:rFonts w:ascii="宋体" w:hAnsi="宋体" w:cs="宋体"/>
                <w:bCs/>
                <w:color w:val="000000"/>
                <w:sz w:val="24"/>
                <w:lang w:bidi="ar-AE"/>
              </w:rPr>
              <w:t>947</w:t>
            </w:r>
            <w:r w:rsidRPr="003C485D">
              <w:rPr>
                <w:rFonts w:ascii="宋体" w:hAnsi="宋体" w:cs="宋体" w:hint="eastAsia"/>
                <w:bCs/>
                <w:color w:val="000000"/>
                <w:sz w:val="24"/>
                <w:lang w:bidi="ar-AE"/>
              </w:rPr>
              <w:t>年</w:t>
            </w:r>
            <w:r w:rsidRPr="003C485D">
              <w:rPr>
                <w:rFonts w:ascii="宋体" w:hAnsi="宋体" w:cs="宋体"/>
                <w:bCs/>
                <w:color w:val="000000"/>
                <w:sz w:val="24"/>
                <w:lang w:bidi="ar-AE"/>
              </w:rPr>
              <w:t>2</w:t>
            </w:r>
            <w:r w:rsidRPr="003C485D">
              <w:rPr>
                <w:rFonts w:ascii="宋体" w:hAnsi="宋体" w:cs="宋体" w:hint="eastAsia"/>
                <w:bCs/>
                <w:color w:val="000000"/>
                <w:sz w:val="24"/>
                <w:lang w:bidi="ar-AE"/>
              </w:rPr>
              <w:t>月</w:t>
            </w:r>
            <w:r w:rsidRPr="003C485D">
              <w:rPr>
                <w:rFonts w:ascii="宋体" w:hAnsi="宋体" w:cs="宋体"/>
                <w:bCs/>
                <w:color w:val="000000"/>
                <w:sz w:val="24"/>
                <w:lang w:bidi="ar-AE"/>
              </w:rPr>
              <w:t>28</w:t>
            </w:r>
            <w:r w:rsidRPr="003C485D">
              <w:rPr>
                <w:rFonts w:ascii="宋体" w:hAnsi="宋体" w:cs="宋体" w:hint="eastAsia"/>
                <w:bCs/>
                <w:color w:val="000000"/>
                <w:sz w:val="24"/>
                <w:lang w:bidi="ar-AE"/>
              </w:rPr>
              <w:t>日成立于日本，为东京证券交易所上市公司，主要业务为提供物流和运输服务。</w:t>
            </w:r>
          </w:p>
          <w:p w14:paraId="4628A09C" w14:textId="77777777" w:rsidR="00A326DE" w:rsidRPr="003C485D" w:rsidRDefault="00A326DE" w:rsidP="003C485D">
            <w:pPr>
              <w:adjustRightInd w:val="0"/>
              <w:snapToGrid w:val="0"/>
              <w:rPr>
                <w:rFonts w:ascii="宋体" w:hAnsi="宋体" w:cs="宋体"/>
                <w:bCs/>
                <w:color w:val="000000"/>
                <w:sz w:val="24"/>
                <w:lang w:bidi="ar-AE"/>
              </w:rPr>
            </w:pPr>
            <w:r w:rsidRPr="003C485D">
              <w:rPr>
                <w:rFonts w:ascii="宋体" w:hAnsi="宋体" w:cs="宋体" w:hint="eastAsia"/>
                <w:bCs/>
                <w:color w:val="000000"/>
                <w:sz w:val="24"/>
                <w:lang w:bidi="ar-AE"/>
              </w:rPr>
              <w:t>上组没有最终控制人。</w:t>
            </w:r>
          </w:p>
        </w:tc>
      </w:tr>
      <w:tr w:rsidR="00A326DE" w:rsidRPr="003C485D" w14:paraId="70B4044F" w14:textId="77777777" w:rsidTr="003C485D">
        <w:trPr>
          <w:trHeight w:val="984"/>
          <w:jc w:val="center"/>
        </w:trPr>
        <w:tc>
          <w:tcPr>
            <w:tcW w:w="1940" w:type="dxa"/>
            <w:vMerge/>
            <w:shd w:val="clear" w:color="auto" w:fill="D9D9D9"/>
            <w:vAlign w:val="center"/>
          </w:tcPr>
          <w:p w14:paraId="794D3F33" w14:textId="77777777" w:rsidR="00A326DE" w:rsidRPr="003C485D" w:rsidRDefault="00A326DE" w:rsidP="00A326DE">
            <w:pPr>
              <w:adjustRightInd w:val="0"/>
              <w:snapToGrid w:val="0"/>
              <w:rPr>
                <w:rFonts w:ascii="宋体" w:hAnsi="宋体" w:cs="宋体" w:hint="eastAsia"/>
                <w:bCs/>
                <w:color w:val="000000"/>
                <w:sz w:val="24"/>
              </w:rPr>
            </w:pPr>
          </w:p>
        </w:tc>
        <w:tc>
          <w:tcPr>
            <w:tcW w:w="1607" w:type="dxa"/>
            <w:vAlign w:val="center"/>
          </w:tcPr>
          <w:p w14:paraId="237E7826" w14:textId="28968E85" w:rsidR="00A326DE" w:rsidRPr="003C485D" w:rsidRDefault="00C169F4" w:rsidP="00A326DE">
            <w:pPr>
              <w:adjustRightInd w:val="0"/>
              <w:snapToGrid w:val="0"/>
              <w:rPr>
                <w:rFonts w:ascii="宋体" w:hAnsi="宋体" w:cs="宋体" w:hint="eastAsia"/>
                <w:bCs/>
                <w:color w:val="000000"/>
                <w:sz w:val="24"/>
              </w:rPr>
            </w:pPr>
            <w:r>
              <w:rPr>
                <w:rFonts w:ascii="宋体" w:hAnsi="宋体" w:cs="宋体"/>
                <w:bCs/>
                <w:color w:val="000000"/>
                <w:sz w:val="24"/>
              </w:rPr>
              <w:t>4</w:t>
            </w:r>
            <w:r w:rsidR="00A326DE" w:rsidRPr="003C485D">
              <w:rPr>
                <w:rFonts w:ascii="宋体" w:hAnsi="宋体" w:cs="宋体" w:hint="eastAsia"/>
                <w:bCs/>
                <w:color w:val="000000"/>
                <w:sz w:val="24"/>
              </w:rPr>
              <w:t>.丰田通商</w:t>
            </w:r>
          </w:p>
        </w:tc>
        <w:tc>
          <w:tcPr>
            <w:tcW w:w="6093" w:type="dxa"/>
            <w:vAlign w:val="center"/>
          </w:tcPr>
          <w:p w14:paraId="6015F385" w14:textId="77777777" w:rsidR="00A326DE" w:rsidRPr="003C485D" w:rsidRDefault="00A326DE" w:rsidP="00A326DE">
            <w:pPr>
              <w:adjustRightInd w:val="0"/>
              <w:snapToGrid w:val="0"/>
              <w:rPr>
                <w:rFonts w:ascii="宋体" w:hAnsi="宋体" w:cs="宋体"/>
                <w:bCs/>
                <w:color w:val="000000"/>
                <w:sz w:val="24"/>
                <w:lang w:val="en-GB"/>
              </w:rPr>
            </w:pPr>
            <w:r w:rsidRPr="003C485D">
              <w:rPr>
                <w:rFonts w:ascii="宋体" w:hAnsi="宋体" w:cs="宋体" w:hint="eastAsia"/>
                <w:bCs/>
                <w:color w:val="000000"/>
                <w:sz w:val="24"/>
                <w:lang w:val="en-GB"/>
              </w:rPr>
              <w:t>丰田通商于</w:t>
            </w:r>
            <w:r w:rsidRPr="003C485D">
              <w:rPr>
                <w:rFonts w:ascii="宋体" w:hAnsi="宋体" w:cs="宋体"/>
                <w:bCs/>
                <w:color w:val="000000"/>
                <w:sz w:val="24"/>
                <w:lang w:val="en-GB"/>
              </w:rPr>
              <w:t>1948</w:t>
            </w:r>
            <w:r w:rsidRPr="003C485D">
              <w:rPr>
                <w:rFonts w:ascii="宋体" w:hAnsi="宋体" w:cs="宋体" w:hint="eastAsia"/>
                <w:bCs/>
                <w:color w:val="000000"/>
                <w:sz w:val="24"/>
                <w:lang w:val="en-GB"/>
              </w:rPr>
              <w:t>年</w:t>
            </w:r>
            <w:r w:rsidRPr="003C485D">
              <w:rPr>
                <w:rFonts w:ascii="宋体" w:hAnsi="宋体" w:cs="宋体"/>
                <w:bCs/>
                <w:color w:val="000000"/>
                <w:sz w:val="24"/>
                <w:lang w:val="en-GB"/>
              </w:rPr>
              <w:t>7</w:t>
            </w:r>
            <w:r w:rsidRPr="003C485D">
              <w:rPr>
                <w:rFonts w:ascii="宋体" w:hAnsi="宋体" w:cs="宋体" w:hint="eastAsia"/>
                <w:bCs/>
                <w:color w:val="000000"/>
                <w:sz w:val="24"/>
                <w:lang w:val="en-GB"/>
              </w:rPr>
              <w:t>月</w:t>
            </w:r>
            <w:r w:rsidRPr="003C485D">
              <w:rPr>
                <w:rFonts w:ascii="宋体" w:hAnsi="宋体" w:cs="宋体"/>
                <w:bCs/>
                <w:color w:val="000000"/>
                <w:sz w:val="24"/>
                <w:lang w:val="en-GB"/>
              </w:rPr>
              <w:t>1</w:t>
            </w:r>
            <w:r w:rsidRPr="003C485D">
              <w:rPr>
                <w:rFonts w:ascii="宋体" w:hAnsi="宋体" w:cs="宋体" w:hint="eastAsia"/>
                <w:bCs/>
                <w:color w:val="000000"/>
                <w:sz w:val="24"/>
                <w:lang w:val="en-GB"/>
              </w:rPr>
              <w:t>日成立于日本，为东京和名古屋证券交易所上市公司，</w:t>
            </w:r>
            <w:r w:rsidRPr="003C485D">
              <w:rPr>
                <w:rFonts w:ascii="宋体" w:hAnsi="宋体" w:cs="宋体" w:hint="eastAsia"/>
                <w:bCs/>
                <w:color w:val="000000"/>
                <w:sz w:val="24"/>
                <w:lang w:bidi="ar-AE"/>
              </w:rPr>
              <w:t>主要业务为</w:t>
            </w:r>
            <w:r w:rsidRPr="003C485D">
              <w:rPr>
                <w:rFonts w:ascii="宋体" w:hAnsi="宋体" w:cs="宋体" w:hint="eastAsia"/>
                <w:bCs/>
                <w:color w:val="000000"/>
                <w:sz w:val="24"/>
                <w:lang w:val="en-GB"/>
              </w:rPr>
              <w:t>金属，全球零件与物流，汽车、机械、能源与成套设备，化学品与电子，食品材料与生活产业以及非洲业务。</w:t>
            </w:r>
          </w:p>
          <w:p w14:paraId="45D3FD95" w14:textId="452C2705" w:rsidR="00A326DE" w:rsidRPr="003C485D" w:rsidRDefault="00A326DE" w:rsidP="00A326DE">
            <w:pPr>
              <w:adjustRightInd w:val="0"/>
              <w:snapToGrid w:val="0"/>
              <w:rPr>
                <w:rFonts w:ascii="宋体" w:hAnsi="宋体" w:cs="宋体" w:hint="eastAsia"/>
                <w:bCs/>
                <w:color w:val="000000"/>
                <w:sz w:val="24"/>
                <w:lang w:bidi="ar-AE"/>
              </w:rPr>
            </w:pPr>
            <w:r w:rsidRPr="003C485D">
              <w:rPr>
                <w:rFonts w:ascii="宋体" w:hAnsi="宋体" w:cs="宋体" w:hint="eastAsia"/>
                <w:bCs/>
                <w:color w:val="000000"/>
                <w:sz w:val="24"/>
                <w:lang w:val="en-GB"/>
              </w:rPr>
              <w:t>丰田通商没有最终控制人。</w:t>
            </w:r>
          </w:p>
        </w:tc>
      </w:tr>
      <w:tr w:rsidR="00A326DE" w:rsidRPr="003C485D" w14:paraId="3C713A22" w14:textId="77777777" w:rsidTr="003C485D">
        <w:trPr>
          <w:trHeight w:val="279"/>
          <w:jc w:val="center"/>
        </w:trPr>
        <w:tc>
          <w:tcPr>
            <w:tcW w:w="1940" w:type="dxa"/>
            <w:vMerge w:val="restart"/>
            <w:shd w:val="clear" w:color="auto" w:fill="D9D9D9"/>
            <w:vAlign w:val="center"/>
          </w:tcPr>
          <w:p w14:paraId="495EA29E" w14:textId="77777777" w:rsidR="00A326DE" w:rsidRPr="003C485D" w:rsidRDefault="00A326DE" w:rsidP="00A326DE">
            <w:pPr>
              <w:adjustRightInd w:val="0"/>
              <w:snapToGrid w:val="0"/>
              <w:rPr>
                <w:rFonts w:ascii="宋体" w:hAnsi="宋体" w:cs="宋体"/>
                <w:bCs/>
                <w:color w:val="000000"/>
                <w:sz w:val="24"/>
              </w:rPr>
            </w:pPr>
            <w:r w:rsidRPr="003C485D">
              <w:rPr>
                <w:rFonts w:ascii="宋体" w:hAnsi="宋体" w:cs="宋体" w:hint="eastAsia"/>
                <w:bCs/>
                <w:color w:val="000000"/>
                <w:sz w:val="24"/>
                <w:lang w:val="en-GB"/>
              </w:rPr>
              <w:t>简易案件理由（可以单选，也可以多选）</w:t>
            </w:r>
          </w:p>
        </w:tc>
        <w:tc>
          <w:tcPr>
            <w:tcW w:w="7700" w:type="dxa"/>
            <w:gridSpan w:val="2"/>
            <w:vAlign w:val="center"/>
          </w:tcPr>
          <w:p w14:paraId="4E916F8C" w14:textId="77777777" w:rsidR="00A326DE" w:rsidRPr="003C485D" w:rsidRDefault="00A326DE" w:rsidP="00A326DE">
            <w:pPr>
              <w:adjustRightInd w:val="0"/>
              <w:snapToGrid w:val="0"/>
              <w:rPr>
                <w:rFonts w:ascii="宋体" w:hAnsi="宋体" w:cs="宋体"/>
                <w:bCs/>
                <w:color w:val="000000"/>
                <w:sz w:val="24"/>
              </w:rPr>
            </w:pPr>
            <w:r w:rsidRPr="003C485D">
              <w:rPr>
                <w:rFonts w:ascii="宋体" w:hAnsi="宋体" w:cs="宋体" w:hint="eastAsia"/>
                <w:bCs/>
                <w:color w:val="000000"/>
                <w:sz w:val="24"/>
                <w:lang w:val="en-GB"/>
              </w:rPr>
              <w:sym w:font="Wingdings" w:char="00A8"/>
            </w:r>
            <w:r w:rsidRPr="003C485D">
              <w:rPr>
                <w:rFonts w:ascii="宋体" w:hAnsi="宋体" w:cs="宋体" w:hint="eastAsia"/>
                <w:bCs/>
                <w:color w:val="000000"/>
                <w:sz w:val="24"/>
                <w:lang w:val="en-GB"/>
              </w:rPr>
              <w:t xml:space="preserve"> 1、在同一相关市场，所有参与集中的经营者所占市场份额之和小于</w:t>
            </w:r>
            <w:r w:rsidRPr="003C485D">
              <w:rPr>
                <w:rFonts w:ascii="宋体" w:hAnsi="宋体" w:cs="宋体" w:hint="eastAsia"/>
                <w:bCs/>
                <w:color w:val="000000"/>
                <w:sz w:val="24"/>
              </w:rPr>
              <w:t>15%</w:t>
            </w:r>
            <w:r w:rsidRPr="003C485D">
              <w:rPr>
                <w:rFonts w:ascii="宋体" w:hAnsi="宋体" w:cs="宋体" w:hint="eastAsia"/>
                <w:bCs/>
                <w:color w:val="000000"/>
                <w:sz w:val="24"/>
                <w:lang w:val="en-GB"/>
              </w:rPr>
              <w:t>。</w:t>
            </w:r>
          </w:p>
        </w:tc>
      </w:tr>
      <w:tr w:rsidR="00A326DE" w:rsidRPr="003C485D" w14:paraId="3344EBFA" w14:textId="77777777" w:rsidTr="003C485D">
        <w:trPr>
          <w:trHeight w:val="330"/>
          <w:jc w:val="center"/>
        </w:trPr>
        <w:tc>
          <w:tcPr>
            <w:tcW w:w="1940" w:type="dxa"/>
            <w:vMerge/>
            <w:shd w:val="clear" w:color="auto" w:fill="D9D9D9"/>
            <w:vAlign w:val="center"/>
          </w:tcPr>
          <w:p w14:paraId="5ECFEFE2" w14:textId="77777777" w:rsidR="00A326DE" w:rsidRPr="003C485D" w:rsidRDefault="00A326DE" w:rsidP="00A326DE">
            <w:pPr>
              <w:numPr>
                <w:ilvl w:val="0"/>
                <w:numId w:val="3"/>
              </w:numPr>
              <w:adjustRightInd w:val="0"/>
              <w:snapToGrid w:val="0"/>
              <w:ind w:left="0" w:firstLine="0"/>
              <w:rPr>
                <w:rFonts w:ascii="宋体" w:hAnsi="宋体" w:cs="宋体"/>
                <w:bCs/>
                <w:color w:val="000000"/>
                <w:sz w:val="24"/>
              </w:rPr>
            </w:pPr>
          </w:p>
        </w:tc>
        <w:tc>
          <w:tcPr>
            <w:tcW w:w="7700" w:type="dxa"/>
            <w:gridSpan w:val="2"/>
            <w:vAlign w:val="center"/>
          </w:tcPr>
          <w:p w14:paraId="6A32A085" w14:textId="77777777" w:rsidR="00A326DE" w:rsidRPr="003C485D" w:rsidRDefault="00A326DE" w:rsidP="00A326DE">
            <w:pPr>
              <w:adjustRightInd w:val="0"/>
              <w:snapToGrid w:val="0"/>
              <w:rPr>
                <w:rFonts w:ascii="宋体" w:hAnsi="宋体" w:cs="宋体"/>
                <w:bCs/>
                <w:color w:val="000000"/>
                <w:sz w:val="24"/>
              </w:rPr>
            </w:pPr>
            <w:r w:rsidRPr="003C485D">
              <w:rPr>
                <w:rFonts w:ascii="宋体" w:hAnsi="宋体" w:cs="宋体" w:hint="eastAsia"/>
                <w:bCs/>
                <w:color w:val="000000"/>
                <w:sz w:val="24"/>
                <w:lang w:val="en-GB"/>
              </w:rPr>
              <w:sym w:font="Wingdings" w:char="00A8"/>
            </w:r>
            <w:r w:rsidRPr="003C485D">
              <w:rPr>
                <w:rFonts w:ascii="宋体" w:hAnsi="宋体" w:cs="宋体" w:hint="eastAsia"/>
                <w:bCs/>
                <w:color w:val="000000"/>
                <w:sz w:val="24"/>
                <w:lang w:val="en-GB"/>
              </w:rPr>
              <w:t xml:space="preserve"> 2、存在上下游关系的参与集中的经营者，在上下游市场所占的市场份额均小于</w:t>
            </w:r>
            <w:r w:rsidRPr="003C485D">
              <w:rPr>
                <w:rFonts w:ascii="宋体" w:hAnsi="宋体" w:cs="宋体" w:hint="eastAsia"/>
                <w:bCs/>
                <w:color w:val="000000"/>
                <w:sz w:val="24"/>
              </w:rPr>
              <w:t>25%</w:t>
            </w:r>
            <w:r w:rsidRPr="003C485D">
              <w:rPr>
                <w:rFonts w:ascii="宋体" w:hAnsi="宋体" w:cs="宋体" w:hint="eastAsia"/>
                <w:bCs/>
                <w:color w:val="000000"/>
                <w:sz w:val="24"/>
                <w:lang w:val="en-GB"/>
              </w:rPr>
              <w:t>。</w:t>
            </w:r>
          </w:p>
        </w:tc>
      </w:tr>
      <w:tr w:rsidR="00A326DE" w:rsidRPr="003C485D" w14:paraId="0D10FEBA" w14:textId="77777777" w:rsidTr="003C485D">
        <w:trPr>
          <w:trHeight w:val="285"/>
          <w:jc w:val="center"/>
        </w:trPr>
        <w:tc>
          <w:tcPr>
            <w:tcW w:w="1940" w:type="dxa"/>
            <w:vMerge/>
            <w:shd w:val="clear" w:color="auto" w:fill="D9D9D9"/>
            <w:vAlign w:val="center"/>
          </w:tcPr>
          <w:p w14:paraId="761DB19B" w14:textId="77777777" w:rsidR="00A326DE" w:rsidRPr="003C485D" w:rsidRDefault="00A326DE" w:rsidP="00A326DE">
            <w:pPr>
              <w:numPr>
                <w:ilvl w:val="0"/>
                <w:numId w:val="3"/>
              </w:numPr>
              <w:adjustRightInd w:val="0"/>
              <w:snapToGrid w:val="0"/>
              <w:ind w:left="0" w:firstLine="0"/>
              <w:rPr>
                <w:rFonts w:ascii="宋体" w:hAnsi="宋体" w:cs="宋体"/>
                <w:bCs/>
                <w:color w:val="000000"/>
                <w:sz w:val="24"/>
              </w:rPr>
            </w:pPr>
          </w:p>
        </w:tc>
        <w:tc>
          <w:tcPr>
            <w:tcW w:w="7700" w:type="dxa"/>
            <w:gridSpan w:val="2"/>
            <w:vAlign w:val="center"/>
          </w:tcPr>
          <w:p w14:paraId="6C3374B4" w14:textId="77777777" w:rsidR="00A326DE" w:rsidRPr="003C485D" w:rsidRDefault="00A326DE" w:rsidP="00A326DE">
            <w:pPr>
              <w:adjustRightInd w:val="0"/>
              <w:snapToGrid w:val="0"/>
              <w:rPr>
                <w:rFonts w:ascii="宋体" w:hAnsi="宋体" w:cs="宋体"/>
                <w:bCs/>
                <w:color w:val="000000"/>
                <w:sz w:val="24"/>
              </w:rPr>
            </w:pPr>
            <w:r w:rsidRPr="003C485D">
              <w:rPr>
                <w:rFonts w:ascii="宋体" w:hAnsi="宋体" w:cs="宋体" w:hint="eastAsia"/>
                <w:bCs/>
                <w:color w:val="000000"/>
                <w:sz w:val="24"/>
                <w:lang w:val="en-GB"/>
              </w:rPr>
              <w:sym w:font="Wingdings" w:char="00A8"/>
            </w:r>
            <w:r w:rsidRPr="003C485D">
              <w:rPr>
                <w:rFonts w:ascii="宋体" w:hAnsi="宋体" w:cs="宋体" w:hint="eastAsia"/>
                <w:bCs/>
                <w:color w:val="000000"/>
                <w:sz w:val="24"/>
                <w:lang w:val="en-GB"/>
              </w:rPr>
              <w:t xml:space="preserve"> 3、不在同一相关市场、也不存在上下游关系的参与集中的经营者，在与交易有关的每个市场所占的份额均小于25%。</w:t>
            </w:r>
          </w:p>
        </w:tc>
      </w:tr>
      <w:tr w:rsidR="00A326DE" w:rsidRPr="003C485D" w14:paraId="1A5EE5EC" w14:textId="77777777" w:rsidTr="003C485D">
        <w:trPr>
          <w:trHeight w:val="870"/>
          <w:jc w:val="center"/>
        </w:trPr>
        <w:tc>
          <w:tcPr>
            <w:tcW w:w="1940" w:type="dxa"/>
            <w:vMerge/>
            <w:shd w:val="clear" w:color="auto" w:fill="D9D9D9"/>
            <w:vAlign w:val="center"/>
          </w:tcPr>
          <w:p w14:paraId="6008D73F" w14:textId="77777777" w:rsidR="00A326DE" w:rsidRPr="003C485D" w:rsidRDefault="00A326DE" w:rsidP="00A326DE">
            <w:pPr>
              <w:numPr>
                <w:ilvl w:val="0"/>
                <w:numId w:val="3"/>
              </w:numPr>
              <w:adjustRightInd w:val="0"/>
              <w:snapToGrid w:val="0"/>
              <w:ind w:left="0" w:firstLine="0"/>
              <w:rPr>
                <w:rFonts w:ascii="宋体" w:hAnsi="宋体" w:cs="宋体"/>
                <w:bCs/>
                <w:color w:val="000000"/>
                <w:sz w:val="24"/>
              </w:rPr>
            </w:pPr>
          </w:p>
        </w:tc>
        <w:tc>
          <w:tcPr>
            <w:tcW w:w="7700" w:type="dxa"/>
            <w:gridSpan w:val="2"/>
            <w:vAlign w:val="center"/>
          </w:tcPr>
          <w:p w14:paraId="4E367622" w14:textId="77777777" w:rsidR="00A326DE" w:rsidRPr="003C485D" w:rsidRDefault="00A326DE" w:rsidP="00A326DE">
            <w:pPr>
              <w:adjustRightInd w:val="0"/>
              <w:snapToGrid w:val="0"/>
              <w:rPr>
                <w:rFonts w:ascii="宋体" w:hAnsi="宋体" w:cs="宋体"/>
                <w:bCs/>
                <w:color w:val="000000"/>
                <w:sz w:val="24"/>
              </w:rPr>
            </w:pPr>
            <w:r w:rsidRPr="003C485D">
              <w:rPr>
                <w:rFonts w:ascii="宋体" w:hAnsi="宋体" w:cs="宋体" w:hint="eastAsia"/>
                <w:bCs/>
                <w:color w:val="000000"/>
                <w:sz w:val="24"/>
                <w:lang w:val="en-GB"/>
              </w:rPr>
              <w:sym w:font="Wingdings" w:char="00A8"/>
            </w:r>
            <w:r w:rsidRPr="003C485D">
              <w:rPr>
                <w:rFonts w:ascii="宋体" w:hAnsi="宋体" w:cs="宋体" w:hint="eastAsia"/>
                <w:bCs/>
                <w:color w:val="000000"/>
                <w:sz w:val="24"/>
                <w:lang w:val="en-GB"/>
              </w:rPr>
              <w:t xml:space="preserve"> 4、参与集中的经营者在中国境外设立合营企业，合营企业不在中国境内从事经济活动。</w:t>
            </w:r>
          </w:p>
        </w:tc>
      </w:tr>
      <w:tr w:rsidR="00A326DE" w:rsidRPr="003C485D" w14:paraId="0D836F5D" w14:textId="77777777" w:rsidTr="003C485D">
        <w:trPr>
          <w:trHeight w:val="264"/>
          <w:jc w:val="center"/>
        </w:trPr>
        <w:tc>
          <w:tcPr>
            <w:tcW w:w="1940" w:type="dxa"/>
            <w:vMerge/>
            <w:shd w:val="clear" w:color="auto" w:fill="D9D9D9"/>
            <w:vAlign w:val="center"/>
          </w:tcPr>
          <w:p w14:paraId="45A753F8" w14:textId="77777777" w:rsidR="00A326DE" w:rsidRPr="003C485D" w:rsidRDefault="00A326DE" w:rsidP="00A326DE">
            <w:pPr>
              <w:numPr>
                <w:ilvl w:val="0"/>
                <w:numId w:val="3"/>
              </w:numPr>
              <w:adjustRightInd w:val="0"/>
              <w:snapToGrid w:val="0"/>
              <w:ind w:left="0" w:firstLine="0"/>
              <w:rPr>
                <w:rFonts w:ascii="宋体" w:hAnsi="宋体" w:cs="宋体"/>
                <w:bCs/>
                <w:color w:val="000000"/>
                <w:sz w:val="24"/>
              </w:rPr>
            </w:pPr>
          </w:p>
        </w:tc>
        <w:tc>
          <w:tcPr>
            <w:tcW w:w="7700" w:type="dxa"/>
            <w:gridSpan w:val="2"/>
            <w:vAlign w:val="center"/>
          </w:tcPr>
          <w:p w14:paraId="3F4D24A4" w14:textId="77777777" w:rsidR="00A326DE" w:rsidRPr="003C485D" w:rsidRDefault="00A326DE" w:rsidP="00A326DE">
            <w:pPr>
              <w:adjustRightInd w:val="0"/>
              <w:snapToGrid w:val="0"/>
              <w:rPr>
                <w:rFonts w:ascii="宋体" w:hAnsi="宋体" w:cs="宋体"/>
                <w:bCs/>
                <w:color w:val="000000"/>
                <w:sz w:val="24"/>
              </w:rPr>
            </w:pPr>
            <w:r w:rsidRPr="003C485D">
              <w:rPr>
                <w:rFonts w:ascii="宋体" w:hAnsi="宋体" w:cs="宋体" w:hint="eastAsia"/>
                <w:bCs/>
                <w:color w:val="000000"/>
                <w:sz w:val="24"/>
                <w:lang w:val="en-GB"/>
              </w:rPr>
              <w:sym w:font="Wingdings" w:char="00FE"/>
            </w:r>
            <w:r w:rsidRPr="003C485D">
              <w:rPr>
                <w:rFonts w:ascii="宋体" w:hAnsi="宋体" w:cs="宋体" w:hint="eastAsia"/>
                <w:bCs/>
                <w:color w:val="000000"/>
                <w:sz w:val="24"/>
                <w:lang w:val="en-GB"/>
              </w:rPr>
              <w:t xml:space="preserve"> 5、参与集中的经营者收购境外企业股权或资产的，该境外企业不在中国境内从事经济活动。</w:t>
            </w:r>
          </w:p>
        </w:tc>
      </w:tr>
      <w:tr w:rsidR="00A326DE" w:rsidRPr="003C485D" w14:paraId="6B33D9D2" w14:textId="77777777" w:rsidTr="003C485D">
        <w:trPr>
          <w:trHeight w:val="345"/>
          <w:jc w:val="center"/>
        </w:trPr>
        <w:tc>
          <w:tcPr>
            <w:tcW w:w="1940" w:type="dxa"/>
            <w:vMerge/>
            <w:shd w:val="clear" w:color="auto" w:fill="D9D9D9"/>
            <w:vAlign w:val="center"/>
          </w:tcPr>
          <w:p w14:paraId="0653F6B7" w14:textId="77777777" w:rsidR="00A326DE" w:rsidRPr="003C485D" w:rsidRDefault="00A326DE" w:rsidP="00A326DE">
            <w:pPr>
              <w:numPr>
                <w:ilvl w:val="0"/>
                <w:numId w:val="3"/>
              </w:numPr>
              <w:adjustRightInd w:val="0"/>
              <w:snapToGrid w:val="0"/>
              <w:ind w:left="0" w:firstLine="0"/>
              <w:rPr>
                <w:rFonts w:ascii="宋体" w:hAnsi="宋体" w:cs="宋体"/>
                <w:bCs/>
                <w:color w:val="000000"/>
                <w:sz w:val="24"/>
              </w:rPr>
            </w:pPr>
          </w:p>
        </w:tc>
        <w:tc>
          <w:tcPr>
            <w:tcW w:w="7700" w:type="dxa"/>
            <w:gridSpan w:val="2"/>
            <w:vAlign w:val="center"/>
          </w:tcPr>
          <w:p w14:paraId="5E2C793C" w14:textId="77777777" w:rsidR="00A326DE" w:rsidRPr="003C485D" w:rsidRDefault="00A326DE" w:rsidP="00A326DE">
            <w:pPr>
              <w:adjustRightInd w:val="0"/>
              <w:snapToGrid w:val="0"/>
              <w:rPr>
                <w:rFonts w:ascii="宋体" w:hAnsi="宋体" w:cs="宋体"/>
                <w:bCs/>
                <w:color w:val="000000"/>
                <w:sz w:val="24"/>
              </w:rPr>
            </w:pPr>
            <w:r w:rsidRPr="003C485D">
              <w:rPr>
                <w:rFonts w:ascii="宋体" w:hAnsi="宋体" w:cs="宋体" w:hint="eastAsia"/>
                <w:bCs/>
                <w:color w:val="000000"/>
                <w:sz w:val="24"/>
                <w:lang w:val="en-GB"/>
              </w:rPr>
              <w:sym w:font="Wingdings" w:char="00A8"/>
            </w:r>
            <w:r w:rsidRPr="003C485D">
              <w:rPr>
                <w:rFonts w:ascii="宋体" w:hAnsi="宋体" w:cs="宋体" w:hint="eastAsia"/>
                <w:bCs/>
                <w:color w:val="000000"/>
                <w:sz w:val="24"/>
                <w:lang w:val="en-GB"/>
              </w:rPr>
              <w:t xml:space="preserve"> 6、由两个以上的经营者共同控制的合营企业，通过集中被其中一个或一个以上经营者控制。</w:t>
            </w:r>
          </w:p>
        </w:tc>
      </w:tr>
      <w:tr w:rsidR="00A326DE" w:rsidRPr="003C485D" w14:paraId="78E57635" w14:textId="77777777" w:rsidTr="003C485D">
        <w:trPr>
          <w:trHeight w:val="1250"/>
          <w:jc w:val="center"/>
        </w:trPr>
        <w:tc>
          <w:tcPr>
            <w:tcW w:w="1940" w:type="dxa"/>
            <w:shd w:val="clear" w:color="auto" w:fill="D9D9D9"/>
            <w:vAlign w:val="center"/>
          </w:tcPr>
          <w:p w14:paraId="3F384420" w14:textId="77777777" w:rsidR="00A326DE" w:rsidRPr="003C485D" w:rsidRDefault="00A326DE" w:rsidP="00A326DE">
            <w:pPr>
              <w:adjustRightInd w:val="0"/>
              <w:snapToGrid w:val="0"/>
              <w:rPr>
                <w:rFonts w:ascii="宋体" w:hAnsi="宋体" w:cs="宋体"/>
                <w:bCs/>
                <w:color w:val="000000"/>
                <w:sz w:val="24"/>
              </w:rPr>
            </w:pPr>
            <w:r w:rsidRPr="003C485D">
              <w:rPr>
                <w:rFonts w:ascii="宋体" w:hAnsi="宋体" w:cs="宋体" w:hint="eastAsia"/>
                <w:bCs/>
                <w:color w:val="000000"/>
                <w:sz w:val="24"/>
              </w:rPr>
              <w:lastRenderedPageBreak/>
              <w:t>备注</w:t>
            </w:r>
          </w:p>
        </w:tc>
        <w:tc>
          <w:tcPr>
            <w:tcW w:w="7700" w:type="dxa"/>
            <w:gridSpan w:val="2"/>
            <w:vAlign w:val="center"/>
          </w:tcPr>
          <w:p w14:paraId="6C9A5CC2" w14:textId="77777777" w:rsidR="00A326DE" w:rsidRPr="003C485D" w:rsidRDefault="00A326DE" w:rsidP="00A326DE">
            <w:pPr>
              <w:adjustRightInd w:val="0"/>
              <w:snapToGrid w:val="0"/>
              <w:rPr>
                <w:rFonts w:ascii="宋体" w:hAnsi="宋体" w:cs="宋体"/>
                <w:bCs/>
                <w:color w:val="000000"/>
                <w:sz w:val="24"/>
              </w:rPr>
            </w:pPr>
            <w:r w:rsidRPr="003C485D">
              <w:rPr>
                <w:rFonts w:ascii="宋体" w:hAnsi="宋体" w:cs="宋体" w:hint="eastAsia"/>
                <w:color w:val="000000"/>
                <w:sz w:val="24"/>
                <w:lang w:val="en-GB"/>
              </w:rPr>
              <w:t>不适用</w:t>
            </w:r>
          </w:p>
        </w:tc>
      </w:tr>
    </w:tbl>
    <w:p w14:paraId="065DD14A" w14:textId="77777777" w:rsidR="00875292" w:rsidRPr="003C485D" w:rsidRDefault="0027078C" w:rsidP="00515F36"/>
    <w:sectPr w:rsidR="00875292" w:rsidRPr="003C485D" w:rsidSect="00740D90">
      <w:headerReference w:type="default" r:id="rId10"/>
      <w:footerReference w:type="default" r:id="rId11"/>
      <w:endnotePr>
        <w:numFmt w:val="decimal"/>
      </w:end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04721" w14:textId="77777777" w:rsidR="0027078C" w:rsidRDefault="0027078C" w:rsidP="009D4707">
      <w:r>
        <w:separator/>
      </w:r>
    </w:p>
  </w:endnote>
  <w:endnote w:type="continuationSeparator" w:id="0">
    <w:p w14:paraId="0954616C" w14:textId="77777777" w:rsidR="0027078C" w:rsidRDefault="0027078C" w:rsidP="009D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090068"/>
      <w:docPartObj>
        <w:docPartGallery w:val="Page Numbers (Bottom of Page)"/>
        <w:docPartUnique/>
      </w:docPartObj>
    </w:sdtPr>
    <w:sdtEndPr/>
    <w:sdtContent>
      <w:p w14:paraId="7C232398" w14:textId="4C55FB02" w:rsidR="00515F36" w:rsidRDefault="00515F36">
        <w:pPr>
          <w:pStyle w:val="a5"/>
          <w:jc w:val="center"/>
        </w:pPr>
        <w:r>
          <w:fldChar w:fldCharType="begin"/>
        </w:r>
        <w:r>
          <w:instrText>PAGE   \* MERGEFORMAT</w:instrText>
        </w:r>
        <w:r>
          <w:fldChar w:fldCharType="separate"/>
        </w:r>
        <w:r>
          <w:rPr>
            <w:lang w:val="zh-CN"/>
          </w:rPr>
          <w:t>2</w:t>
        </w:r>
        <w:r>
          <w:fldChar w:fldCharType="end"/>
        </w:r>
      </w:p>
    </w:sdtContent>
  </w:sdt>
  <w:p w14:paraId="66C08D3C" w14:textId="77777777" w:rsidR="00AF4814" w:rsidRDefault="002707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88505" w14:textId="77777777" w:rsidR="0027078C" w:rsidRDefault="0027078C" w:rsidP="009D4707">
      <w:r>
        <w:separator/>
      </w:r>
    </w:p>
  </w:footnote>
  <w:footnote w:type="continuationSeparator" w:id="0">
    <w:p w14:paraId="2770F121" w14:textId="77777777" w:rsidR="0027078C" w:rsidRDefault="0027078C" w:rsidP="009D4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5AF5" w14:textId="77777777" w:rsidR="00AF4814" w:rsidRDefault="0027078C" w:rsidP="001652C8">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33A92"/>
    <w:multiLevelType w:val="multilevel"/>
    <w:tmpl w:val="84B0C9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622118"/>
    <w:multiLevelType w:val="multilevel"/>
    <w:tmpl w:val="5C3E0B48"/>
    <w:styleLink w:val="BMListNumbers"/>
    <w:lvl w:ilvl="0">
      <w:start w:val="1"/>
      <w:numFmt w:val="decimal"/>
      <w:lvlText w:val="%1."/>
      <w:lvlJc w:val="left"/>
      <w:pPr>
        <w:tabs>
          <w:tab w:val="num" w:pos="709"/>
        </w:tabs>
        <w:ind w:left="709" w:hanging="709"/>
      </w:pPr>
    </w:lvl>
    <w:lvl w:ilvl="1">
      <w:start w:val="1"/>
      <w:numFmt w:val="lowerLetter"/>
      <w:lvlRestart w:val="0"/>
      <w:lvlText w:val="(%2)"/>
      <w:lvlJc w:val="left"/>
      <w:pPr>
        <w:tabs>
          <w:tab w:val="num" w:pos="1418"/>
        </w:tabs>
        <w:ind w:left="1418" w:hanging="709"/>
      </w:pPr>
    </w:lvl>
    <w:lvl w:ilvl="2">
      <w:start w:val="1"/>
      <w:numFmt w:val="lowerRoman"/>
      <w:lvlRestart w:val="0"/>
      <w:lvlText w:val="(%3)"/>
      <w:lvlJc w:val="left"/>
      <w:pPr>
        <w:tabs>
          <w:tab w:val="num" w:pos="2126"/>
        </w:tabs>
        <w:ind w:left="2126" w:hanging="708"/>
      </w:pPr>
    </w:lvl>
    <w:lvl w:ilvl="3">
      <w:start w:val="1"/>
      <w:numFmt w:val="upperLetter"/>
      <w:lvlRestart w:val="0"/>
      <w:lvlText w:val="(%4)"/>
      <w:lvlJc w:val="left"/>
      <w:pPr>
        <w:tabs>
          <w:tab w:val="num" w:pos="2835"/>
        </w:tabs>
        <w:ind w:left="2835" w:hanging="709"/>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15:restartNumberingAfterBreak="0">
    <w:nsid w:val="54F17160"/>
    <w:multiLevelType w:val="hybridMultilevel"/>
    <w:tmpl w:val="ECAAFE90"/>
    <w:lvl w:ilvl="0" w:tplc="6F045FC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67C07F50"/>
    <w:multiLevelType w:val="hybridMultilevel"/>
    <w:tmpl w:val="85D6D932"/>
    <w:lvl w:ilvl="0" w:tplc="FFFFFFFF">
      <w:start w:val="1"/>
      <w:numFmt w:val="decimal"/>
      <w:lvlText w:val="%1."/>
      <w:lvlJc w:val="left"/>
      <w:pPr>
        <w:ind w:left="360" w:hanging="360"/>
      </w:p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0NzAyMTEzMTQxMTJQ0lEKTi0uzszPAykwqQUAohAvGSwAAAA="/>
    <w:docVar w:name="OfficeIni" w:val="Shanghai - Baker &amp; McKenzie FenXun - SIMPLIFIED CHINESE (ALL).ini"/>
  </w:docVars>
  <w:rsids>
    <w:rsidRoot w:val="00017741"/>
    <w:rsid w:val="0000184B"/>
    <w:rsid w:val="000123B6"/>
    <w:rsid w:val="00016C2A"/>
    <w:rsid w:val="00017741"/>
    <w:rsid w:val="000259B9"/>
    <w:rsid w:val="00082C93"/>
    <w:rsid w:val="00096C02"/>
    <w:rsid w:val="000D6A8D"/>
    <w:rsid w:val="001255B6"/>
    <w:rsid w:val="00135428"/>
    <w:rsid w:val="00153D2A"/>
    <w:rsid w:val="00174767"/>
    <w:rsid w:val="00175615"/>
    <w:rsid w:val="001C4A68"/>
    <w:rsid w:val="001E707E"/>
    <w:rsid w:val="00215D0C"/>
    <w:rsid w:val="002351D0"/>
    <w:rsid w:val="0027078C"/>
    <w:rsid w:val="00281C49"/>
    <w:rsid w:val="002B4729"/>
    <w:rsid w:val="002B549E"/>
    <w:rsid w:val="002F196D"/>
    <w:rsid w:val="00313FEC"/>
    <w:rsid w:val="00324778"/>
    <w:rsid w:val="00341EBC"/>
    <w:rsid w:val="00361219"/>
    <w:rsid w:val="003B428A"/>
    <w:rsid w:val="003B6E1E"/>
    <w:rsid w:val="003C2B0D"/>
    <w:rsid w:val="003C485D"/>
    <w:rsid w:val="0041294F"/>
    <w:rsid w:val="00444A72"/>
    <w:rsid w:val="00454C1B"/>
    <w:rsid w:val="0047305D"/>
    <w:rsid w:val="0047543C"/>
    <w:rsid w:val="00493FE0"/>
    <w:rsid w:val="004B7297"/>
    <w:rsid w:val="004C002A"/>
    <w:rsid w:val="00501883"/>
    <w:rsid w:val="00515F36"/>
    <w:rsid w:val="00524C31"/>
    <w:rsid w:val="00561B9A"/>
    <w:rsid w:val="0058413B"/>
    <w:rsid w:val="0059782C"/>
    <w:rsid w:val="005A24A1"/>
    <w:rsid w:val="006026B4"/>
    <w:rsid w:val="00630DD7"/>
    <w:rsid w:val="006336E2"/>
    <w:rsid w:val="00660036"/>
    <w:rsid w:val="00662F0E"/>
    <w:rsid w:val="0067782D"/>
    <w:rsid w:val="00692D56"/>
    <w:rsid w:val="006D376B"/>
    <w:rsid w:val="006D54C1"/>
    <w:rsid w:val="006E50B6"/>
    <w:rsid w:val="007315B8"/>
    <w:rsid w:val="00737AA0"/>
    <w:rsid w:val="00755254"/>
    <w:rsid w:val="007972DB"/>
    <w:rsid w:val="007C4B3A"/>
    <w:rsid w:val="00854DCA"/>
    <w:rsid w:val="00883948"/>
    <w:rsid w:val="008C31BA"/>
    <w:rsid w:val="008D052B"/>
    <w:rsid w:val="008D5D93"/>
    <w:rsid w:val="008F39FE"/>
    <w:rsid w:val="009103E6"/>
    <w:rsid w:val="0093501E"/>
    <w:rsid w:val="00950141"/>
    <w:rsid w:val="00951B19"/>
    <w:rsid w:val="00953AFC"/>
    <w:rsid w:val="009724AC"/>
    <w:rsid w:val="00991D6B"/>
    <w:rsid w:val="009968E0"/>
    <w:rsid w:val="009A1259"/>
    <w:rsid w:val="009C173A"/>
    <w:rsid w:val="009D4707"/>
    <w:rsid w:val="009F65D1"/>
    <w:rsid w:val="00A326DE"/>
    <w:rsid w:val="00A8162E"/>
    <w:rsid w:val="00A979D5"/>
    <w:rsid w:val="00AB0A5A"/>
    <w:rsid w:val="00B0406F"/>
    <w:rsid w:val="00B05839"/>
    <w:rsid w:val="00B31EE9"/>
    <w:rsid w:val="00B54A09"/>
    <w:rsid w:val="00B6062F"/>
    <w:rsid w:val="00B97D43"/>
    <w:rsid w:val="00BC10A1"/>
    <w:rsid w:val="00C07438"/>
    <w:rsid w:val="00C169F4"/>
    <w:rsid w:val="00C2591B"/>
    <w:rsid w:val="00C707DD"/>
    <w:rsid w:val="00C721F0"/>
    <w:rsid w:val="00C85933"/>
    <w:rsid w:val="00C910A9"/>
    <w:rsid w:val="00CC5B23"/>
    <w:rsid w:val="00CE2C51"/>
    <w:rsid w:val="00D057CC"/>
    <w:rsid w:val="00D3065B"/>
    <w:rsid w:val="00D31FAD"/>
    <w:rsid w:val="00D35338"/>
    <w:rsid w:val="00D50D31"/>
    <w:rsid w:val="00D55967"/>
    <w:rsid w:val="00D81111"/>
    <w:rsid w:val="00D926A1"/>
    <w:rsid w:val="00D92C82"/>
    <w:rsid w:val="00E05E31"/>
    <w:rsid w:val="00E50587"/>
    <w:rsid w:val="00E52E07"/>
    <w:rsid w:val="00EC334D"/>
    <w:rsid w:val="00EE6606"/>
    <w:rsid w:val="00F576EC"/>
    <w:rsid w:val="00F57DDE"/>
    <w:rsid w:val="00F76066"/>
    <w:rsid w:val="00F8530B"/>
    <w:rsid w:val="00F95D43"/>
    <w:rsid w:val="00FC5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DE208"/>
  <w15:docId w15:val="{83A8079D-2CF3-4CAC-AC27-196E7B57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774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70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D4707"/>
    <w:rPr>
      <w:rFonts w:ascii="Times New Roman" w:eastAsia="宋体" w:hAnsi="Times New Roman" w:cs="Times New Roman"/>
      <w:sz w:val="18"/>
      <w:szCs w:val="18"/>
    </w:rPr>
  </w:style>
  <w:style w:type="paragraph" w:styleId="a5">
    <w:name w:val="footer"/>
    <w:basedOn w:val="a"/>
    <w:link w:val="a6"/>
    <w:uiPriority w:val="99"/>
    <w:unhideWhenUsed/>
    <w:rsid w:val="009D4707"/>
    <w:pPr>
      <w:tabs>
        <w:tab w:val="center" w:pos="4153"/>
        <w:tab w:val="right" w:pos="8306"/>
      </w:tabs>
      <w:snapToGrid w:val="0"/>
      <w:jc w:val="left"/>
    </w:pPr>
    <w:rPr>
      <w:sz w:val="18"/>
      <w:szCs w:val="18"/>
    </w:rPr>
  </w:style>
  <w:style w:type="character" w:customStyle="1" w:styleId="a6">
    <w:name w:val="页脚 字符"/>
    <w:basedOn w:val="a0"/>
    <w:link w:val="a5"/>
    <w:uiPriority w:val="99"/>
    <w:rsid w:val="009D4707"/>
    <w:rPr>
      <w:rFonts w:ascii="Times New Roman" w:eastAsia="宋体" w:hAnsi="Times New Roman" w:cs="Times New Roman"/>
      <w:sz w:val="18"/>
      <w:szCs w:val="18"/>
    </w:rPr>
  </w:style>
  <w:style w:type="paragraph" w:styleId="a7">
    <w:name w:val="Body Text"/>
    <w:basedOn w:val="a"/>
    <w:link w:val="a8"/>
    <w:uiPriority w:val="99"/>
    <w:qFormat/>
    <w:rsid w:val="00F95D43"/>
    <w:pPr>
      <w:spacing w:after="120"/>
    </w:pPr>
  </w:style>
  <w:style w:type="character" w:customStyle="1" w:styleId="a8">
    <w:name w:val="正文文本 字符"/>
    <w:basedOn w:val="a0"/>
    <w:link w:val="a7"/>
    <w:rsid w:val="00F95D43"/>
    <w:rPr>
      <w:rFonts w:ascii="Times New Roman" w:eastAsia="宋体" w:hAnsi="Times New Roman" w:cs="Times New Roman"/>
      <w:szCs w:val="24"/>
    </w:rPr>
  </w:style>
  <w:style w:type="paragraph" w:styleId="a9">
    <w:name w:val="Balloon Text"/>
    <w:basedOn w:val="a"/>
    <w:link w:val="aa"/>
    <w:rsid w:val="00F95D43"/>
    <w:rPr>
      <w:sz w:val="18"/>
      <w:szCs w:val="18"/>
      <w:lang w:val="x-none" w:eastAsia="x-none"/>
    </w:rPr>
  </w:style>
  <w:style w:type="character" w:customStyle="1" w:styleId="aa">
    <w:name w:val="批注框文本 字符"/>
    <w:basedOn w:val="a0"/>
    <w:link w:val="a9"/>
    <w:rsid w:val="00F95D43"/>
    <w:rPr>
      <w:rFonts w:ascii="Times New Roman" w:eastAsia="宋体" w:hAnsi="Times New Roman" w:cs="Times New Roman"/>
      <w:sz w:val="18"/>
      <w:szCs w:val="18"/>
      <w:lang w:val="x-none" w:eastAsia="x-none"/>
    </w:rPr>
  </w:style>
  <w:style w:type="numbering" w:customStyle="1" w:styleId="BMListNumbers">
    <w:name w:val="B&amp;M List Numbers"/>
    <w:uiPriority w:val="99"/>
    <w:rsid w:val="00E50587"/>
    <w:pPr>
      <w:numPr>
        <w:numId w:val="3"/>
      </w:numPr>
    </w:pPr>
  </w:style>
  <w:style w:type="numbering" w:customStyle="1" w:styleId="BMListNumbers1">
    <w:name w:val="B&amp;M List Numbers1"/>
    <w:uiPriority w:val="99"/>
    <w:rsid w:val="00515F36"/>
  </w:style>
  <w:style w:type="numbering" w:customStyle="1" w:styleId="BMListNumbers2">
    <w:name w:val="B&amp;M List Numbers2"/>
    <w:uiPriority w:val="99"/>
    <w:rsid w:val="003C485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94">
      <w:bodyDiv w:val="1"/>
      <w:marLeft w:val="0"/>
      <w:marRight w:val="0"/>
      <w:marTop w:val="0"/>
      <w:marBottom w:val="0"/>
      <w:divBdr>
        <w:top w:val="none" w:sz="0" w:space="0" w:color="auto"/>
        <w:left w:val="none" w:sz="0" w:space="0" w:color="auto"/>
        <w:bottom w:val="none" w:sz="0" w:space="0" w:color="auto"/>
        <w:right w:val="none" w:sz="0" w:space="0" w:color="auto"/>
      </w:divBdr>
    </w:div>
    <w:div w:id="70590280">
      <w:bodyDiv w:val="1"/>
      <w:marLeft w:val="0"/>
      <w:marRight w:val="0"/>
      <w:marTop w:val="0"/>
      <w:marBottom w:val="0"/>
      <w:divBdr>
        <w:top w:val="none" w:sz="0" w:space="0" w:color="auto"/>
        <w:left w:val="none" w:sz="0" w:space="0" w:color="auto"/>
        <w:bottom w:val="none" w:sz="0" w:space="0" w:color="auto"/>
        <w:right w:val="none" w:sz="0" w:space="0" w:color="auto"/>
      </w:divBdr>
    </w:div>
    <w:div w:id="1253589511">
      <w:bodyDiv w:val="1"/>
      <w:marLeft w:val="0"/>
      <w:marRight w:val="0"/>
      <w:marTop w:val="0"/>
      <w:marBottom w:val="0"/>
      <w:divBdr>
        <w:top w:val="none" w:sz="0" w:space="0" w:color="auto"/>
        <w:left w:val="none" w:sz="0" w:space="0" w:color="auto"/>
        <w:bottom w:val="none" w:sz="0" w:space="0" w:color="auto"/>
        <w:right w:val="none" w:sz="0" w:space="0" w:color="auto"/>
      </w:divBdr>
    </w:div>
    <w:div w:id="168120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40f809-dd3f-4337-a031-8a50b824ee5a">
      <Terms xmlns="http://schemas.microsoft.com/office/infopath/2007/PartnerControls"/>
    </lcf76f155ced4ddcb4097134ff3c332f>
    <TaxCatchAll xmlns="d902dde7-c11f-4e08-ae00-276e6e44fba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0E63AF59CAD09D4B9788F469F8B15532" ma:contentTypeVersion="10" ma:contentTypeDescription="新建文档。" ma:contentTypeScope="" ma:versionID="22af81d8bf592dce6bb9cec023739ac9">
  <xsd:schema xmlns:xsd="http://www.w3.org/2001/XMLSchema" xmlns:xs="http://www.w3.org/2001/XMLSchema" xmlns:p="http://schemas.microsoft.com/office/2006/metadata/properties" xmlns:ns2="9d40f809-dd3f-4337-a031-8a50b824ee5a" xmlns:ns3="d902dde7-c11f-4e08-ae00-276e6e44fbaa" targetNamespace="http://schemas.microsoft.com/office/2006/metadata/properties" ma:root="true" ma:fieldsID="b944246c77837782c9af1658b7d35314" ns2:_="" ns3:_="">
    <xsd:import namespace="9d40f809-dd3f-4337-a031-8a50b824ee5a"/>
    <xsd:import namespace="d902dde7-c11f-4e08-ae00-276e6e44fb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40f809-dd3f-4337-a031-8a50b824e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图像标记" ma:readOnly="false" ma:fieldId="{5cf76f15-5ced-4ddc-b409-7134ff3c332f}" ma:taxonomyMulti="true" ma:sspId="6e448508-a9a3-48d0-8e82-3ccdae471c5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02dde7-c11f-4e08-ae00-276e6e44fba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ea66247-19a6-4971-9dad-d4315bd811e4}" ma:internalName="TaxCatchAll" ma:showField="CatchAllData" ma:web="d902dde7-c11f-4e08-ae00-276e6e44fb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D66BBE-7C09-44A9-988E-D451BA534FE3}">
  <ds:schemaRefs>
    <ds:schemaRef ds:uri="http://schemas.microsoft.com/sharepoint/v3/contenttype/forms"/>
  </ds:schemaRefs>
</ds:datastoreItem>
</file>

<file path=customXml/itemProps2.xml><?xml version="1.0" encoding="utf-8"?>
<ds:datastoreItem xmlns:ds="http://schemas.openxmlformats.org/officeDocument/2006/customXml" ds:itemID="{0B7B4A00-6411-4B09-A3D8-7CBA8DDB5A2F}">
  <ds:schemaRefs>
    <ds:schemaRef ds:uri="http://schemas.microsoft.com/office/2006/metadata/properties"/>
    <ds:schemaRef ds:uri="http://schemas.microsoft.com/office/infopath/2007/PartnerControls"/>
    <ds:schemaRef ds:uri="9d40f809-dd3f-4337-a031-8a50b824ee5a"/>
    <ds:schemaRef ds:uri="d902dde7-c11f-4e08-ae00-276e6e44fbaa"/>
  </ds:schemaRefs>
</ds:datastoreItem>
</file>

<file path=customXml/itemProps3.xml><?xml version="1.0" encoding="utf-8"?>
<ds:datastoreItem xmlns:ds="http://schemas.openxmlformats.org/officeDocument/2006/customXml" ds:itemID="{B1E25308-AC50-4E78-85E5-7CB71B9B9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40f809-dd3f-4337-a031-8a50b824ee5a"/>
    <ds:schemaRef ds:uri="d902dde7-c11f-4e08-ae00-276e6e44f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570</Characters>
  <Application>Microsoft Office Word</Application>
  <DocSecurity>0</DocSecurity>
  <Lines>71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FenXun Partners</dc:creator>
  <cp:lastModifiedBy>FenXun Partners</cp:lastModifiedBy>
  <cp:revision>17</cp:revision>
  <cp:lastPrinted>2019-06-21T10:07:00Z</cp:lastPrinted>
  <dcterms:created xsi:type="dcterms:W3CDTF">2022-07-01T03:18:00Z</dcterms:created>
  <dcterms:modified xsi:type="dcterms:W3CDTF">2023-04-12T07:10:00Z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0x0101000E63AF59CAD09D4B9788F469F8B15532</vt:lpwstr>
  </property>
</Properties>
</file>