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F6107" w14:textId="3E26E4D4" w:rsidR="00CB00DF" w:rsidRPr="00B9660A" w:rsidRDefault="00CB00DF" w:rsidP="00792B33">
      <w:pPr>
        <w:spacing w:line="276" w:lineRule="auto"/>
        <w:jc w:val="center"/>
        <w:rPr>
          <w:rFonts w:ascii="Arial" w:hAnsi="Arial" w:cs="Arial"/>
          <w:b/>
          <w:sz w:val="24"/>
          <w:szCs w:val="24"/>
        </w:rPr>
      </w:pPr>
      <w:r w:rsidRPr="00B9660A">
        <w:rPr>
          <w:rFonts w:ascii="Arial" w:hAnsi="Arial" w:cs="Arial"/>
          <w:b/>
          <w:sz w:val="24"/>
          <w:szCs w:val="24"/>
        </w:rPr>
        <w:t>经营者集中简易案件公示表</w:t>
      </w:r>
    </w:p>
    <w:tbl>
      <w:tblPr>
        <w:tblW w:w="8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588"/>
        <w:gridCol w:w="5361"/>
      </w:tblGrid>
      <w:tr w:rsidR="00A0667C" w:rsidRPr="00B9660A" w14:paraId="7DDDCACE" w14:textId="77777777" w:rsidTr="00540581">
        <w:tc>
          <w:tcPr>
            <w:tcW w:w="1809" w:type="dxa"/>
            <w:shd w:val="clear" w:color="auto" w:fill="D9D9D9"/>
            <w:vAlign w:val="center"/>
          </w:tcPr>
          <w:p w14:paraId="684A1033" w14:textId="77777777" w:rsidR="00976E53" w:rsidRPr="00B9660A" w:rsidRDefault="00976E53" w:rsidP="006D6571">
            <w:pPr>
              <w:spacing w:line="276" w:lineRule="auto"/>
              <w:jc w:val="center"/>
              <w:rPr>
                <w:rFonts w:ascii="Arial" w:hAnsi="Arial" w:cs="Arial"/>
                <w:kern w:val="0"/>
                <w:sz w:val="24"/>
                <w:szCs w:val="24"/>
                <w:bdr w:val="none" w:sz="0" w:space="0" w:color="auto" w:frame="1"/>
              </w:rPr>
            </w:pPr>
            <w:r w:rsidRPr="00B9660A">
              <w:rPr>
                <w:rFonts w:ascii="Arial" w:hAnsi="Arial" w:cs="Arial"/>
                <w:kern w:val="0"/>
                <w:sz w:val="24"/>
                <w:szCs w:val="24"/>
                <w:bdr w:val="none" w:sz="0" w:space="0" w:color="auto" w:frame="1"/>
              </w:rPr>
              <w:t>案件名称</w:t>
            </w:r>
          </w:p>
        </w:tc>
        <w:tc>
          <w:tcPr>
            <w:tcW w:w="6949" w:type="dxa"/>
            <w:gridSpan w:val="2"/>
            <w:vAlign w:val="center"/>
          </w:tcPr>
          <w:p w14:paraId="7C5C5961" w14:textId="5F0E3DE4" w:rsidR="00976E53" w:rsidRPr="00B9660A" w:rsidRDefault="00CA41FD" w:rsidP="006D6571">
            <w:pPr>
              <w:spacing w:line="276" w:lineRule="auto"/>
              <w:rPr>
                <w:rFonts w:ascii="Arial" w:hAnsi="Arial" w:cs="Arial"/>
                <w:kern w:val="0"/>
                <w:sz w:val="24"/>
                <w:szCs w:val="24"/>
              </w:rPr>
            </w:pPr>
            <w:r w:rsidRPr="00B9660A">
              <w:rPr>
                <w:rFonts w:ascii="Arial" w:hAnsi="Arial" w:cs="Arial"/>
                <w:kern w:val="0"/>
                <w:sz w:val="24"/>
                <w:szCs w:val="24"/>
                <w:bdr w:val="none" w:sz="0" w:space="0" w:color="auto" w:frame="1"/>
              </w:rPr>
              <w:t>大众汽车股份公司和开曼群岛地平线机器人公司新设合营企业案</w:t>
            </w:r>
            <w:r w:rsidR="001607F8" w:rsidRPr="00B9660A">
              <w:rPr>
                <w:rFonts w:ascii="Arial" w:hAnsi="Arial" w:cs="Arial"/>
                <w:kern w:val="0"/>
                <w:sz w:val="24"/>
                <w:szCs w:val="24"/>
                <w:bdr w:val="none" w:sz="0" w:space="0" w:color="auto" w:frame="1"/>
              </w:rPr>
              <w:t>（</w:t>
            </w:r>
            <w:r w:rsidR="001607F8" w:rsidRPr="00B9660A">
              <w:rPr>
                <w:rFonts w:ascii="Arial" w:hAnsi="Arial" w:cs="Arial"/>
                <w:kern w:val="0"/>
                <w:sz w:val="24"/>
                <w:szCs w:val="24"/>
                <w:bdr w:val="none" w:sz="0" w:space="0" w:color="auto" w:frame="1"/>
              </w:rPr>
              <w:t>“</w:t>
            </w:r>
            <w:r w:rsidR="001607F8" w:rsidRPr="00B9660A">
              <w:rPr>
                <w:rFonts w:ascii="Arial" w:hAnsi="Arial" w:cs="Arial"/>
                <w:b/>
                <w:bCs/>
                <w:kern w:val="0"/>
                <w:sz w:val="24"/>
                <w:szCs w:val="24"/>
                <w:bdr w:val="none" w:sz="0" w:space="0" w:color="auto" w:frame="1"/>
              </w:rPr>
              <w:t>本次交易</w:t>
            </w:r>
            <w:r w:rsidR="001607F8" w:rsidRPr="00B9660A">
              <w:rPr>
                <w:rFonts w:ascii="Arial" w:hAnsi="Arial" w:cs="Arial"/>
                <w:kern w:val="0"/>
                <w:sz w:val="24"/>
                <w:szCs w:val="24"/>
                <w:bdr w:val="none" w:sz="0" w:space="0" w:color="auto" w:frame="1"/>
              </w:rPr>
              <w:t>”</w:t>
            </w:r>
            <w:r w:rsidR="001607F8" w:rsidRPr="00B9660A">
              <w:rPr>
                <w:rFonts w:ascii="Arial" w:hAnsi="Arial" w:cs="Arial"/>
                <w:kern w:val="0"/>
                <w:sz w:val="24"/>
                <w:szCs w:val="24"/>
                <w:bdr w:val="none" w:sz="0" w:space="0" w:color="auto" w:frame="1"/>
              </w:rPr>
              <w:t>）</w:t>
            </w:r>
          </w:p>
        </w:tc>
      </w:tr>
      <w:tr w:rsidR="00A0667C" w:rsidRPr="00B9660A" w14:paraId="26308DB4" w14:textId="77777777" w:rsidTr="00CB00DF">
        <w:trPr>
          <w:trHeight w:val="993"/>
        </w:trPr>
        <w:tc>
          <w:tcPr>
            <w:tcW w:w="1809" w:type="dxa"/>
            <w:shd w:val="clear" w:color="auto" w:fill="D9D9D9"/>
            <w:vAlign w:val="center"/>
          </w:tcPr>
          <w:p w14:paraId="40BA48AE" w14:textId="77777777" w:rsidR="00976E53" w:rsidRPr="00B9660A" w:rsidRDefault="00976E53" w:rsidP="006D6571">
            <w:pPr>
              <w:spacing w:line="276" w:lineRule="auto"/>
              <w:jc w:val="center"/>
              <w:rPr>
                <w:rFonts w:ascii="Arial" w:hAnsi="Arial" w:cs="Arial"/>
                <w:kern w:val="0"/>
                <w:sz w:val="24"/>
                <w:szCs w:val="24"/>
                <w:bdr w:val="none" w:sz="0" w:space="0" w:color="auto" w:frame="1"/>
              </w:rPr>
            </w:pPr>
            <w:r w:rsidRPr="00B9660A">
              <w:rPr>
                <w:rFonts w:ascii="Arial" w:hAnsi="Arial" w:cs="Arial"/>
                <w:kern w:val="0"/>
                <w:sz w:val="24"/>
                <w:szCs w:val="24"/>
                <w:bdr w:val="none" w:sz="0" w:space="0" w:color="auto" w:frame="1"/>
              </w:rPr>
              <w:t>交易概况</w:t>
            </w:r>
          </w:p>
          <w:p w14:paraId="45832130" w14:textId="77777777" w:rsidR="00976E53" w:rsidRPr="00B9660A" w:rsidRDefault="00976E53" w:rsidP="006D6571">
            <w:pPr>
              <w:spacing w:line="276" w:lineRule="auto"/>
              <w:jc w:val="center"/>
              <w:rPr>
                <w:rFonts w:ascii="Arial" w:hAnsi="Arial" w:cs="Arial"/>
                <w:kern w:val="0"/>
                <w:sz w:val="24"/>
                <w:szCs w:val="24"/>
                <w:bdr w:val="none" w:sz="0" w:space="0" w:color="auto" w:frame="1"/>
              </w:rPr>
            </w:pPr>
            <w:r w:rsidRPr="00B9660A">
              <w:rPr>
                <w:rFonts w:ascii="Arial" w:hAnsi="Arial" w:cs="Arial"/>
                <w:kern w:val="0"/>
                <w:sz w:val="24"/>
                <w:szCs w:val="24"/>
                <w:bdr w:val="none" w:sz="0" w:space="0" w:color="auto" w:frame="1"/>
              </w:rPr>
              <w:t>（限</w:t>
            </w:r>
            <w:r w:rsidRPr="00B9660A">
              <w:rPr>
                <w:rFonts w:ascii="Arial" w:hAnsi="Arial" w:cs="Arial"/>
                <w:kern w:val="0"/>
                <w:sz w:val="24"/>
                <w:szCs w:val="24"/>
                <w:bdr w:val="none" w:sz="0" w:space="0" w:color="auto" w:frame="1"/>
              </w:rPr>
              <w:t>200</w:t>
            </w:r>
            <w:r w:rsidRPr="00B9660A">
              <w:rPr>
                <w:rFonts w:ascii="Arial" w:hAnsi="Arial" w:cs="Arial"/>
                <w:kern w:val="0"/>
                <w:sz w:val="24"/>
                <w:szCs w:val="24"/>
                <w:bdr w:val="none" w:sz="0" w:space="0" w:color="auto" w:frame="1"/>
              </w:rPr>
              <w:t>字内）</w:t>
            </w:r>
          </w:p>
        </w:tc>
        <w:tc>
          <w:tcPr>
            <w:tcW w:w="6949" w:type="dxa"/>
            <w:gridSpan w:val="2"/>
          </w:tcPr>
          <w:p w14:paraId="6E8CAF5E" w14:textId="3B1B44FE" w:rsidR="00B9660A" w:rsidRPr="00B9660A" w:rsidRDefault="001607F8" w:rsidP="006D6571">
            <w:pPr>
              <w:spacing w:line="276" w:lineRule="auto"/>
              <w:rPr>
                <w:rFonts w:ascii="Arial" w:hAnsi="Arial" w:cs="Arial"/>
                <w:kern w:val="0"/>
                <w:sz w:val="24"/>
                <w:szCs w:val="24"/>
                <w:bdr w:val="none" w:sz="0" w:space="0" w:color="auto" w:frame="1"/>
              </w:rPr>
            </w:pPr>
            <w:r w:rsidRPr="00B9660A">
              <w:rPr>
                <w:rFonts w:ascii="Arial" w:hAnsi="Arial" w:cs="Arial"/>
                <w:kern w:val="0"/>
                <w:sz w:val="24"/>
                <w:szCs w:val="24"/>
                <w:bdr w:val="none" w:sz="0" w:space="0" w:color="auto" w:frame="1"/>
              </w:rPr>
              <w:t>大众汽车股份公司（</w:t>
            </w:r>
            <w:r w:rsidR="00B9660A" w:rsidRPr="00B9660A">
              <w:rPr>
                <w:rFonts w:ascii="Arial" w:hAnsi="Arial" w:cs="Arial"/>
                <w:kern w:val="0"/>
                <w:sz w:val="24"/>
                <w:szCs w:val="24"/>
                <w:bdr w:val="none" w:sz="0" w:space="0" w:color="auto" w:frame="1"/>
              </w:rPr>
              <w:t>简称</w:t>
            </w:r>
            <w:r w:rsidR="00B9660A" w:rsidRPr="00B9660A">
              <w:rPr>
                <w:rFonts w:ascii="Arial" w:hAnsi="Arial" w:cs="Arial"/>
                <w:kern w:val="0"/>
                <w:sz w:val="24"/>
                <w:szCs w:val="24"/>
                <w:bdr w:val="none" w:sz="0" w:space="0" w:color="auto" w:frame="1"/>
              </w:rPr>
              <w:t>“</w:t>
            </w:r>
            <w:r w:rsidR="00B9660A" w:rsidRPr="00B9660A">
              <w:rPr>
                <w:rFonts w:ascii="Arial" w:hAnsi="Arial" w:cs="Arial"/>
                <w:b/>
                <w:bCs/>
                <w:kern w:val="0"/>
                <w:sz w:val="24"/>
                <w:szCs w:val="24"/>
                <w:bdr w:val="none" w:sz="0" w:space="0" w:color="auto" w:frame="1"/>
              </w:rPr>
              <w:t>大众公司</w:t>
            </w:r>
            <w:r w:rsidR="00B9660A" w:rsidRPr="00B9660A">
              <w:rPr>
                <w:rFonts w:ascii="Arial" w:hAnsi="Arial" w:cs="Arial"/>
                <w:kern w:val="0"/>
                <w:sz w:val="24"/>
                <w:szCs w:val="24"/>
                <w:bdr w:val="none" w:sz="0" w:space="0" w:color="auto" w:frame="1"/>
              </w:rPr>
              <w:t>”</w:t>
            </w:r>
            <w:r w:rsidR="00B9660A" w:rsidRPr="00B9660A">
              <w:rPr>
                <w:rFonts w:ascii="Arial" w:hAnsi="Arial" w:cs="Arial"/>
                <w:kern w:val="0"/>
                <w:sz w:val="24"/>
                <w:szCs w:val="24"/>
                <w:bdr w:val="none" w:sz="0" w:space="0" w:color="auto" w:frame="1"/>
              </w:rPr>
              <w:t>，</w:t>
            </w:r>
            <w:r w:rsidRPr="00B9660A">
              <w:rPr>
                <w:rFonts w:ascii="Arial" w:hAnsi="Arial" w:cs="Arial"/>
                <w:kern w:val="0"/>
                <w:sz w:val="24"/>
                <w:szCs w:val="24"/>
                <w:bdr w:val="none" w:sz="0" w:space="0" w:color="auto" w:frame="1"/>
              </w:rPr>
              <w:t>通过其间接全资子公司</w:t>
            </w:r>
            <w:r w:rsidRPr="00B9660A">
              <w:rPr>
                <w:rFonts w:ascii="Arial" w:hAnsi="Arial" w:cs="Arial"/>
                <w:kern w:val="0"/>
                <w:sz w:val="24"/>
                <w:szCs w:val="24"/>
                <w:bdr w:val="none" w:sz="0" w:space="0" w:color="auto" w:frame="1"/>
              </w:rPr>
              <w:t>CARIAD Estonia AS</w:t>
            </w:r>
            <w:r w:rsidRPr="00B9660A">
              <w:rPr>
                <w:rFonts w:ascii="Arial" w:hAnsi="Arial" w:cs="Arial"/>
                <w:kern w:val="0"/>
                <w:sz w:val="24"/>
                <w:szCs w:val="24"/>
                <w:bdr w:val="none" w:sz="0" w:space="0" w:color="auto" w:frame="1"/>
              </w:rPr>
              <w:t>）和开曼群岛地平线机器人公司（</w:t>
            </w:r>
            <w:r w:rsidR="00CB0F59" w:rsidRPr="00B9660A">
              <w:rPr>
                <w:rFonts w:ascii="Arial" w:hAnsi="Arial" w:cs="Arial"/>
                <w:kern w:val="0"/>
                <w:sz w:val="24"/>
                <w:szCs w:val="24"/>
                <w:bdr w:val="none" w:sz="0" w:space="0" w:color="auto" w:frame="1"/>
              </w:rPr>
              <w:t>简称</w:t>
            </w:r>
            <w:r w:rsidR="00CB0F59" w:rsidRPr="00B9660A">
              <w:rPr>
                <w:rFonts w:ascii="Arial" w:hAnsi="Arial" w:cs="Arial"/>
                <w:kern w:val="0"/>
                <w:sz w:val="24"/>
                <w:szCs w:val="24"/>
                <w:bdr w:val="none" w:sz="0" w:space="0" w:color="auto" w:frame="1"/>
              </w:rPr>
              <w:t>“</w:t>
            </w:r>
            <w:r w:rsidR="00CB0F59" w:rsidRPr="00B9660A">
              <w:rPr>
                <w:rFonts w:ascii="Arial" w:hAnsi="Arial" w:cs="Arial"/>
                <w:b/>
                <w:bCs/>
                <w:kern w:val="0"/>
                <w:sz w:val="24"/>
                <w:szCs w:val="24"/>
                <w:bdr w:val="none" w:sz="0" w:space="0" w:color="auto" w:frame="1"/>
              </w:rPr>
              <w:t>地平线</w:t>
            </w:r>
            <w:r w:rsidR="00CB0F59" w:rsidRPr="00B9660A">
              <w:rPr>
                <w:rFonts w:ascii="Arial" w:hAnsi="Arial" w:cs="Arial"/>
                <w:kern w:val="0"/>
                <w:sz w:val="24"/>
                <w:szCs w:val="24"/>
                <w:bdr w:val="none" w:sz="0" w:space="0" w:color="auto" w:frame="1"/>
              </w:rPr>
              <w:t>”</w:t>
            </w:r>
            <w:r w:rsidRPr="00B9660A">
              <w:rPr>
                <w:rFonts w:ascii="Arial" w:hAnsi="Arial" w:cs="Arial"/>
                <w:kern w:val="0"/>
                <w:sz w:val="24"/>
                <w:szCs w:val="24"/>
                <w:bdr w:val="none" w:sz="0" w:space="0" w:color="auto" w:frame="1"/>
              </w:rPr>
              <w:t>）计划</w:t>
            </w:r>
            <w:r w:rsidR="002A0A27">
              <w:rPr>
                <w:rFonts w:ascii="Arial" w:hAnsi="Arial" w:cs="Arial" w:hint="eastAsia"/>
                <w:kern w:val="0"/>
                <w:sz w:val="24"/>
                <w:szCs w:val="24"/>
                <w:bdr w:val="none" w:sz="0" w:space="0" w:color="auto" w:frame="1"/>
              </w:rPr>
              <w:t>在中国</w:t>
            </w:r>
            <w:r w:rsidRPr="00B9660A">
              <w:rPr>
                <w:rFonts w:ascii="Arial" w:hAnsi="Arial" w:cs="Arial"/>
                <w:kern w:val="0"/>
                <w:sz w:val="24"/>
                <w:szCs w:val="24"/>
                <w:bdr w:val="none" w:sz="0" w:space="0" w:color="auto" w:frame="1"/>
              </w:rPr>
              <w:t>成立一家</w:t>
            </w:r>
            <w:r w:rsidR="00CB0F59" w:rsidRPr="00B9660A">
              <w:rPr>
                <w:rFonts w:ascii="Arial" w:hAnsi="Arial" w:cs="Arial"/>
                <w:kern w:val="0"/>
                <w:sz w:val="24"/>
                <w:szCs w:val="24"/>
                <w:bdr w:val="none" w:sz="0" w:space="0" w:color="auto" w:frame="1"/>
              </w:rPr>
              <w:t>合营企业</w:t>
            </w:r>
            <w:r w:rsidR="003F2EC1" w:rsidRPr="00B9660A">
              <w:rPr>
                <w:rFonts w:ascii="Arial" w:hAnsi="Arial" w:cs="Arial"/>
                <w:kern w:val="0"/>
                <w:sz w:val="24"/>
                <w:szCs w:val="24"/>
                <w:bdr w:val="none" w:sz="0" w:space="0" w:color="auto" w:frame="1"/>
              </w:rPr>
              <w:t>（</w:t>
            </w:r>
            <w:r w:rsidR="003F2EC1" w:rsidRPr="00B9660A">
              <w:rPr>
                <w:rFonts w:ascii="Arial" w:hAnsi="Arial" w:cs="Arial"/>
                <w:kern w:val="0"/>
                <w:sz w:val="24"/>
                <w:szCs w:val="24"/>
                <w:bdr w:val="none" w:sz="0" w:space="0" w:color="auto" w:frame="1"/>
              </w:rPr>
              <w:t>“</w:t>
            </w:r>
            <w:r w:rsidR="003F2EC1" w:rsidRPr="00B9660A">
              <w:rPr>
                <w:rFonts w:ascii="Arial" w:hAnsi="Arial" w:cs="Arial"/>
                <w:b/>
                <w:bCs/>
                <w:kern w:val="0"/>
                <w:sz w:val="24"/>
                <w:szCs w:val="24"/>
                <w:bdr w:val="none" w:sz="0" w:space="0" w:color="auto" w:frame="1"/>
              </w:rPr>
              <w:t>合营企业</w:t>
            </w:r>
            <w:r w:rsidR="003F2EC1" w:rsidRPr="00B9660A">
              <w:rPr>
                <w:rFonts w:ascii="Arial" w:hAnsi="Arial" w:cs="Arial"/>
                <w:kern w:val="0"/>
                <w:sz w:val="24"/>
                <w:szCs w:val="24"/>
                <w:bdr w:val="none" w:sz="0" w:space="0" w:color="auto" w:frame="1"/>
              </w:rPr>
              <w:t>”</w:t>
            </w:r>
            <w:r w:rsidR="003F2EC1" w:rsidRPr="00B9660A">
              <w:rPr>
                <w:rFonts w:ascii="Arial" w:hAnsi="Arial" w:cs="Arial"/>
                <w:kern w:val="0"/>
                <w:sz w:val="24"/>
                <w:szCs w:val="24"/>
                <w:bdr w:val="none" w:sz="0" w:space="0" w:color="auto" w:frame="1"/>
              </w:rPr>
              <w:t>）</w:t>
            </w:r>
            <w:r w:rsidRPr="00B9660A">
              <w:rPr>
                <w:rFonts w:ascii="Arial" w:hAnsi="Arial" w:cs="Arial"/>
                <w:kern w:val="0"/>
                <w:sz w:val="24"/>
                <w:szCs w:val="24"/>
                <w:bdr w:val="none" w:sz="0" w:space="0" w:color="auto" w:frame="1"/>
              </w:rPr>
              <w:t>。</w:t>
            </w:r>
            <w:r w:rsidR="00CB0F59" w:rsidRPr="00B9660A">
              <w:rPr>
                <w:rFonts w:ascii="Arial" w:hAnsi="Arial" w:cs="Arial"/>
                <w:kern w:val="0"/>
                <w:sz w:val="24"/>
                <w:szCs w:val="24"/>
                <w:bdr w:val="none" w:sz="0" w:space="0" w:color="auto" w:frame="1"/>
              </w:rPr>
              <w:t>合营企业</w:t>
            </w:r>
            <w:r w:rsidRPr="00B9660A">
              <w:rPr>
                <w:rFonts w:ascii="Arial" w:hAnsi="Arial" w:cs="Arial"/>
                <w:kern w:val="0"/>
                <w:sz w:val="24"/>
                <w:szCs w:val="24"/>
                <w:bdr w:val="none" w:sz="0" w:space="0" w:color="auto" w:frame="1"/>
              </w:rPr>
              <w:t>将主要从事自动驾驶应用软件、自动驾驶系统和</w:t>
            </w:r>
            <w:r w:rsidR="00CB0F59" w:rsidRPr="00B9660A">
              <w:rPr>
                <w:rFonts w:ascii="Arial" w:hAnsi="Arial" w:cs="Arial"/>
                <w:kern w:val="0"/>
                <w:sz w:val="24"/>
                <w:szCs w:val="24"/>
                <w:bdr w:val="none" w:sz="0" w:space="0" w:color="auto" w:frame="1"/>
              </w:rPr>
              <w:t>系统级芯片</w:t>
            </w:r>
            <w:r w:rsidRPr="00B9660A">
              <w:rPr>
                <w:rFonts w:ascii="Arial" w:hAnsi="Arial" w:cs="Arial"/>
                <w:kern w:val="0"/>
                <w:sz w:val="24"/>
                <w:szCs w:val="24"/>
                <w:bdr w:val="none" w:sz="0" w:space="0" w:color="auto" w:frame="1"/>
              </w:rPr>
              <w:t>的研发和供应。</w:t>
            </w:r>
            <w:r w:rsidR="00CB0F59" w:rsidRPr="00B9660A">
              <w:rPr>
                <w:rFonts w:ascii="Arial" w:hAnsi="Arial" w:cs="Arial"/>
                <w:kern w:val="0"/>
                <w:sz w:val="24"/>
                <w:szCs w:val="24"/>
                <w:bdr w:val="none" w:sz="0" w:space="0" w:color="auto" w:frame="1"/>
              </w:rPr>
              <w:t>大众公司</w:t>
            </w:r>
            <w:r w:rsidRPr="00B9660A">
              <w:rPr>
                <w:rFonts w:ascii="Arial" w:hAnsi="Arial" w:cs="Arial"/>
                <w:kern w:val="0"/>
                <w:sz w:val="24"/>
                <w:szCs w:val="24"/>
                <w:bdr w:val="none" w:sz="0" w:space="0" w:color="auto" w:frame="1"/>
              </w:rPr>
              <w:t>和</w:t>
            </w:r>
            <w:r w:rsidR="00CB0F59" w:rsidRPr="00B9660A">
              <w:rPr>
                <w:rFonts w:ascii="Arial" w:hAnsi="Arial" w:cs="Arial"/>
                <w:kern w:val="0"/>
                <w:sz w:val="24"/>
                <w:szCs w:val="24"/>
                <w:bdr w:val="none" w:sz="0" w:space="0" w:color="auto" w:frame="1"/>
              </w:rPr>
              <w:t>地平线</w:t>
            </w:r>
            <w:r w:rsidRPr="00B9660A">
              <w:rPr>
                <w:rFonts w:ascii="Arial" w:hAnsi="Arial" w:cs="Arial"/>
                <w:kern w:val="0"/>
                <w:sz w:val="24"/>
                <w:szCs w:val="24"/>
                <w:bdr w:val="none" w:sz="0" w:space="0" w:color="auto" w:frame="1"/>
              </w:rPr>
              <w:t>将分别持有</w:t>
            </w:r>
            <w:r w:rsidR="00CB0F59" w:rsidRPr="00B9660A">
              <w:rPr>
                <w:rFonts w:ascii="Arial" w:hAnsi="Arial" w:cs="Arial"/>
                <w:kern w:val="0"/>
                <w:sz w:val="24"/>
                <w:szCs w:val="24"/>
                <w:bdr w:val="none" w:sz="0" w:space="0" w:color="auto" w:frame="1"/>
              </w:rPr>
              <w:t>合营企业</w:t>
            </w:r>
            <w:r w:rsidRPr="00B9660A">
              <w:rPr>
                <w:rFonts w:ascii="Arial" w:hAnsi="Arial" w:cs="Arial"/>
                <w:kern w:val="0"/>
                <w:sz w:val="24"/>
                <w:szCs w:val="24"/>
                <w:bdr w:val="none" w:sz="0" w:space="0" w:color="auto" w:frame="1"/>
              </w:rPr>
              <w:t>60%</w:t>
            </w:r>
            <w:r w:rsidRPr="00B9660A">
              <w:rPr>
                <w:rFonts w:ascii="Arial" w:hAnsi="Arial" w:cs="Arial"/>
                <w:kern w:val="0"/>
                <w:sz w:val="24"/>
                <w:szCs w:val="24"/>
                <w:bdr w:val="none" w:sz="0" w:space="0" w:color="auto" w:frame="1"/>
              </w:rPr>
              <w:t>和</w:t>
            </w:r>
            <w:r w:rsidRPr="00B9660A">
              <w:rPr>
                <w:rFonts w:ascii="Arial" w:hAnsi="Arial" w:cs="Arial"/>
                <w:kern w:val="0"/>
                <w:sz w:val="24"/>
                <w:szCs w:val="24"/>
                <w:bdr w:val="none" w:sz="0" w:space="0" w:color="auto" w:frame="1"/>
              </w:rPr>
              <w:t>40%</w:t>
            </w:r>
            <w:r w:rsidRPr="00B9660A">
              <w:rPr>
                <w:rFonts w:ascii="Arial" w:hAnsi="Arial" w:cs="Arial"/>
                <w:kern w:val="0"/>
                <w:sz w:val="24"/>
                <w:szCs w:val="24"/>
                <w:bdr w:val="none" w:sz="0" w:space="0" w:color="auto" w:frame="1"/>
              </w:rPr>
              <w:t>的股权，并将在交易后共同控制</w:t>
            </w:r>
            <w:r w:rsidR="00CB0F59" w:rsidRPr="00B9660A">
              <w:rPr>
                <w:rFonts w:ascii="Arial" w:hAnsi="Arial" w:cs="Arial"/>
                <w:kern w:val="0"/>
                <w:sz w:val="24"/>
                <w:szCs w:val="24"/>
                <w:bdr w:val="none" w:sz="0" w:space="0" w:color="auto" w:frame="1"/>
              </w:rPr>
              <w:t>合营企业</w:t>
            </w:r>
            <w:r w:rsidRPr="00B9660A">
              <w:rPr>
                <w:rFonts w:ascii="Arial" w:hAnsi="Arial" w:cs="Arial"/>
                <w:kern w:val="0"/>
                <w:sz w:val="24"/>
                <w:szCs w:val="24"/>
                <w:bdr w:val="none" w:sz="0" w:space="0" w:color="auto" w:frame="1"/>
              </w:rPr>
              <w:t>。</w:t>
            </w:r>
          </w:p>
        </w:tc>
      </w:tr>
      <w:tr w:rsidR="00A0667C" w:rsidRPr="00B9660A" w14:paraId="1BCE1397" w14:textId="77777777" w:rsidTr="001A2106">
        <w:trPr>
          <w:trHeight w:val="468"/>
        </w:trPr>
        <w:tc>
          <w:tcPr>
            <w:tcW w:w="1809" w:type="dxa"/>
            <w:vMerge w:val="restart"/>
            <w:shd w:val="clear" w:color="auto" w:fill="D9D9D9"/>
            <w:vAlign w:val="center"/>
          </w:tcPr>
          <w:p w14:paraId="2FB9033D" w14:textId="77777777" w:rsidR="00976E53" w:rsidRPr="00B9660A" w:rsidRDefault="00976E53" w:rsidP="006D6571">
            <w:pPr>
              <w:spacing w:line="276" w:lineRule="auto"/>
              <w:jc w:val="center"/>
              <w:rPr>
                <w:rFonts w:ascii="Arial" w:hAnsi="Arial" w:cs="Arial"/>
                <w:kern w:val="0"/>
                <w:sz w:val="24"/>
                <w:szCs w:val="24"/>
                <w:bdr w:val="none" w:sz="0" w:space="0" w:color="auto" w:frame="1"/>
              </w:rPr>
            </w:pPr>
            <w:r w:rsidRPr="00B9660A">
              <w:rPr>
                <w:rFonts w:ascii="Arial" w:hAnsi="Arial" w:cs="Arial"/>
                <w:kern w:val="0"/>
                <w:sz w:val="24"/>
                <w:szCs w:val="24"/>
                <w:bdr w:val="none" w:sz="0" w:space="0" w:color="auto" w:frame="1"/>
              </w:rPr>
              <w:t>参与集中的</w:t>
            </w:r>
          </w:p>
          <w:p w14:paraId="67BE149F" w14:textId="77777777" w:rsidR="00976E53" w:rsidRPr="00B9660A" w:rsidRDefault="00976E53" w:rsidP="006D6571">
            <w:pPr>
              <w:spacing w:line="276" w:lineRule="auto"/>
              <w:jc w:val="center"/>
              <w:rPr>
                <w:rFonts w:ascii="Arial" w:hAnsi="Arial" w:cs="Arial"/>
                <w:kern w:val="0"/>
                <w:sz w:val="24"/>
                <w:szCs w:val="24"/>
                <w:bdr w:val="none" w:sz="0" w:space="0" w:color="auto" w:frame="1"/>
              </w:rPr>
            </w:pPr>
            <w:r w:rsidRPr="00B9660A">
              <w:rPr>
                <w:rFonts w:ascii="Arial" w:hAnsi="Arial" w:cs="Arial"/>
                <w:kern w:val="0"/>
                <w:sz w:val="24"/>
                <w:szCs w:val="24"/>
                <w:bdr w:val="none" w:sz="0" w:space="0" w:color="auto" w:frame="1"/>
              </w:rPr>
              <w:t>经营者简介</w:t>
            </w:r>
          </w:p>
        </w:tc>
        <w:tc>
          <w:tcPr>
            <w:tcW w:w="1588" w:type="dxa"/>
          </w:tcPr>
          <w:p w14:paraId="022A1353" w14:textId="1B069E48" w:rsidR="00976E53" w:rsidRPr="00B9660A" w:rsidRDefault="00976E53" w:rsidP="006D6571">
            <w:pPr>
              <w:spacing w:line="276" w:lineRule="auto"/>
              <w:rPr>
                <w:rFonts w:ascii="Arial" w:hAnsi="Arial" w:cs="Arial"/>
                <w:b/>
                <w:kern w:val="0"/>
                <w:sz w:val="24"/>
                <w:szCs w:val="24"/>
                <w:bdr w:val="none" w:sz="0" w:space="0" w:color="auto" w:frame="1"/>
              </w:rPr>
            </w:pPr>
            <w:r w:rsidRPr="00B9660A">
              <w:rPr>
                <w:rFonts w:ascii="Arial" w:hAnsi="Arial" w:cs="Arial"/>
                <w:b/>
                <w:kern w:val="0"/>
                <w:sz w:val="24"/>
                <w:szCs w:val="24"/>
                <w:bdr w:val="none" w:sz="0" w:space="0" w:color="auto" w:frame="1"/>
              </w:rPr>
              <w:t>1</w:t>
            </w:r>
            <w:r w:rsidRPr="00B9660A">
              <w:rPr>
                <w:rFonts w:ascii="Arial" w:hAnsi="Arial" w:cs="Arial"/>
                <w:b/>
                <w:kern w:val="0"/>
                <w:sz w:val="24"/>
                <w:szCs w:val="24"/>
                <w:bdr w:val="none" w:sz="0" w:space="0" w:color="auto" w:frame="1"/>
              </w:rPr>
              <w:t>、</w:t>
            </w:r>
            <w:r w:rsidR="00BF405E" w:rsidRPr="00B9660A">
              <w:rPr>
                <w:rFonts w:ascii="Arial" w:hAnsi="Arial" w:cs="Arial"/>
                <w:b/>
                <w:kern w:val="0"/>
                <w:sz w:val="24"/>
                <w:szCs w:val="24"/>
                <w:bdr w:val="none" w:sz="0" w:space="0" w:color="auto" w:frame="1"/>
              </w:rPr>
              <w:t>大众公司</w:t>
            </w:r>
          </w:p>
        </w:tc>
        <w:tc>
          <w:tcPr>
            <w:tcW w:w="5361" w:type="dxa"/>
          </w:tcPr>
          <w:p w14:paraId="1801BE11" w14:textId="77777777" w:rsidR="00BF405E" w:rsidRDefault="00BF405E" w:rsidP="00BF405E">
            <w:pPr>
              <w:spacing w:line="276" w:lineRule="auto"/>
              <w:rPr>
                <w:rFonts w:ascii="Arial" w:hAnsi="Arial" w:cs="Arial"/>
                <w:kern w:val="0"/>
                <w:sz w:val="24"/>
                <w:szCs w:val="24"/>
                <w:bdr w:val="none" w:sz="0" w:space="0" w:color="auto" w:frame="1"/>
              </w:rPr>
            </w:pPr>
            <w:r w:rsidRPr="00B9660A">
              <w:rPr>
                <w:rFonts w:ascii="Arial" w:hAnsi="Arial" w:cs="Arial"/>
                <w:kern w:val="0"/>
                <w:sz w:val="24"/>
                <w:szCs w:val="24"/>
                <w:bdr w:val="none" w:sz="0" w:space="0" w:color="auto" w:frame="1"/>
              </w:rPr>
              <w:t>大众公司于</w:t>
            </w:r>
            <w:r w:rsidRPr="00B9660A">
              <w:rPr>
                <w:rFonts w:ascii="Arial" w:hAnsi="Arial" w:cs="Arial"/>
                <w:kern w:val="0"/>
                <w:sz w:val="24"/>
                <w:szCs w:val="24"/>
                <w:bdr w:val="none" w:sz="0" w:space="0" w:color="auto" w:frame="1"/>
              </w:rPr>
              <w:t>1937</w:t>
            </w:r>
            <w:r w:rsidRPr="00B9660A">
              <w:rPr>
                <w:rFonts w:ascii="Arial" w:hAnsi="Arial" w:cs="Arial"/>
                <w:kern w:val="0"/>
                <w:sz w:val="24"/>
                <w:szCs w:val="24"/>
                <w:bdr w:val="none" w:sz="0" w:space="0" w:color="auto" w:frame="1"/>
              </w:rPr>
              <w:t>年</w:t>
            </w:r>
            <w:r w:rsidRPr="00B9660A">
              <w:rPr>
                <w:rFonts w:ascii="Arial" w:hAnsi="Arial" w:cs="Arial"/>
                <w:kern w:val="0"/>
                <w:sz w:val="24"/>
                <w:szCs w:val="24"/>
                <w:bdr w:val="none" w:sz="0" w:space="0" w:color="auto" w:frame="1"/>
              </w:rPr>
              <w:t>5</w:t>
            </w:r>
            <w:r w:rsidRPr="00B9660A">
              <w:rPr>
                <w:rFonts w:ascii="Arial" w:hAnsi="Arial" w:cs="Arial"/>
                <w:kern w:val="0"/>
                <w:sz w:val="24"/>
                <w:szCs w:val="24"/>
                <w:bdr w:val="none" w:sz="0" w:space="0" w:color="auto" w:frame="1"/>
              </w:rPr>
              <w:t>月</w:t>
            </w:r>
            <w:r w:rsidRPr="00B9660A">
              <w:rPr>
                <w:rFonts w:ascii="Arial" w:hAnsi="Arial" w:cs="Arial"/>
                <w:kern w:val="0"/>
                <w:sz w:val="24"/>
                <w:szCs w:val="24"/>
                <w:bdr w:val="none" w:sz="0" w:space="0" w:color="auto" w:frame="1"/>
              </w:rPr>
              <w:t>28</w:t>
            </w:r>
            <w:r w:rsidRPr="00B9660A">
              <w:rPr>
                <w:rFonts w:ascii="Arial" w:hAnsi="Arial" w:cs="Arial"/>
                <w:kern w:val="0"/>
                <w:sz w:val="24"/>
                <w:szCs w:val="24"/>
                <w:bdr w:val="none" w:sz="0" w:space="0" w:color="auto" w:frame="1"/>
              </w:rPr>
              <w:t>日在德国沃尔夫斯堡注册成立，为法兰克福证券交易所、杜塞尔多夫证券交易所、汉堡证券交易所、汉诺威证券交易所、慕尼黑证券交易所、斯图加特证券交易所、瑞士证券交易所和卢森堡证券交易所上市公司。大众公司主要业务为多种类型的汽车及其零部件、摩托车和柴油发动机的开发、生产、营销和销售。</w:t>
            </w:r>
          </w:p>
          <w:p w14:paraId="2C6D66D2" w14:textId="77777777" w:rsidR="000E56DC" w:rsidRPr="00B9660A" w:rsidRDefault="000E56DC" w:rsidP="00BF405E">
            <w:pPr>
              <w:spacing w:line="276" w:lineRule="auto"/>
              <w:rPr>
                <w:rFonts w:ascii="Arial" w:hAnsi="Arial" w:cs="Arial"/>
                <w:kern w:val="0"/>
                <w:sz w:val="24"/>
                <w:szCs w:val="24"/>
                <w:bdr w:val="none" w:sz="0" w:space="0" w:color="auto" w:frame="1"/>
              </w:rPr>
            </w:pPr>
          </w:p>
          <w:p w14:paraId="2333F86C" w14:textId="15E56234" w:rsidR="001C5340" w:rsidRPr="00B9660A" w:rsidRDefault="00BF405E" w:rsidP="00BF405E">
            <w:pPr>
              <w:spacing w:line="276" w:lineRule="auto"/>
              <w:rPr>
                <w:rFonts w:ascii="Arial" w:hAnsi="Arial" w:cs="Arial"/>
                <w:kern w:val="0"/>
                <w:sz w:val="24"/>
                <w:szCs w:val="24"/>
                <w:bdr w:val="none" w:sz="0" w:space="0" w:color="auto" w:frame="1"/>
              </w:rPr>
            </w:pPr>
            <w:r w:rsidRPr="00B9660A">
              <w:rPr>
                <w:rFonts w:ascii="Arial" w:hAnsi="Arial" w:cs="Arial"/>
                <w:kern w:val="0"/>
                <w:sz w:val="24"/>
                <w:szCs w:val="24"/>
                <w:bdr w:val="none" w:sz="0" w:space="0" w:color="auto" w:frame="1"/>
              </w:rPr>
              <w:t>大众公司最终控制人是保时捷汽车控股公司，主要业务为移动和工业技术领域的投资和控股。</w:t>
            </w:r>
          </w:p>
        </w:tc>
      </w:tr>
      <w:tr w:rsidR="00A0667C" w:rsidRPr="00B9660A" w14:paraId="0238B40B" w14:textId="77777777" w:rsidTr="001A2106">
        <w:trPr>
          <w:trHeight w:val="557"/>
        </w:trPr>
        <w:tc>
          <w:tcPr>
            <w:tcW w:w="1809" w:type="dxa"/>
            <w:vMerge/>
            <w:shd w:val="clear" w:color="auto" w:fill="D9D9D9"/>
            <w:vAlign w:val="center"/>
          </w:tcPr>
          <w:p w14:paraId="4BD255DB" w14:textId="77777777" w:rsidR="00A0667C" w:rsidRPr="00B9660A" w:rsidRDefault="00A0667C" w:rsidP="006D6571">
            <w:pPr>
              <w:spacing w:line="276" w:lineRule="auto"/>
              <w:jc w:val="center"/>
              <w:rPr>
                <w:rFonts w:ascii="Arial" w:hAnsi="Arial" w:cs="Arial"/>
                <w:kern w:val="0"/>
                <w:sz w:val="24"/>
                <w:szCs w:val="24"/>
                <w:bdr w:val="none" w:sz="0" w:space="0" w:color="auto" w:frame="1"/>
              </w:rPr>
            </w:pPr>
          </w:p>
        </w:tc>
        <w:tc>
          <w:tcPr>
            <w:tcW w:w="1588" w:type="dxa"/>
          </w:tcPr>
          <w:p w14:paraId="5F348FC5" w14:textId="7464A3AC" w:rsidR="00A0667C" w:rsidRPr="00B9660A" w:rsidRDefault="00A0667C" w:rsidP="006D6571">
            <w:pPr>
              <w:spacing w:line="276" w:lineRule="auto"/>
              <w:rPr>
                <w:rFonts w:ascii="Arial" w:hAnsi="Arial" w:cs="Arial"/>
                <w:b/>
                <w:kern w:val="0"/>
                <w:sz w:val="24"/>
                <w:szCs w:val="24"/>
                <w:bdr w:val="none" w:sz="0" w:space="0" w:color="auto" w:frame="1"/>
              </w:rPr>
            </w:pPr>
            <w:r w:rsidRPr="00B9660A">
              <w:rPr>
                <w:rFonts w:ascii="Arial" w:hAnsi="Arial" w:cs="Arial"/>
                <w:b/>
                <w:kern w:val="0"/>
                <w:sz w:val="24"/>
                <w:szCs w:val="24"/>
                <w:bdr w:val="none" w:sz="0" w:space="0" w:color="auto" w:frame="1"/>
              </w:rPr>
              <w:t>2</w:t>
            </w:r>
            <w:r w:rsidRPr="00B9660A">
              <w:rPr>
                <w:rFonts w:ascii="Arial" w:hAnsi="Arial" w:cs="Arial"/>
                <w:b/>
                <w:kern w:val="0"/>
                <w:sz w:val="24"/>
                <w:szCs w:val="24"/>
                <w:bdr w:val="none" w:sz="0" w:space="0" w:color="auto" w:frame="1"/>
              </w:rPr>
              <w:t>、</w:t>
            </w:r>
            <w:r w:rsidR="00BF405E" w:rsidRPr="00B9660A">
              <w:rPr>
                <w:rFonts w:ascii="Arial" w:hAnsi="Arial" w:cs="Arial"/>
                <w:b/>
                <w:kern w:val="0"/>
                <w:sz w:val="24"/>
                <w:szCs w:val="24"/>
                <w:bdr w:val="none" w:sz="0" w:space="0" w:color="auto" w:frame="1"/>
              </w:rPr>
              <w:t>地平线</w:t>
            </w:r>
          </w:p>
        </w:tc>
        <w:tc>
          <w:tcPr>
            <w:tcW w:w="5361" w:type="dxa"/>
          </w:tcPr>
          <w:p w14:paraId="495995ED" w14:textId="250F2FC8" w:rsidR="007D3EB5" w:rsidRDefault="007D3EB5" w:rsidP="001423A3">
            <w:pPr>
              <w:spacing w:line="276" w:lineRule="auto"/>
              <w:rPr>
                <w:rFonts w:ascii="Arial" w:hAnsi="Arial" w:cs="Arial"/>
                <w:kern w:val="0"/>
                <w:sz w:val="24"/>
                <w:szCs w:val="24"/>
                <w:bdr w:val="none" w:sz="0" w:space="0" w:color="auto" w:frame="1"/>
              </w:rPr>
            </w:pPr>
            <w:r w:rsidRPr="00B9660A">
              <w:rPr>
                <w:rFonts w:ascii="Arial" w:hAnsi="Arial" w:cs="Arial"/>
                <w:kern w:val="0"/>
                <w:sz w:val="24"/>
                <w:szCs w:val="24"/>
                <w:bdr w:val="none" w:sz="0" w:space="0" w:color="auto" w:frame="1"/>
              </w:rPr>
              <w:t>地平线</w:t>
            </w:r>
            <w:r w:rsidR="002A0A27">
              <w:rPr>
                <w:rFonts w:ascii="Arial" w:hAnsi="Arial" w:cs="Arial" w:hint="eastAsia"/>
                <w:kern w:val="0"/>
                <w:sz w:val="24"/>
                <w:szCs w:val="24"/>
                <w:bdr w:val="none" w:sz="0" w:space="0" w:color="auto" w:frame="1"/>
              </w:rPr>
              <w:t>主要在中国从事业务，</w:t>
            </w:r>
            <w:r w:rsidRPr="00B9660A">
              <w:rPr>
                <w:rFonts w:ascii="Arial" w:hAnsi="Arial" w:cs="Arial"/>
                <w:kern w:val="0"/>
                <w:sz w:val="24"/>
                <w:szCs w:val="24"/>
                <w:bdr w:val="none" w:sz="0" w:space="0" w:color="auto" w:frame="1"/>
              </w:rPr>
              <w:t>是一家智能汽车高级驾驶辅助系统和自动驾驶系统的计算解决方案提供商。地平线提供的产品和服务使智能汽车转型的开放生态系统成为可能，包括研发和制造基于人工智能算法的汽车处理器，以及为自动驾驶领域研发和提供相关软件和硬件。</w:t>
            </w:r>
          </w:p>
          <w:p w14:paraId="5EE98361" w14:textId="77777777" w:rsidR="000E56DC" w:rsidRPr="00B9660A" w:rsidRDefault="000E56DC" w:rsidP="001423A3">
            <w:pPr>
              <w:spacing w:line="276" w:lineRule="auto"/>
              <w:rPr>
                <w:rFonts w:ascii="Arial" w:hAnsi="Arial" w:cs="Arial"/>
                <w:kern w:val="0"/>
                <w:sz w:val="24"/>
                <w:szCs w:val="24"/>
                <w:bdr w:val="none" w:sz="0" w:space="0" w:color="auto" w:frame="1"/>
              </w:rPr>
            </w:pPr>
          </w:p>
          <w:p w14:paraId="7E7C50E7" w14:textId="7244D85F" w:rsidR="007D3EB5" w:rsidRPr="00B9660A" w:rsidRDefault="007D3EB5" w:rsidP="001423A3">
            <w:pPr>
              <w:spacing w:line="276" w:lineRule="auto"/>
              <w:rPr>
                <w:rFonts w:ascii="Arial" w:hAnsi="Arial" w:cs="Arial"/>
                <w:kern w:val="0"/>
                <w:sz w:val="24"/>
                <w:szCs w:val="24"/>
                <w:bdr w:val="none" w:sz="0" w:space="0" w:color="auto" w:frame="1"/>
              </w:rPr>
            </w:pPr>
            <w:r w:rsidRPr="00B9660A">
              <w:rPr>
                <w:rFonts w:ascii="Arial" w:hAnsi="Arial" w:cs="Arial"/>
                <w:kern w:val="0"/>
                <w:sz w:val="24"/>
                <w:szCs w:val="24"/>
                <w:bdr w:val="none" w:sz="0" w:space="0" w:color="auto" w:frame="1"/>
              </w:rPr>
              <w:t>余凯是地平线的最终控制人。</w:t>
            </w:r>
          </w:p>
        </w:tc>
      </w:tr>
      <w:tr w:rsidR="00A0667C" w:rsidRPr="00B9660A" w14:paraId="0FB67DDD" w14:textId="77777777" w:rsidTr="00540581">
        <w:trPr>
          <w:trHeight w:val="279"/>
        </w:trPr>
        <w:tc>
          <w:tcPr>
            <w:tcW w:w="1809" w:type="dxa"/>
            <w:vMerge w:val="restart"/>
            <w:shd w:val="clear" w:color="auto" w:fill="D9D9D9"/>
            <w:vAlign w:val="center"/>
          </w:tcPr>
          <w:p w14:paraId="545FC2DE" w14:textId="77777777" w:rsidR="00976E53" w:rsidRPr="00B9660A" w:rsidRDefault="00976E53" w:rsidP="006D6571">
            <w:pPr>
              <w:spacing w:line="276" w:lineRule="auto"/>
              <w:jc w:val="center"/>
              <w:rPr>
                <w:rFonts w:ascii="Arial" w:hAnsi="Arial" w:cs="Arial"/>
                <w:kern w:val="0"/>
                <w:sz w:val="24"/>
                <w:szCs w:val="24"/>
                <w:bdr w:val="none" w:sz="0" w:space="0" w:color="auto" w:frame="1"/>
              </w:rPr>
            </w:pPr>
            <w:r w:rsidRPr="00B9660A">
              <w:rPr>
                <w:rFonts w:ascii="Arial" w:hAnsi="Arial" w:cs="Arial"/>
                <w:kern w:val="0"/>
                <w:sz w:val="24"/>
                <w:szCs w:val="24"/>
                <w:bdr w:val="none" w:sz="0" w:space="0" w:color="auto" w:frame="1"/>
              </w:rPr>
              <w:t>简易案件理由（可以单选，也可以多选）</w:t>
            </w:r>
          </w:p>
          <w:p w14:paraId="78C39351" w14:textId="77777777" w:rsidR="002A3649" w:rsidRPr="00B9660A" w:rsidRDefault="002A3649" w:rsidP="006D6571">
            <w:pPr>
              <w:spacing w:line="276" w:lineRule="auto"/>
              <w:jc w:val="center"/>
              <w:rPr>
                <w:rFonts w:ascii="Arial" w:hAnsi="Arial" w:cs="Arial"/>
                <w:kern w:val="0"/>
                <w:sz w:val="24"/>
                <w:szCs w:val="24"/>
                <w:bdr w:val="none" w:sz="0" w:space="0" w:color="auto" w:frame="1"/>
              </w:rPr>
            </w:pPr>
          </w:p>
        </w:tc>
        <w:tc>
          <w:tcPr>
            <w:tcW w:w="6949" w:type="dxa"/>
            <w:gridSpan w:val="2"/>
            <w:vAlign w:val="center"/>
          </w:tcPr>
          <w:p w14:paraId="01F78503" w14:textId="77777777" w:rsidR="00976E53" w:rsidRPr="00B9660A" w:rsidRDefault="00976E53" w:rsidP="006D6571">
            <w:pPr>
              <w:spacing w:line="276" w:lineRule="auto"/>
              <w:rPr>
                <w:rFonts w:ascii="Arial" w:hAnsi="Arial" w:cs="Arial"/>
                <w:kern w:val="0"/>
                <w:sz w:val="24"/>
                <w:szCs w:val="24"/>
                <w:bdr w:val="none" w:sz="0" w:space="0" w:color="auto" w:frame="1"/>
              </w:rPr>
            </w:pPr>
            <w:r w:rsidRPr="00B9660A">
              <w:rPr>
                <w:rFonts w:ascii="Arial" w:hAnsi="Arial" w:cs="Arial"/>
                <w:kern w:val="0"/>
                <w:sz w:val="24"/>
                <w:szCs w:val="24"/>
                <w:bdr w:val="none" w:sz="0" w:space="0" w:color="auto" w:frame="1"/>
              </w:rPr>
              <w:sym w:font="Wingdings" w:char="F0FE"/>
            </w:r>
            <w:r w:rsidRPr="00B9660A">
              <w:rPr>
                <w:rFonts w:ascii="Arial" w:hAnsi="Arial" w:cs="Arial"/>
                <w:kern w:val="0"/>
                <w:sz w:val="24"/>
                <w:szCs w:val="24"/>
                <w:bdr w:val="none" w:sz="0" w:space="0" w:color="auto" w:frame="1"/>
              </w:rPr>
              <w:t>1.</w:t>
            </w:r>
            <w:r w:rsidRPr="00B9660A">
              <w:rPr>
                <w:rFonts w:ascii="Arial" w:hAnsi="Arial" w:cs="Arial"/>
                <w:kern w:val="0"/>
                <w:sz w:val="24"/>
                <w:szCs w:val="24"/>
                <w:bdr w:val="none" w:sz="0" w:space="0" w:color="auto" w:frame="1"/>
              </w:rPr>
              <w:t>在同一相关市场，所有参与集中的经营者所占市场份额之和小于</w:t>
            </w:r>
            <w:r w:rsidRPr="00B9660A">
              <w:rPr>
                <w:rFonts w:ascii="Arial" w:hAnsi="Arial" w:cs="Arial"/>
                <w:kern w:val="0"/>
                <w:sz w:val="24"/>
                <w:szCs w:val="24"/>
                <w:bdr w:val="none" w:sz="0" w:space="0" w:color="auto" w:frame="1"/>
              </w:rPr>
              <w:t>15%</w:t>
            </w:r>
            <w:r w:rsidRPr="00B9660A">
              <w:rPr>
                <w:rFonts w:ascii="Arial" w:hAnsi="Arial" w:cs="Arial"/>
                <w:kern w:val="0"/>
                <w:sz w:val="24"/>
                <w:szCs w:val="24"/>
                <w:bdr w:val="none" w:sz="0" w:space="0" w:color="auto" w:frame="1"/>
              </w:rPr>
              <w:t>。</w:t>
            </w:r>
          </w:p>
        </w:tc>
      </w:tr>
      <w:tr w:rsidR="00A0667C" w:rsidRPr="00B9660A" w14:paraId="2326A2C3" w14:textId="77777777" w:rsidTr="00540581">
        <w:trPr>
          <w:trHeight w:val="330"/>
        </w:trPr>
        <w:tc>
          <w:tcPr>
            <w:tcW w:w="1809" w:type="dxa"/>
            <w:vMerge/>
            <w:shd w:val="clear" w:color="auto" w:fill="D9D9D9"/>
            <w:vAlign w:val="center"/>
          </w:tcPr>
          <w:p w14:paraId="67073C7C" w14:textId="77777777" w:rsidR="00976E53" w:rsidRPr="00B9660A" w:rsidRDefault="00976E53" w:rsidP="006D6571">
            <w:pPr>
              <w:spacing w:line="276" w:lineRule="auto"/>
              <w:jc w:val="center"/>
              <w:rPr>
                <w:rFonts w:ascii="Arial" w:hAnsi="Arial" w:cs="Arial"/>
                <w:kern w:val="0"/>
                <w:sz w:val="24"/>
                <w:szCs w:val="24"/>
                <w:bdr w:val="none" w:sz="0" w:space="0" w:color="auto" w:frame="1"/>
              </w:rPr>
            </w:pPr>
          </w:p>
        </w:tc>
        <w:tc>
          <w:tcPr>
            <w:tcW w:w="6949" w:type="dxa"/>
            <w:gridSpan w:val="2"/>
            <w:vAlign w:val="center"/>
          </w:tcPr>
          <w:p w14:paraId="1BA8508B" w14:textId="77777777" w:rsidR="00976E53" w:rsidRPr="00B9660A" w:rsidRDefault="001C5340" w:rsidP="006D6571">
            <w:pPr>
              <w:spacing w:line="276" w:lineRule="auto"/>
              <w:rPr>
                <w:rFonts w:ascii="Arial" w:hAnsi="Arial" w:cs="Arial"/>
                <w:kern w:val="0"/>
                <w:sz w:val="24"/>
                <w:szCs w:val="24"/>
                <w:bdr w:val="none" w:sz="0" w:space="0" w:color="auto" w:frame="1"/>
              </w:rPr>
            </w:pPr>
            <w:r w:rsidRPr="00B9660A">
              <w:rPr>
                <w:rFonts w:ascii="Arial" w:hAnsi="Arial" w:cs="Arial"/>
                <w:kern w:val="0"/>
                <w:sz w:val="24"/>
                <w:szCs w:val="24"/>
                <w:bdr w:val="none" w:sz="0" w:space="0" w:color="auto" w:frame="1"/>
              </w:rPr>
              <w:sym w:font="Wingdings" w:char="F0FE"/>
            </w:r>
            <w:r w:rsidR="00976E53" w:rsidRPr="00B9660A">
              <w:rPr>
                <w:rFonts w:ascii="Arial" w:hAnsi="Arial" w:cs="Arial"/>
                <w:kern w:val="0"/>
                <w:sz w:val="24"/>
                <w:szCs w:val="24"/>
                <w:bdr w:val="none" w:sz="0" w:space="0" w:color="auto" w:frame="1"/>
              </w:rPr>
              <w:t>2.</w:t>
            </w:r>
            <w:r w:rsidR="00976E53" w:rsidRPr="00B9660A">
              <w:rPr>
                <w:rFonts w:ascii="Arial" w:hAnsi="Arial" w:cs="Arial"/>
                <w:kern w:val="0"/>
                <w:sz w:val="24"/>
                <w:szCs w:val="24"/>
                <w:bdr w:val="none" w:sz="0" w:space="0" w:color="auto" w:frame="1"/>
              </w:rPr>
              <w:t>存在上下游关系的参与集中的经营者，在上下游市场所占的市场份额均小于</w:t>
            </w:r>
            <w:r w:rsidR="00976E53" w:rsidRPr="00B9660A">
              <w:rPr>
                <w:rFonts w:ascii="Arial" w:hAnsi="Arial" w:cs="Arial"/>
                <w:kern w:val="0"/>
                <w:sz w:val="24"/>
                <w:szCs w:val="24"/>
                <w:bdr w:val="none" w:sz="0" w:space="0" w:color="auto" w:frame="1"/>
              </w:rPr>
              <w:t>25%</w:t>
            </w:r>
            <w:r w:rsidR="00976E53" w:rsidRPr="00B9660A">
              <w:rPr>
                <w:rFonts w:ascii="Arial" w:hAnsi="Arial" w:cs="Arial"/>
                <w:kern w:val="0"/>
                <w:sz w:val="24"/>
                <w:szCs w:val="24"/>
                <w:bdr w:val="none" w:sz="0" w:space="0" w:color="auto" w:frame="1"/>
              </w:rPr>
              <w:t>。</w:t>
            </w:r>
          </w:p>
        </w:tc>
      </w:tr>
      <w:tr w:rsidR="00A0667C" w:rsidRPr="00B9660A" w14:paraId="75D0D8A9" w14:textId="77777777" w:rsidTr="00540581">
        <w:trPr>
          <w:trHeight w:val="285"/>
        </w:trPr>
        <w:tc>
          <w:tcPr>
            <w:tcW w:w="1809" w:type="dxa"/>
            <w:vMerge/>
            <w:shd w:val="clear" w:color="auto" w:fill="D9D9D9"/>
            <w:vAlign w:val="center"/>
          </w:tcPr>
          <w:p w14:paraId="1C3EEA82" w14:textId="77777777" w:rsidR="00976E53" w:rsidRPr="00B9660A" w:rsidRDefault="00976E53" w:rsidP="006D6571">
            <w:pPr>
              <w:spacing w:line="276" w:lineRule="auto"/>
              <w:jc w:val="center"/>
              <w:rPr>
                <w:rFonts w:ascii="Arial" w:hAnsi="Arial" w:cs="Arial"/>
                <w:kern w:val="0"/>
                <w:sz w:val="24"/>
                <w:szCs w:val="24"/>
                <w:bdr w:val="none" w:sz="0" w:space="0" w:color="auto" w:frame="1"/>
              </w:rPr>
            </w:pPr>
          </w:p>
        </w:tc>
        <w:tc>
          <w:tcPr>
            <w:tcW w:w="6949" w:type="dxa"/>
            <w:gridSpan w:val="2"/>
            <w:vAlign w:val="center"/>
          </w:tcPr>
          <w:p w14:paraId="34B744A2" w14:textId="370EED73" w:rsidR="00976E53" w:rsidRPr="00B9660A" w:rsidRDefault="00633FF3" w:rsidP="006D6571">
            <w:pPr>
              <w:spacing w:line="276" w:lineRule="auto"/>
              <w:rPr>
                <w:rFonts w:ascii="Arial" w:hAnsi="Arial" w:cs="Arial"/>
                <w:kern w:val="0"/>
                <w:sz w:val="24"/>
                <w:szCs w:val="24"/>
                <w:bdr w:val="none" w:sz="0" w:space="0" w:color="auto" w:frame="1"/>
              </w:rPr>
            </w:pPr>
            <w:r w:rsidRPr="00B9660A">
              <w:rPr>
                <w:rFonts w:ascii="Arial" w:hAnsi="Arial" w:cs="Arial"/>
                <w:kern w:val="0"/>
                <w:sz w:val="24"/>
                <w:szCs w:val="24"/>
                <w:bdr w:val="none" w:sz="0" w:space="0" w:color="auto" w:frame="1"/>
              </w:rPr>
              <w:sym w:font="Wingdings" w:char="F0FE"/>
            </w:r>
            <w:r w:rsidR="00976E53" w:rsidRPr="00B9660A">
              <w:rPr>
                <w:rFonts w:ascii="Arial" w:hAnsi="Arial" w:cs="Arial"/>
                <w:kern w:val="0"/>
                <w:sz w:val="24"/>
                <w:szCs w:val="24"/>
                <w:bdr w:val="none" w:sz="0" w:space="0" w:color="auto" w:frame="1"/>
              </w:rPr>
              <w:t>3.</w:t>
            </w:r>
            <w:r w:rsidR="00976E53" w:rsidRPr="00B9660A">
              <w:rPr>
                <w:rFonts w:ascii="Arial" w:hAnsi="Arial" w:cs="Arial"/>
                <w:kern w:val="0"/>
                <w:sz w:val="24"/>
                <w:szCs w:val="24"/>
                <w:bdr w:val="none" w:sz="0" w:space="0" w:color="auto" w:frame="1"/>
              </w:rPr>
              <w:t>不在同一相关市场、也不存在上下游关系的参与集中的经营者，在与交易有关的每个市场所占的份额均小于</w:t>
            </w:r>
            <w:r w:rsidR="00976E53" w:rsidRPr="00B9660A">
              <w:rPr>
                <w:rFonts w:ascii="Arial" w:hAnsi="Arial" w:cs="Arial"/>
                <w:kern w:val="0"/>
                <w:sz w:val="24"/>
                <w:szCs w:val="24"/>
                <w:bdr w:val="none" w:sz="0" w:space="0" w:color="auto" w:frame="1"/>
              </w:rPr>
              <w:t>25%</w:t>
            </w:r>
            <w:r w:rsidR="00976E53" w:rsidRPr="00B9660A">
              <w:rPr>
                <w:rFonts w:ascii="Arial" w:hAnsi="Arial" w:cs="Arial"/>
                <w:kern w:val="0"/>
                <w:sz w:val="24"/>
                <w:szCs w:val="24"/>
                <w:bdr w:val="none" w:sz="0" w:space="0" w:color="auto" w:frame="1"/>
              </w:rPr>
              <w:t>。</w:t>
            </w:r>
          </w:p>
        </w:tc>
      </w:tr>
      <w:tr w:rsidR="00A0667C" w:rsidRPr="00B9660A" w14:paraId="121E25AD" w14:textId="77777777" w:rsidTr="00540581">
        <w:trPr>
          <w:trHeight w:val="870"/>
        </w:trPr>
        <w:tc>
          <w:tcPr>
            <w:tcW w:w="1809" w:type="dxa"/>
            <w:vMerge/>
            <w:shd w:val="clear" w:color="auto" w:fill="D9D9D9"/>
            <w:vAlign w:val="center"/>
          </w:tcPr>
          <w:p w14:paraId="6814B51E" w14:textId="77777777" w:rsidR="00976E53" w:rsidRPr="00B9660A" w:rsidRDefault="00976E53" w:rsidP="006D6571">
            <w:pPr>
              <w:spacing w:line="276" w:lineRule="auto"/>
              <w:jc w:val="center"/>
              <w:rPr>
                <w:rFonts w:ascii="Arial" w:hAnsi="Arial" w:cs="Arial"/>
                <w:kern w:val="0"/>
                <w:sz w:val="24"/>
                <w:szCs w:val="24"/>
                <w:bdr w:val="none" w:sz="0" w:space="0" w:color="auto" w:frame="1"/>
              </w:rPr>
            </w:pPr>
          </w:p>
        </w:tc>
        <w:tc>
          <w:tcPr>
            <w:tcW w:w="6949" w:type="dxa"/>
            <w:gridSpan w:val="2"/>
            <w:vAlign w:val="center"/>
          </w:tcPr>
          <w:p w14:paraId="7D752520" w14:textId="77777777" w:rsidR="00976E53" w:rsidRPr="00B9660A" w:rsidRDefault="00976E53" w:rsidP="006D6571">
            <w:pPr>
              <w:spacing w:line="276" w:lineRule="auto"/>
              <w:rPr>
                <w:rFonts w:ascii="Arial" w:hAnsi="Arial" w:cs="Arial"/>
                <w:kern w:val="0"/>
                <w:sz w:val="24"/>
                <w:szCs w:val="24"/>
                <w:bdr w:val="none" w:sz="0" w:space="0" w:color="auto" w:frame="1"/>
              </w:rPr>
            </w:pPr>
            <w:r w:rsidRPr="00B9660A">
              <w:rPr>
                <w:rFonts w:ascii="Arial" w:hAnsi="Arial" w:cs="Arial"/>
                <w:kern w:val="0"/>
                <w:sz w:val="24"/>
                <w:szCs w:val="24"/>
                <w:bdr w:val="none" w:sz="0" w:space="0" w:color="auto" w:frame="1"/>
              </w:rPr>
              <w:t>□4.</w:t>
            </w:r>
            <w:r w:rsidRPr="00B9660A">
              <w:rPr>
                <w:rFonts w:ascii="Arial" w:hAnsi="Arial" w:cs="Arial"/>
                <w:kern w:val="0"/>
                <w:sz w:val="24"/>
                <w:szCs w:val="24"/>
                <w:bdr w:val="none" w:sz="0" w:space="0" w:color="auto" w:frame="1"/>
              </w:rPr>
              <w:t>参与集中的经营者在中国境外设立合营企业，合营企业不在中国境内从事经济活动。</w:t>
            </w:r>
          </w:p>
        </w:tc>
      </w:tr>
      <w:tr w:rsidR="00A0667C" w:rsidRPr="00B9660A" w14:paraId="447610DE" w14:textId="77777777" w:rsidTr="00540581">
        <w:trPr>
          <w:trHeight w:val="264"/>
        </w:trPr>
        <w:tc>
          <w:tcPr>
            <w:tcW w:w="1809" w:type="dxa"/>
            <w:vMerge/>
            <w:shd w:val="clear" w:color="auto" w:fill="D9D9D9"/>
            <w:vAlign w:val="center"/>
          </w:tcPr>
          <w:p w14:paraId="29982ACD" w14:textId="77777777" w:rsidR="00976E53" w:rsidRPr="00B9660A" w:rsidRDefault="00976E53" w:rsidP="006D6571">
            <w:pPr>
              <w:spacing w:line="276" w:lineRule="auto"/>
              <w:jc w:val="center"/>
              <w:rPr>
                <w:rFonts w:ascii="Arial" w:hAnsi="Arial" w:cs="Arial"/>
                <w:kern w:val="0"/>
                <w:sz w:val="24"/>
                <w:szCs w:val="24"/>
                <w:bdr w:val="none" w:sz="0" w:space="0" w:color="auto" w:frame="1"/>
              </w:rPr>
            </w:pPr>
          </w:p>
        </w:tc>
        <w:tc>
          <w:tcPr>
            <w:tcW w:w="6949" w:type="dxa"/>
            <w:gridSpan w:val="2"/>
            <w:vAlign w:val="center"/>
          </w:tcPr>
          <w:p w14:paraId="4DAEC2DA" w14:textId="77777777" w:rsidR="00976E53" w:rsidRPr="00B9660A" w:rsidRDefault="00976E53" w:rsidP="006D6571">
            <w:pPr>
              <w:spacing w:line="276" w:lineRule="auto"/>
              <w:rPr>
                <w:rFonts w:ascii="Arial" w:hAnsi="Arial" w:cs="Arial"/>
                <w:kern w:val="0"/>
                <w:sz w:val="24"/>
                <w:szCs w:val="24"/>
                <w:bdr w:val="none" w:sz="0" w:space="0" w:color="auto" w:frame="1"/>
              </w:rPr>
            </w:pPr>
            <w:r w:rsidRPr="00B9660A">
              <w:rPr>
                <w:rFonts w:ascii="Arial" w:hAnsi="Arial" w:cs="Arial"/>
                <w:kern w:val="0"/>
                <w:sz w:val="24"/>
                <w:szCs w:val="24"/>
                <w:bdr w:val="none" w:sz="0" w:space="0" w:color="auto" w:frame="1"/>
              </w:rPr>
              <w:t>□5.</w:t>
            </w:r>
            <w:r w:rsidRPr="00B9660A">
              <w:rPr>
                <w:rFonts w:ascii="Arial" w:hAnsi="Arial" w:cs="Arial"/>
                <w:kern w:val="0"/>
                <w:sz w:val="24"/>
                <w:szCs w:val="24"/>
                <w:bdr w:val="none" w:sz="0" w:space="0" w:color="auto" w:frame="1"/>
              </w:rPr>
              <w:t>参与集中的经营者收购境外企业股权或资产的，该境外企业不在中国境内从事经济活动。</w:t>
            </w:r>
          </w:p>
        </w:tc>
      </w:tr>
      <w:tr w:rsidR="00A0667C" w:rsidRPr="00B9660A" w14:paraId="0D17CF0A" w14:textId="77777777" w:rsidTr="00540581">
        <w:trPr>
          <w:trHeight w:val="345"/>
        </w:trPr>
        <w:tc>
          <w:tcPr>
            <w:tcW w:w="1809" w:type="dxa"/>
            <w:vMerge/>
            <w:shd w:val="clear" w:color="auto" w:fill="D9D9D9"/>
            <w:vAlign w:val="center"/>
          </w:tcPr>
          <w:p w14:paraId="0071EF2B" w14:textId="77777777" w:rsidR="00976E53" w:rsidRPr="00B9660A" w:rsidRDefault="00976E53" w:rsidP="006D6571">
            <w:pPr>
              <w:spacing w:line="276" w:lineRule="auto"/>
              <w:jc w:val="center"/>
              <w:rPr>
                <w:rFonts w:ascii="Arial" w:hAnsi="Arial" w:cs="Arial"/>
                <w:kern w:val="0"/>
                <w:sz w:val="24"/>
                <w:szCs w:val="24"/>
                <w:bdr w:val="none" w:sz="0" w:space="0" w:color="auto" w:frame="1"/>
              </w:rPr>
            </w:pPr>
          </w:p>
        </w:tc>
        <w:tc>
          <w:tcPr>
            <w:tcW w:w="6949" w:type="dxa"/>
            <w:gridSpan w:val="2"/>
            <w:vAlign w:val="center"/>
          </w:tcPr>
          <w:p w14:paraId="2DF0E1EB" w14:textId="77777777" w:rsidR="00976E53" w:rsidRPr="00B9660A" w:rsidRDefault="00976E53" w:rsidP="006D6571">
            <w:pPr>
              <w:spacing w:line="276" w:lineRule="auto"/>
              <w:rPr>
                <w:rFonts w:ascii="Arial" w:hAnsi="Arial" w:cs="Arial"/>
                <w:kern w:val="0"/>
                <w:sz w:val="24"/>
                <w:szCs w:val="24"/>
                <w:bdr w:val="none" w:sz="0" w:space="0" w:color="auto" w:frame="1"/>
              </w:rPr>
            </w:pPr>
            <w:r w:rsidRPr="00B9660A">
              <w:rPr>
                <w:rFonts w:ascii="Arial" w:hAnsi="Arial" w:cs="Arial"/>
                <w:kern w:val="0"/>
                <w:sz w:val="24"/>
                <w:szCs w:val="24"/>
                <w:bdr w:val="none" w:sz="0" w:space="0" w:color="auto" w:frame="1"/>
              </w:rPr>
              <w:t>□6.</w:t>
            </w:r>
            <w:r w:rsidRPr="00B9660A">
              <w:rPr>
                <w:rFonts w:ascii="Arial" w:hAnsi="Arial" w:cs="Arial"/>
                <w:kern w:val="0"/>
                <w:sz w:val="24"/>
                <w:szCs w:val="24"/>
                <w:bdr w:val="none" w:sz="0" w:space="0" w:color="auto" w:frame="1"/>
              </w:rPr>
              <w:t>由两个以上的经营者共同控制的合营企业，通过集中被其中一</w:t>
            </w:r>
            <w:r w:rsidRPr="00B9660A">
              <w:rPr>
                <w:rFonts w:ascii="Arial" w:hAnsi="Arial" w:cs="Arial"/>
                <w:kern w:val="0"/>
                <w:sz w:val="24"/>
                <w:szCs w:val="24"/>
                <w:bdr w:val="none" w:sz="0" w:space="0" w:color="auto" w:frame="1"/>
              </w:rPr>
              <w:lastRenderedPageBreak/>
              <w:t>个或一个以上经营者控制。</w:t>
            </w:r>
          </w:p>
        </w:tc>
      </w:tr>
      <w:tr w:rsidR="00A0667C" w:rsidRPr="00B9660A" w14:paraId="781A65E7" w14:textId="77777777" w:rsidTr="00B800A4">
        <w:trPr>
          <w:trHeight w:val="983"/>
        </w:trPr>
        <w:tc>
          <w:tcPr>
            <w:tcW w:w="1809" w:type="dxa"/>
            <w:shd w:val="clear" w:color="auto" w:fill="D9D9D9"/>
            <w:vAlign w:val="center"/>
          </w:tcPr>
          <w:p w14:paraId="656E695E" w14:textId="77777777" w:rsidR="00976E53" w:rsidRPr="00B9660A" w:rsidRDefault="00976E53" w:rsidP="006D6571">
            <w:pPr>
              <w:spacing w:line="276" w:lineRule="auto"/>
              <w:jc w:val="center"/>
              <w:rPr>
                <w:rFonts w:ascii="Arial" w:hAnsi="Arial" w:cs="Arial"/>
                <w:kern w:val="0"/>
                <w:sz w:val="24"/>
                <w:szCs w:val="24"/>
                <w:bdr w:val="none" w:sz="0" w:space="0" w:color="auto" w:frame="1"/>
              </w:rPr>
            </w:pPr>
            <w:r w:rsidRPr="00B9660A">
              <w:rPr>
                <w:rFonts w:ascii="Arial" w:hAnsi="Arial" w:cs="Arial"/>
                <w:kern w:val="0"/>
                <w:sz w:val="24"/>
                <w:szCs w:val="24"/>
                <w:bdr w:val="none" w:sz="0" w:space="0" w:color="auto" w:frame="1"/>
              </w:rPr>
              <w:lastRenderedPageBreak/>
              <w:t>备注</w:t>
            </w:r>
          </w:p>
        </w:tc>
        <w:tc>
          <w:tcPr>
            <w:tcW w:w="6949" w:type="dxa"/>
            <w:gridSpan w:val="2"/>
          </w:tcPr>
          <w:p w14:paraId="57CD1C38" w14:textId="32B2A503" w:rsidR="00284E0C" w:rsidRPr="00B9660A" w:rsidRDefault="00284E0C" w:rsidP="006D6571">
            <w:pPr>
              <w:spacing w:line="276" w:lineRule="auto"/>
              <w:rPr>
                <w:rFonts w:ascii="Arial" w:hAnsi="Arial" w:cs="Arial"/>
                <w:kern w:val="0"/>
                <w:sz w:val="24"/>
                <w:szCs w:val="24"/>
                <w:bdr w:val="none" w:sz="0" w:space="0" w:color="auto" w:frame="1"/>
              </w:rPr>
            </w:pPr>
            <w:r w:rsidRPr="00B9660A">
              <w:rPr>
                <w:rFonts w:ascii="Arial" w:hAnsi="Arial" w:cs="Arial"/>
                <w:kern w:val="0"/>
                <w:sz w:val="24"/>
                <w:szCs w:val="24"/>
                <w:bdr w:val="none" w:sz="0" w:space="0" w:color="auto" w:frame="1"/>
              </w:rPr>
              <w:t>本次交易涉及的横向和纵向上游市场及市场份额：</w:t>
            </w:r>
          </w:p>
          <w:p w14:paraId="45F222EB" w14:textId="37942652" w:rsidR="003F2EC1" w:rsidRPr="00B9660A" w:rsidRDefault="003F2EC1" w:rsidP="003F2EC1">
            <w:pPr>
              <w:rPr>
                <w:rFonts w:ascii="Arial" w:hAnsi="Arial" w:cs="Arial"/>
                <w:sz w:val="24"/>
                <w:szCs w:val="24"/>
              </w:rPr>
            </w:pPr>
            <w:r w:rsidRPr="00B9660A">
              <w:rPr>
                <w:rFonts w:ascii="Arial" w:hAnsi="Arial" w:cs="Arial"/>
                <w:sz w:val="24"/>
                <w:szCs w:val="24"/>
              </w:rPr>
              <w:t>横向重叠：</w:t>
            </w:r>
          </w:p>
          <w:p w14:paraId="75325A0C" w14:textId="77777777" w:rsidR="003F2EC1" w:rsidRPr="00B9660A" w:rsidRDefault="003F2EC1" w:rsidP="003F2EC1">
            <w:pPr>
              <w:rPr>
                <w:rFonts w:ascii="Arial" w:hAnsi="Arial" w:cs="Arial"/>
                <w:sz w:val="24"/>
                <w:szCs w:val="24"/>
              </w:rPr>
            </w:pPr>
          </w:p>
          <w:p w14:paraId="27B585E8" w14:textId="7B3F1B3F" w:rsidR="003F2EC1" w:rsidRPr="00B9660A" w:rsidRDefault="003F2EC1" w:rsidP="003F2EC1">
            <w:pPr>
              <w:rPr>
                <w:rFonts w:ascii="Arial" w:hAnsi="Arial" w:cs="Arial"/>
                <w:b/>
                <w:bCs/>
                <w:sz w:val="24"/>
                <w:szCs w:val="24"/>
                <w:u w:val="single"/>
              </w:rPr>
            </w:pPr>
            <w:r w:rsidRPr="00B9660A">
              <w:rPr>
                <w:rFonts w:ascii="Arial" w:hAnsi="Arial" w:cs="Arial"/>
                <w:b/>
                <w:bCs/>
                <w:sz w:val="24"/>
                <w:szCs w:val="24"/>
                <w:u w:val="single"/>
              </w:rPr>
              <w:t>全球智能驾驶芯片市场：</w:t>
            </w:r>
          </w:p>
          <w:p w14:paraId="79DEDF62" w14:textId="3C8F520A" w:rsidR="003F2EC1" w:rsidRPr="00B9660A" w:rsidRDefault="003F2EC1" w:rsidP="003F2EC1">
            <w:pPr>
              <w:ind w:leftChars="200" w:left="420"/>
              <w:rPr>
                <w:rFonts w:ascii="Arial" w:hAnsi="Arial" w:cs="Arial"/>
                <w:sz w:val="24"/>
                <w:szCs w:val="24"/>
              </w:rPr>
            </w:pPr>
            <w:r w:rsidRPr="00B9660A">
              <w:rPr>
                <w:rFonts w:ascii="Arial" w:hAnsi="Arial" w:cs="Arial"/>
                <w:sz w:val="24"/>
                <w:szCs w:val="24"/>
              </w:rPr>
              <w:t>2021</w:t>
            </w:r>
            <w:r w:rsidRPr="00B9660A">
              <w:rPr>
                <w:rFonts w:ascii="Arial" w:hAnsi="Arial" w:cs="Arial"/>
                <w:sz w:val="24"/>
                <w:szCs w:val="24"/>
              </w:rPr>
              <w:t>年全球智能驾驶芯片市场：</w:t>
            </w:r>
          </w:p>
          <w:p w14:paraId="762CA517" w14:textId="1ECEB0E9" w:rsidR="003F2EC1" w:rsidRPr="00B9660A" w:rsidRDefault="003F2EC1" w:rsidP="003F2EC1">
            <w:pPr>
              <w:ind w:leftChars="200" w:left="420"/>
              <w:rPr>
                <w:rFonts w:ascii="Arial" w:hAnsi="Arial" w:cs="Arial"/>
                <w:sz w:val="24"/>
                <w:szCs w:val="24"/>
              </w:rPr>
            </w:pPr>
            <w:r w:rsidRPr="00B9660A">
              <w:rPr>
                <w:rFonts w:ascii="Arial" w:hAnsi="Arial" w:cs="Arial"/>
                <w:sz w:val="24"/>
                <w:szCs w:val="24"/>
              </w:rPr>
              <w:t>地平线：</w:t>
            </w:r>
            <w:r w:rsidRPr="00B9660A">
              <w:rPr>
                <w:rFonts w:ascii="Arial" w:hAnsi="Arial" w:cs="Arial"/>
                <w:sz w:val="24"/>
                <w:szCs w:val="24"/>
              </w:rPr>
              <w:t xml:space="preserve">[0-5]%; </w:t>
            </w:r>
            <w:r w:rsidRPr="00B9660A">
              <w:rPr>
                <w:rFonts w:ascii="Arial" w:hAnsi="Arial" w:cs="Arial"/>
                <w:sz w:val="24"/>
                <w:szCs w:val="24"/>
              </w:rPr>
              <w:t>合营企业（预估）</w:t>
            </w:r>
            <w:r w:rsidRPr="00B9660A">
              <w:rPr>
                <w:rFonts w:ascii="Arial" w:hAnsi="Arial" w:cs="Arial"/>
                <w:sz w:val="24"/>
                <w:szCs w:val="24"/>
              </w:rPr>
              <w:t xml:space="preserve">: </w:t>
            </w:r>
            <w:r w:rsidRPr="002A0A27">
              <w:rPr>
                <w:rFonts w:ascii="Arial" w:hAnsi="Arial" w:cs="Arial"/>
                <w:sz w:val="24"/>
                <w:szCs w:val="24"/>
              </w:rPr>
              <w:t>[</w:t>
            </w:r>
            <w:r w:rsidR="002A0A27" w:rsidRPr="002A0A27">
              <w:rPr>
                <w:rFonts w:ascii="Arial" w:hAnsi="Arial" w:cs="Arial"/>
                <w:sz w:val="24"/>
                <w:szCs w:val="24"/>
              </w:rPr>
              <w:t>0</w:t>
            </w:r>
            <w:r w:rsidR="002A0A27" w:rsidRPr="002A0A27">
              <w:rPr>
                <w:rFonts w:ascii="Arial" w:hAnsi="Arial" w:cs="Arial" w:hint="eastAsia"/>
                <w:sz w:val="24"/>
                <w:szCs w:val="24"/>
              </w:rPr>
              <w:t>-</w:t>
            </w:r>
            <w:r w:rsidR="002A0A27" w:rsidRPr="002A0A27">
              <w:rPr>
                <w:rFonts w:ascii="Arial" w:hAnsi="Arial" w:cs="Arial"/>
                <w:sz w:val="24"/>
                <w:szCs w:val="24"/>
              </w:rPr>
              <w:t>5</w:t>
            </w:r>
            <w:r w:rsidRPr="002A0A27">
              <w:rPr>
                <w:rFonts w:ascii="Arial" w:hAnsi="Arial" w:cs="Arial"/>
                <w:sz w:val="24"/>
                <w:szCs w:val="24"/>
              </w:rPr>
              <w:t>]%</w:t>
            </w:r>
            <w:r w:rsidRPr="00B9660A">
              <w:rPr>
                <w:rFonts w:ascii="Arial" w:hAnsi="Arial" w:cs="Arial"/>
                <w:sz w:val="24"/>
                <w:szCs w:val="24"/>
              </w:rPr>
              <w:t>；合计：</w:t>
            </w:r>
            <w:r w:rsidR="002A0A27" w:rsidRPr="002A0A27">
              <w:rPr>
                <w:rFonts w:ascii="Arial" w:hAnsi="Arial" w:cs="Arial"/>
                <w:sz w:val="24"/>
                <w:szCs w:val="24"/>
              </w:rPr>
              <w:t>[0</w:t>
            </w:r>
            <w:r w:rsidR="002A0A27" w:rsidRPr="002A0A27">
              <w:rPr>
                <w:rFonts w:ascii="Arial" w:hAnsi="Arial" w:cs="Arial" w:hint="eastAsia"/>
                <w:sz w:val="24"/>
                <w:szCs w:val="24"/>
              </w:rPr>
              <w:t>-</w:t>
            </w:r>
            <w:proofErr w:type="gramStart"/>
            <w:r w:rsidR="002A0A27" w:rsidRPr="002A0A27">
              <w:rPr>
                <w:rFonts w:ascii="Arial" w:hAnsi="Arial" w:cs="Arial"/>
                <w:sz w:val="24"/>
                <w:szCs w:val="24"/>
              </w:rPr>
              <w:t>5]</w:t>
            </w:r>
            <w:r w:rsidRPr="00B9660A">
              <w:rPr>
                <w:rFonts w:ascii="Arial" w:hAnsi="Arial" w:cs="Arial"/>
                <w:sz w:val="24"/>
                <w:szCs w:val="24"/>
              </w:rPr>
              <w:t>%</w:t>
            </w:r>
            <w:proofErr w:type="gramEnd"/>
          </w:p>
          <w:p w14:paraId="29C6522D" w14:textId="77777777" w:rsidR="003F2EC1" w:rsidRPr="00B9660A" w:rsidRDefault="003F2EC1" w:rsidP="003F2EC1">
            <w:pPr>
              <w:ind w:leftChars="200" w:left="420"/>
              <w:rPr>
                <w:rFonts w:ascii="Arial" w:hAnsi="Arial" w:cs="Arial"/>
                <w:sz w:val="24"/>
                <w:szCs w:val="24"/>
              </w:rPr>
            </w:pPr>
          </w:p>
          <w:p w14:paraId="384B54B3" w14:textId="0AD7A226" w:rsidR="003F2EC1" w:rsidRPr="00B9660A" w:rsidRDefault="003F2EC1" w:rsidP="003F2EC1">
            <w:pPr>
              <w:ind w:leftChars="200" w:left="420"/>
              <w:rPr>
                <w:rFonts w:ascii="Arial" w:hAnsi="Arial" w:cs="Arial"/>
                <w:sz w:val="24"/>
                <w:szCs w:val="24"/>
              </w:rPr>
            </w:pPr>
            <w:r w:rsidRPr="00B9660A">
              <w:rPr>
                <w:rFonts w:ascii="Arial" w:hAnsi="Arial" w:cs="Arial"/>
                <w:sz w:val="24"/>
                <w:szCs w:val="24"/>
              </w:rPr>
              <w:t>2021</w:t>
            </w:r>
            <w:r w:rsidRPr="00B9660A">
              <w:rPr>
                <w:rFonts w:ascii="Arial" w:hAnsi="Arial" w:cs="Arial"/>
                <w:sz w:val="24"/>
                <w:szCs w:val="24"/>
              </w:rPr>
              <w:t>年中国智能驾驶芯片市场：</w:t>
            </w:r>
          </w:p>
          <w:p w14:paraId="48AE023A" w14:textId="6B57960A" w:rsidR="003F2EC1" w:rsidRPr="00B9660A" w:rsidRDefault="003F2EC1" w:rsidP="003F2EC1">
            <w:pPr>
              <w:ind w:leftChars="200" w:left="420"/>
              <w:rPr>
                <w:rFonts w:ascii="Arial" w:hAnsi="Arial" w:cs="Arial"/>
                <w:sz w:val="24"/>
                <w:szCs w:val="24"/>
              </w:rPr>
            </w:pPr>
            <w:r w:rsidRPr="00B9660A">
              <w:rPr>
                <w:rFonts w:ascii="Arial" w:hAnsi="Arial" w:cs="Arial"/>
                <w:sz w:val="24"/>
                <w:szCs w:val="24"/>
              </w:rPr>
              <w:t>地平线：</w:t>
            </w:r>
            <w:r w:rsidRPr="00B9660A">
              <w:rPr>
                <w:rFonts w:ascii="Arial" w:hAnsi="Arial" w:cs="Arial"/>
                <w:sz w:val="24"/>
                <w:szCs w:val="24"/>
              </w:rPr>
              <w:t xml:space="preserve">[0-5]%; </w:t>
            </w:r>
            <w:r w:rsidRPr="00B9660A">
              <w:rPr>
                <w:rFonts w:ascii="Arial" w:hAnsi="Arial" w:cs="Arial"/>
                <w:sz w:val="24"/>
                <w:szCs w:val="24"/>
              </w:rPr>
              <w:t>合营企业（预估）</w:t>
            </w:r>
            <w:r w:rsidRPr="00B9660A">
              <w:rPr>
                <w:rFonts w:ascii="Arial" w:hAnsi="Arial" w:cs="Arial"/>
                <w:sz w:val="24"/>
                <w:szCs w:val="24"/>
              </w:rPr>
              <w:t xml:space="preserve">: </w:t>
            </w:r>
            <w:r w:rsidR="002A0A27" w:rsidRPr="002A0A27">
              <w:rPr>
                <w:rFonts w:ascii="Arial" w:hAnsi="Arial" w:cs="Arial"/>
                <w:sz w:val="24"/>
                <w:szCs w:val="24"/>
              </w:rPr>
              <w:t>[0</w:t>
            </w:r>
            <w:r w:rsidR="002A0A27" w:rsidRPr="002A0A27">
              <w:rPr>
                <w:rFonts w:ascii="Arial" w:hAnsi="Arial" w:cs="Arial" w:hint="eastAsia"/>
                <w:sz w:val="24"/>
                <w:szCs w:val="24"/>
              </w:rPr>
              <w:t>-</w:t>
            </w:r>
            <w:r w:rsidR="002A0A27" w:rsidRPr="002A0A27">
              <w:rPr>
                <w:rFonts w:ascii="Arial" w:hAnsi="Arial" w:cs="Arial"/>
                <w:sz w:val="24"/>
                <w:szCs w:val="24"/>
              </w:rPr>
              <w:t>5]</w:t>
            </w:r>
            <w:r w:rsidRPr="00B9660A">
              <w:rPr>
                <w:rFonts w:ascii="Arial" w:hAnsi="Arial" w:cs="Arial"/>
                <w:sz w:val="24"/>
                <w:szCs w:val="24"/>
              </w:rPr>
              <w:t>%</w:t>
            </w:r>
            <w:r w:rsidRPr="00B9660A">
              <w:rPr>
                <w:rFonts w:ascii="Arial" w:hAnsi="Arial" w:cs="Arial"/>
                <w:sz w:val="24"/>
                <w:szCs w:val="24"/>
              </w:rPr>
              <w:t>；合计：</w:t>
            </w:r>
            <w:r w:rsidR="002A0A27" w:rsidRPr="002A0A27">
              <w:rPr>
                <w:rFonts w:ascii="Arial" w:hAnsi="Arial" w:cs="Arial"/>
                <w:sz w:val="24"/>
                <w:szCs w:val="24"/>
              </w:rPr>
              <w:t>[0</w:t>
            </w:r>
            <w:r w:rsidR="002A0A27" w:rsidRPr="002A0A27">
              <w:rPr>
                <w:rFonts w:ascii="Arial" w:hAnsi="Arial" w:cs="Arial" w:hint="eastAsia"/>
                <w:sz w:val="24"/>
                <w:szCs w:val="24"/>
              </w:rPr>
              <w:t>-</w:t>
            </w:r>
            <w:proofErr w:type="gramStart"/>
            <w:r w:rsidR="002A0A27" w:rsidRPr="002A0A27">
              <w:rPr>
                <w:rFonts w:ascii="Arial" w:hAnsi="Arial" w:cs="Arial"/>
                <w:sz w:val="24"/>
                <w:szCs w:val="24"/>
              </w:rPr>
              <w:t>5]</w:t>
            </w:r>
            <w:r w:rsidRPr="00B9660A">
              <w:rPr>
                <w:rFonts w:ascii="Arial" w:hAnsi="Arial" w:cs="Arial"/>
                <w:sz w:val="24"/>
                <w:szCs w:val="24"/>
              </w:rPr>
              <w:t>%</w:t>
            </w:r>
            <w:proofErr w:type="gramEnd"/>
          </w:p>
          <w:p w14:paraId="58CFA03E" w14:textId="77777777" w:rsidR="003F2EC1" w:rsidRPr="00B9660A" w:rsidRDefault="003F2EC1" w:rsidP="003F2EC1">
            <w:pPr>
              <w:rPr>
                <w:rFonts w:ascii="Arial" w:hAnsi="Arial" w:cs="Arial"/>
                <w:sz w:val="24"/>
                <w:szCs w:val="24"/>
              </w:rPr>
            </w:pPr>
          </w:p>
          <w:p w14:paraId="3043420A" w14:textId="17AD1DC7" w:rsidR="003F2EC1" w:rsidRPr="00B9660A" w:rsidRDefault="003F2EC1" w:rsidP="003F2EC1">
            <w:pPr>
              <w:rPr>
                <w:rFonts w:ascii="Arial" w:hAnsi="Arial" w:cs="Arial"/>
                <w:b/>
                <w:bCs/>
                <w:sz w:val="24"/>
                <w:szCs w:val="24"/>
                <w:u w:val="single"/>
              </w:rPr>
            </w:pPr>
            <w:r w:rsidRPr="00B9660A">
              <w:rPr>
                <w:rFonts w:ascii="Arial" w:hAnsi="Arial" w:cs="Arial"/>
                <w:b/>
                <w:bCs/>
                <w:sz w:val="24"/>
                <w:szCs w:val="24"/>
                <w:u w:val="single"/>
              </w:rPr>
              <w:t>中国智能驾驶软件市场：</w:t>
            </w:r>
          </w:p>
          <w:p w14:paraId="1F495978" w14:textId="1C037993" w:rsidR="003F2EC1" w:rsidRPr="00B9660A" w:rsidRDefault="003F2EC1" w:rsidP="003F2EC1">
            <w:pPr>
              <w:ind w:leftChars="200" w:left="420"/>
              <w:rPr>
                <w:rFonts w:ascii="Arial" w:hAnsi="Arial" w:cs="Arial"/>
                <w:sz w:val="24"/>
                <w:szCs w:val="24"/>
              </w:rPr>
            </w:pPr>
            <w:r w:rsidRPr="00B9660A">
              <w:rPr>
                <w:rFonts w:ascii="Arial" w:hAnsi="Arial" w:cs="Arial"/>
                <w:sz w:val="24"/>
                <w:szCs w:val="24"/>
              </w:rPr>
              <w:t>2021</w:t>
            </w:r>
            <w:r w:rsidRPr="00B9660A">
              <w:rPr>
                <w:rFonts w:ascii="Arial" w:hAnsi="Arial" w:cs="Arial"/>
                <w:sz w:val="24"/>
                <w:szCs w:val="24"/>
              </w:rPr>
              <w:t>年中国智能驾驶软件市场：</w:t>
            </w:r>
          </w:p>
          <w:p w14:paraId="45F38596" w14:textId="7530404C" w:rsidR="003F2EC1" w:rsidRPr="00B9660A" w:rsidRDefault="003F2EC1" w:rsidP="003F2EC1">
            <w:pPr>
              <w:ind w:leftChars="200" w:left="420"/>
              <w:rPr>
                <w:rFonts w:ascii="Arial" w:hAnsi="Arial" w:cs="Arial"/>
                <w:sz w:val="24"/>
                <w:szCs w:val="24"/>
              </w:rPr>
            </w:pPr>
            <w:r w:rsidRPr="00B9660A">
              <w:rPr>
                <w:rFonts w:ascii="Arial" w:hAnsi="Arial" w:cs="Arial"/>
                <w:sz w:val="24"/>
                <w:szCs w:val="24"/>
              </w:rPr>
              <w:t>地平线：</w:t>
            </w:r>
            <w:r w:rsidRPr="00B9660A">
              <w:rPr>
                <w:rFonts w:ascii="Arial" w:hAnsi="Arial" w:cs="Arial"/>
                <w:sz w:val="24"/>
                <w:szCs w:val="24"/>
              </w:rPr>
              <w:t>[5</w:t>
            </w:r>
            <w:r w:rsidR="002A0A27">
              <w:rPr>
                <w:rFonts w:ascii="Arial" w:hAnsi="Arial" w:cs="Arial" w:hint="eastAsia"/>
                <w:sz w:val="24"/>
                <w:szCs w:val="24"/>
              </w:rPr>
              <w:t>-</w:t>
            </w:r>
            <w:r w:rsidR="002A0A27">
              <w:rPr>
                <w:rFonts w:ascii="Arial" w:hAnsi="Arial" w:cs="Arial"/>
                <w:sz w:val="24"/>
                <w:szCs w:val="24"/>
              </w:rPr>
              <w:t>10</w:t>
            </w:r>
            <w:r w:rsidRPr="00B9660A">
              <w:rPr>
                <w:rFonts w:ascii="Arial" w:hAnsi="Arial" w:cs="Arial"/>
                <w:sz w:val="24"/>
                <w:szCs w:val="24"/>
              </w:rPr>
              <w:t xml:space="preserve">]%; </w:t>
            </w:r>
            <w:r w:rsidRPr="00B9660A">
              <w:rPr>
                <w:rFonts w:ascii="Arial" w:hAnsi="Arial" w:cs="Arial"/>
                <w:sz w:val="24"/>
                <w:szCs w:val="24"/>
              </w:rPr>
              <w:t>合营企业（预估）</w:t>
            </w:r>
            <w:r w:rsidRPr="00B9660A">
              <w:rPr>
                <w:rFonts w:ascii="Arial" w:hAnsi="Arial" w:cs="Arial"/>
                <w:sz w:val="24"/>
                <w:szCs w:val="24"/>
              </w:rPr>
              <w:t xml:space="preserve">: </w:t>
            </w:r>
            <w:r w:rsidR="002A0A27" w:rsidRPr="002A0A27">
              <w:rPr>
                <w:rFonts w:ascii="Arial" w:hAnsi="Arial" w:cs="Arial"/>
                <w:sz w:val="24"/>
                <w:szCs w:val="24"/>
              </w:rPr>
              <w:t>[0</w:t>
            </w:r>
            <w:r w:rsidR="002A0A27" w:rsidRPr="002A0A27">
              <w:rPr>
                <w:rFonts w:ascii="Arial" w:hAnsi="Arial" w:cs="Arial" w:hint="eastAsia"/>
                <w:sz w:val="24"/>
                <w:szCs w:val="24"/>
              </w:rPr>
              <w:t>-</w:t>
            </w:r>
            <w:r w:rsidR="002A0A27" w:rsidRPr="002A0A27">
              <w:rPr>
                <w:rFonts w:ascii="Arial" w:hAnsi="Arial" w:cs="Arial"/>
                <w:sz w:val="24"/>
                <w:szCs w:val="24"/>
              </w:rPr>
              <w:t>5]</w:t>
            </w:r>
            <w:r w:rsidRPr="00B9660A">
              <w:rPr>
                <w:rFonts w:ascii="Arial" w:hAnsi="Arial" w:cs="Arial"/>
                <w:sz w:val="24"/>
                <w:szCs w:val="24"/>
              </w:rPr>
              <w:t>%</w:t>
            </w:r>
            <w:r w:rsidRPr="00B9660A">
              <w:rPr>
                <w:rFonts w:ascii="Arial" w:hAnsi="Arial" w:cs="Arial"/>
                <w:sz w:val="24"/>
                <w:szCs w:val="24"/>
              </w:rPr>
              <w:t>；合计：</w:t>
            </w:r>
            <w:r w:rsidR="002A0A27" w:rsidRPr="002A0A27">
              <w:rPr>
                <w:rFonts w:ascii="Arial" w:hAnsi="Arial" w:cs="Arial"/>
                <w:sz w:val="24"/>
                <w:szCs w:val="24"/>
              </w:rPr>
              <w:t>[</w:t>
            </w:r>
            <w:r w:rsidR="002A0A27">
              <w:rPr>
                <w:rFonts w:ascii="Arial" w:hAnsi="Arial" w:cs="Arial"/>
                <w:sz w:val="24"/>
                <w:szCs w:val="24"/>
              </w:rPr>
              <w:t>5</w:t>
            </w:r>
            <w:r w:rsidR="002A0A27">
              <w:rPr>
                <w:rFonts w:ascii="Arial" w:hAnsi="Arial" w:cs="Arial" w:hint="eastAsia"/>
                <w:sz w:val="24"/>
                <w:szCs w:val="24"/>
              </w:rPr>
              <w:t>-</w:t>
            </w:r>
            <w:proofErr w:type="gramStart"/>
            <w:r w:rsidR="002A0A27">
              <w:rPr>
                <w:rFonts w:ascii="Arial" w:hAnsi="Arial" w:cs="Arial"/>
                <w:sz w:val="24"/>
                <w:szCs w:val="24"/>
              </w:rPr>
              <w:t>10</w:t>
            </w:r>
            <w:r w:rsidR="002A0A27" w:rsidRPr="002A0A27">
              <w:rPr>
                <w:rFonts w:ascii="Arial" w:hAnsi="Arial" w:cs="Arial"/>
                <w:sz w:val="24"/>
                <w:szCs w:val="24"/>
              </w:rPr>
              <w:t>]</w:t>
            </w:r>
            <w:r w:rsidRPr="00B9660A">
              <w:rPr>
                <w:rFonts w:ascii="Arial" w:hAnsi="Arial" w:cs="Arial"/>
                <w:sz w:val="24"/>
                <w:szCs w:val="24"/>
              </w:rPr>
              <w:t>%</w:t>
            </w:r>
            <w:proofErr w:type="gramEnd"/>
          </w:p>
          <w:p w14:paraId="234F8322" w14:textId="77777777" w:rsidR="003F2EC1" w:rsidRPr="002A0A27" w:rsidRDefault="003F2EC1" w:rsidP="003F2EC1">
            <w:pPr>
              <w:rPr>
                <w:rFonts w:ascii="Arial" w:hAnsi="Arial" w:cs="Arial"/>
                <w:sz w:val="24"/>
                <w:szCs w:val="24"/>
              </w:rPr>
            </w:pPr>
          </w:p>
          <w:p w14:paraId="3C66752F" w14:textId="54637DE6" w:rsidR="003F2EC1" w:rsidRPr="00B9660A" w:rsidRDefault="003F2EC1" w:rsidP="003F2EC1">
            <w:pPr>
              <w:rPr>
                <w:rFonts w:ascii="Arial" w:hAnsi="Arial" w:cs="Arial"/>
                <w:b/>
                <w:bCs/>
                <w:sz w:val="24"/>
                <w:szCs w:val="24"/>
              </w:rPr>
            </w:pPr>
            <w:r w:rsidRPr="00B9660A">
              <w:rPr>
                <w:rFonts w:ascii="Arial" w:hAnsi="Arial" w:cs="Arial"/>
                <w:b/>
                <w:bCs/>
                <w:sz w:val="24"/>
                <w:szCs w:val="24"/>
              </w:rPr>
              <w:t>纵向关系：</w:t>
            </w:r>
          </w:p>
          <w:p w14:paraId="41AA7101" w14:textId="77777777" w:rsidR="003F2EC1" w:rsidRPr="00B9660A" w:rsidRDefault="003F2EC1" w:rsidP="003F2EC1">
            <w:pPr>
              <w:rPr>
                <w:rFonts w:ascii="Arial" w:hAnsi="Arial" w:cs="Arial"/>
                <w:b/>
                <w:bCs/>
                <w:sz w:val="24"/>
                <w:szCs w:val="24"/>
              </w:rPr>
            </w:pPr>
          </w:p>
          <w:p w14:paraId="42BE008A" w14:textId="4E89E425" w:rsidR="003F2EC1" w:rsidRPr="00B9660A" w:rsidRDefault="003F2EC1" w:rsidP="003F2EC1">
            <w:pPr>
              <w:rPr>
                <w:rFonts w:ascii="Arial" w:hAnsi="Arial" w:cs="Arial"/>
                <w:sz w:val="24"/>
                <w:szCs w:val="24"/>
              </w:rPr>
            </w:pPr>
            <w:r w:rsidRPr="00B9660A">
              <w:rPr>
                <w:rFonts w:ascii="Arial" w:hAnsi="Arial" w:cs="Arial"/>
                <w:sz w:val="24"/>
                <w:szCs w:val="24"/>
              </w:rPr>
              <w:t>上游：</w:t>
            </w:r>
          </w:p>
          <w:p w14:paraId="0E278B6C" w14:textId="120CACC1" w:rsidR="003F2EC1" w:rsidRPr="00B9660A" w:rsidRDefault="003F2EC1" w:rsidP="003F2EC1">
            <w:pPr>
              <w:rPr>
                <w:rFonts w:ascii="Arial" w:hAnsi="Arial" w:cs="Arial"/>
                <w:b/>
                <w:bCs/>
                <w:sz w:val="24"/>
                <w:szCs w:val="24"/>
                <w:u w:val="single"/>
              </w:rPr>
            </w:pPr>
            <w:r w:rsidRPr="00B9660A">
              <w:rPr>
                <w:rFonts w:ascii="Arial" w:hAnsi="Arial" w:cs="Arial"/>
                <w:b/>
                <w:bCs/>
                <w:sz w:val="24"/>
                <w:szCs w:val="24"/>
                <w:u w:val="single"/>
              </w:rPr>
              <w:t>全球智能驾驶芯片市场：</w:t>
            </w:r>
          </w:p>
          <w:p w14:paraId="1E1C672F" w14:textId="41CFC51C" w:rsidR="003F2EC1" w:rsidRPr="00B9660A" w:rsidRDefault="003F2EC1" w:rsidP="003F2EC1">
            <w:pPr>
              <w:ind w:leftChars="200" w:left="420"/>
              <w:rPr>
                <w:rFonts w:ascii="Arial" w:hAnsi="Arial" w:cs="Arial"/>
                <w:sz w:val="24"/>
                <w:szCs w:val="24"/>
              </w:rPr>
            </w:pPr>
            <w:r w:rsidRPr="00B9660A">
              <w:rPr>
                <w:rFonts w:ascii="Arial" w:hAnsi="Arial" w:cs="Arial"/>
                <w:sz w:val="24"/>
                <w:szCs w:val="24"/>
              </w:rPr>
              <w:t>2021</w:t>
            </w:r>
            <w:r w:rsidRPr="00B9660A">
              <w:rPr>
                <w:rFonts w:ascii="Arial" w:hAnsi="Arial" w:cs="Arial"/>
                <w:sz w:val="24"/>
                <w:szCs w:val="24"/>
              </w:rPr>
              <w:t>年全球智能驾驶芯片市场：市场份额如上所述。</w:t>
            </w:r>
          </w:p>
          <w:p w14:paraId="42AF2B59" w14:textId="77777777" w:rsidR="003F2EC1" w:rsidRPr="00B9660A" w:rsidRDefault="003F2EC1" w:rsidP="003F2EC1">
            <w:pPr>
              <w:ind w:leftChars="200" w:left="420"/>
              <w:rPr>
                <w:rFonts w:ascii="Arial" w:hAnsi="Arial" w:cs="Arial"/>
                <w:sz w:val="24"/>
                <w:szCs w:val="24"/>
              </w:rPr>
            </w:pPr>
          </w:p>
          <w:p w14:paraId="551ED4CA" w14:textId="037BC155" w:rsidR="003F2EC1" w:rsidRPr="00B9660A" w:rsidRDefault="003F2EC1" w:rsidP="00E85B3A">
            <w:pPr>
              <w:ind w:leftChars="200" w:left="420"/>
              <w:rPr>
                <w:rFonts w:ascii="Arial" w:hAnsi="Arial" w:cs="Arial"/>
                <w:sz w:val="24"/>
                <w:szCs w:val="24"/>
              </w:rPr>
            </w:pPr>
            <w:r w:rsidRPr="00B9660A">
              <w:rPr>
                <w:rFonts w:ascii="Arial" w:hAnsi="Arial" w:cs="Arial"/>
                <w:sz w:val="24"/>
                <w:szCs w:val="24"/>
              </w:rPr>
              <w:t>2021</w:t>
            </w:r>
            <w:r w:rsidRPr="00B9660A">
              <w:rPr>
                <w:rFonts w:ascii="Arial" w:hAnsi="Arial" w:cs="Arial"/>
                <w:sz w:val="24"/>
                <w:szCs w:val="24"/>
              </w:rPr>
              <w:t>年中国智能驾驶芯片市场：市场份额如上所述。</w:t>
            </w:r>
          </w:p>
          <w:p w14:paraId="1AD632F6" w14:textId="77777777" w:rsidR="003F2EC1" w:rsidRPr="00B9660A" w:rsidRDefault="003F2EC1" w:rsidP="003F2EC1">
            <w:pPr>
              <w:rPr>
                <w:rFonts w:ascii="Arial" w:hAnsi="Arial" w:cs="Arial"/>
                <w:sz w:val="24"/>
                <w:szCs w:val="24"/>
              </w:rPr>
            </w:pPr>
          </w:p>
          <w:p w14:paraId="3BC889E1" w14:textId="1860269F" w:rsidR="003F2EC1" w:rsidRPr="00B9660A" w:rsidRDefault="003F2EC1" w:rsidP="003F2EC1">
            <w:pPr>
              <w:rPr>
                <w:rFonts w:ascii="Arial" w:hAnsi="Arial" w:cs="Arial"/>
                <w:b/>
                <w:bCs/>
                <w:sz w:val="24"/>
                <w:szCs w:val="24"/>
                <w:u w:val="single"/>
              </w:rPr>
            </w:pPr>
            <w:r w:rsidRPr="00B9660A">
              <w:rPr>
                <w:rFonts w:ascii="Arial" w:hAnsi="Arial" w:cs="Arial"/>
                <w:b/>
                <w:bCs/>
                <w:sz w:val="24"/>
                <w:szCs w:val="24"/>
                <w:u w:val="single"/>
              </w:rPr>
              <w:t>中国智能驾驶软件市场：</w:t>
            </w:r>
          </w:p>
          <w:p w14:paraId="5A4126AA" w14:textId="571FA2B0" w:rsidR="003F2EC1" w:rsidRPr="00B9660A" w:rsidRDefault="003F2EC1" w:rsidP="003F2EC1">
            <w:pPr>
              <w:ind w:leftChars="200" w:left="420"/>
              <w:rPr>
                <w:rFonts w:ascii="Arial" w:hAnsi="Arial" w:cs="Arial"/>
                <w:sz w:val="24"/>
                <w:szCs w:val="24"/>
              </w:rPr>
            </w:pPr>
            <w:r w:rsidRPr="00B9660A">
              <w:rPr>
                <w:rFonts w:ascii="Arial" w:hAnsi="Arial" w:cs="Arial"/>
                <w:sz w:val="24"/>
                <w:szCs w:val="24"/>
              </w:rPr>
              <w:t>2021</w:t>
            </w:r>
            <w:r w:rsidR="002A0A27">
              <w:rPr>
                <w:rFonts w:ascii="Arial" w:hAnsi="Arial" w:cs="Arial" w:hint="eastAsia"/>
                <w:sz w:val="24"/>
                <w:szCs w:val="24"/>
              </w:rPr>
              <w:t>年</w:t>
            </w:r>
            <w:r w:rsidRPr="00B9660A">
              <w:rPr>
                <w:rFonts w:ascii="Arial" w:hAnsi="Arial" w:cs="Arial"/>
                <w:sz w:val="24"/>
                <w:szCs w:val="24"/>
              </w:rPr>
              <w:t>中国智能驾驶软件市场：市场份额如上所述。</w:t>
            </w:r>
          </w:p>
          <w:p w14:paraId="10753E4C" w14:textId="77777777" w:rsidR="003F2EC1" w:rsidRPr="00B9660A" w:rsidRDefault="003F2EC1" w:rsidP="003F2EC1">
            <w:pPr>
              <w:rPr>
                <w:rFonts w:ascii="Arial" w:hAnsi="Arial" w:cs="Arial"/>
                <w:sz w:val="24"/>
                <w:szCs w:val="24"/>
              </w:rPr>
            </w:pPr>
          </w:p>
          <w:p w14:paraId="7CE3AAB8" w14:textId="20585AF7" w:rsidR="003F2EC1" w:rsidRPr="00B9660A" w:rsidRDefault="003F2EC1" w:rsidP="003F2EC1">
            <w:pPr>
              <w:rPr>
                <w:rFonts w:ascii="Arial" w:hAnsi="Arial" w:cs="Arial"/>
                <w:sz w:val="24"/>
                <w:szCs w:val="24"/>
              </w:rPr>
            </w:pPr>
            <w:r w:rsidRPr="00B9660A">
              <w:rPr>
                <w:rFonts w:ascii="Arial" w:hAnsi="Arial" w:cs="Arial"/>
                <w:sz w:val="24"/>
                <w:szCs w:val="24"/>
              </w:rPr>
              <w:t>下游：</w:t>
            </w:r>
          </w:p>
          <w:p w14:paraId="45194F20" w14:textId="46E654AC" w:rsidR="003F2EC1" w:rsidRPr="00B9660A" w:rsidRDefault="003F2EC1" w:rsidP="003F2EC1">
            <w:pPr>
              <w:rPr>
                <w:rFonts w:ascii="Arial" w:hAnsi="Arial" w:cs="Arial"/>
                <w:b/>
                <w:bCs/>
                <w:sz w:val="24"/>
                <w:szCs w:val="24"/>
                <w:u w:val="single"/>
              </w:rPr>
            </w:pPr>
            <w:r w:rsidRPr="00B9660A">
              <w:rPr>
                <w:rFonts w:ascii="Arial" w:hAnsi="Arial" w:cs="Arial"/>
                <w:b/>
                <w:bCs/>
                <w:sz w:val="24"/>
                <w:szCs w:val="24"/>
                <w:u w:val="single"/>
              </w:rPr>
              <w:t>中国纯电动乘用车市场：</w:t>
            </w:r>
          </w:p>
          <w:p w14:paraId="76FD693F" w14:textId="67F2E43B" w:rsidR="003F2EC1" w:rsidRPr="00B9660A" w:rsidRDefault="003F2EC1" w:rsidP="003F2EC1">
            <w:pPr>
              <w:ind w:leftChars="200" w:left="420"/>
              <w:rPr>
                <w:rFonts w:ascii="Arial" w:hAnsi="Arial" w:cs="Arial"/>
                <w:sz w:val="24"/>
                <w:szCs w:val="24"/>
              </w:rPr>
            </w:pPr>
            <w:r w:rsidRPr="00B9660A">
              <w:rPr>
                <w:rFonts w:ascii="Arial" w:hAnsi="Arial" w:cs="Arial"/>
                <w:sz w:val="24"/>
                <w:szCs w:val="24"/>
              </w:rPr>
              <w:t>2021</w:t>
            </w:r>
            <w:r w:rsidRPr="00B9660A">
              <w:rPr>
                <w:rFonts w:ascii="Arial" w:hAnsi="Arial" w:cs="Arial"/>
                <w:sz w:val="24"/>
                <w:szCs w:val="24"/>
              </w:rPr>
              <w:t>年中国纯电动乘用车市场：大众公司：</w:t>
            </w:r>
            <w:r w:rsidRPr="00B9660A">
              <w:rPr>
                <w:rFonts w:ascii="Arial" w:hAnsi="Arial" w:cs="Arial"/>
                <w:sz w:val="24"/>
                <w:szCs w:val="24"/>
              </w:rPr>
              <w:t>[</w:t>
            </w:r>
            <w:r w:rsidR="00B9660A" w:rsidRPr="00B9660A">
              <w:rPr>
                <w:rFonts w:ascii="Arial" w:hAnsi="Arial" w:cs="Arial"/>
                <w:sz w:val="24"/>
                <w:szCs w:val="24"/>
              </w:rPr>
              <w:t>0-</w:t>
            </w:r>
            <w:proofErr w:type="gramStart"/>
            <w:r w:rsidR="00B9660A" w:rsidRPr="00B9660A">
              <w:rPr>
                <w:rFonts w:ascii="Arial" w:hAnsi="Arial" w:cs="Arial"/>
                <w:sz w:val="24"/>
                <w:szCs w:val="24"/>
              </w:rPr>
              <w:t>5</w:t>
            </w:r>
            <w:r w:rsidRPr="00B9660A">
              <w:rPr>
                <w:rFonts w:ascii="Arial" w:hAnsi="Arial" w:cs="Arial"/>
                <w:sz w:val="24"/>
                <w:szCs w:val="24"/>
              </w:rPr>
              <w:t>]</w:t>
            </w:r>
            <w:r w:rsidR="00B9660A" w:rsidRPr="00B9660A">
              <w:rPr>
                <w:rFonts w:ascii="Arial" w:hAnsi="Arial" w:cs="Arial"/>
                <w:sz w:val="24"/>
                <w:szCs w:val="24"/>
              </w:rPr>
              <w:t>%</w:t>
            </w:r>
            <w:proofErr w:type="gramEnd"/>
          </w:p>
          <w:p w14:paraId="5D83C905" w14:textId="77777777" w:rsidR="00DB5D1C" w:rsidRDefault="00DB5D1C" w:rsidP="006D6571">
            <w:pPr>
              <w:spacing w:line="276" w:lineRule="auto"/>
              <w:rPr>
                <w:rFonts w:ascii="Arial" w:hAnsi="Arial" w:cs="Arial"/>
                <w:kern w:val="0"/>
                <w:sz w:val="24"/>
                <w:szCs w:val="24"/>
                <w:bdr w:val="none" w:sz="0" w:space="0" w:color="auto" w:frame="1"/>
              </w:rPr>
            </w:pPr>
          </w:p>
          <w:p w14:paraId="52656D12" w14:textId="77777777" w:rsidR="007527E9" w:rsidRPr="00F14EFE" w:rsidRDefault="007527E9" w:rsidP="007527E9">
            <w:pPr>
              <w:spacing w:line="276" w:lineRule="auto"/>
              <w:rPr>
                <w:rFonts w:ascii="Arial" w:hAnsi="Arial" w:cs="Arial"/>
                <w:b/>
                <w:bCs/>
                <w:kern w:val="0"/>
                <w:sz w:val="24"/>
                <w:szCs w:val="24"/>
                <w:bdr w:val="none" w:sz="0" w:space="0" w:color="auto" w:frame="1"/>
              </w:rPr>
            </w:pPr>
            <w:r w:rsidRPr="00F14EFE">
              <w:rPr>
                <w:rFonts w:ascii="Arial" w:hAnsi="Arial" w:cs="Arial" w:hint="eastAsia"/>
                <w:b/>
                <w:bCs/>
                <w:kern w:val="0"/>
                <w:sz w:val="24"/>
                <w:szCs w:val="24"/>
                <w:bdr w:val="none" w:sz="0" w:space="0" w:color="auto" w:frame="1"/>
              </w:rPr>
              <w:t>相邻关系：</w:t>
            </w:r>
          </w:p>
          <w:p w14:paraId="1816247B" w14:textId="77777777" w:rsidR="007527E9" w:rsidRDefault="007527E9" w:rsidP="007527E9">
            <w:pPr>
              <w:spacing w:line="276" w:lineRule="auto"/>
              <w:rPr>
                <w:rFonts w:ascii="Arial" w:hAnsi="Arial" w:cs="Arial"/>
                <w:kern w:val="0"/>
                <w:sz w:val="24"/>
                <w:szCs w:val="24"/>
                <w:bdr w:val="none" w:sz="0" w:space="0" w:color="auto" w:frame="1"/>
              </w:rPr>
            </w:pPr>
          </w:p>
          <w:p w14:paraId="24824D77" w14:textId="77777777" w:rsidR="007527E9" w:rsidRPr="00B9660A" w:rsidRDefault="007527E9" w:rsidP="007527E9">
            <w:pPr>
              <w:rPr>
                <w:rFonts w:ascii="Arial" w:hAnsi="Arial" w:cs="Arial"/>
                <w:b/>
                <w:bCs/>
                <w:sz w:val="24"/>
                <w:szCs w:val="24"/>
                <w:u w:val="single"/>
              </w:rPr>
            </w:pPr>
            <w:r w:rsidRPr="00B9660A">
              <w:rPr>
                <w:rFonts w:ascii="Arial" w:hAnsi="Arial" w:cs="Arial"/>
                <w:b/>
                <w:bCs/>
                <w:sz w:val="24"/>
                <w:szCs w:val="24"/>
                <w:u w:val="single"/>
              </w:rPr>
              <w:t>全球智能驾驶芯片市场：</w:t>
            </w:r>
          </w:p>
          <w:p w14:paraId="35E28C59" w14:textId="77777777" w:rsidR="007527E9" w:rsidRPr="00B9660A" w:rsidRDefault="007527E9" w:rsidP="007527E9">
            <w:pPr>
              <w:ind w:leftChars="200" w:left="420"/>
              <w:rPr>
                <w:rFonts w:ascii="Arial" w:hAnsi="Arial" w:cs="Arial"/>
                <w:sz w:val="24"/>
                <w:szCs w:val="24"/>
              </w:rPr>
            </w:pPr>
            <w:r>
              <w:rPr>
                <w:rFonts w:ascii="Arial" w:hAnsi="Arial" w:cs="Arial"/>
                <w:sz w:val="24"/>
                <w:szCs w:val="24"/>
              </w:rPr>
              <w:t>2</w:t>
            </w:r>
            <w:r w:rsidRPr="00B9660A">
              <w:rPr>
                <w:rFonts w:ascii="Arial" w:hAnsi="Arial" w:cs="Arial"/>
                <w:sz w:val="24"/>
                <w:szCs w:val="24"/>
              </w:rPr>
              <w:t>021</w:t>
            </w:r>
            <w:r w:rsidRPr="00B9660A">
              <w:rPr>
                <w:rFonts w:ascii="Arial" w:hAnsi="Arial" w:cs="Arial"/>
                <w:sz w:val="24"/>
                <w:szCs w:val="24"/>
              </w:rPr>
              <w:t>年全球智能驾驶芯片市场：市场份额如上所述。</w:t>
            </w:r>
          </w:p>
          <w:p w14:paraId="4F2EFC10" w14:textId="77777777" w:rsidR="007527E9" w:rsidRPr="007663DC" w:rsidRDefault="007527E9" w:rsidP="007527E9">
            <w:pPr>
              <w:ind w:leftChars="200" w:left="420"/>
              <w:rPr>
                <w:rFonts w:ascii="Arial" w:hAnsi="Arial" w:cs="Arial"/>
                <w:sz w:val="24"/>
                <w:szCs w:val="24"/>
              </w:rPr>
            </w:pPr>
          </w:p>
          <w:p w14:paraId="5888C176" w14:textId="77777777" w:rsidR="007527E9" w:rsidRDefault="007527E9" w:rsidP="007527E9">
            <w:pPr>
              <w:ind w:leftChars="200" w:left="420"/>
              <w:rPr>
                <w:rFonts w:ascii="Arial" w:hAnsi="Arial" w:cs="Arial"/>
                <w:sz w:val="24"/>
                <w:szCs w:val="24"/>
              </w:rPr>
            </w:pPr>
            <w:r w:rsidRPr="00B9660A">
              <w:rPr>
                <w:rFonts w:ascii="Arial" w:hAnsi="Arial" w:cs="Arial"/>
                <w:sz w:val="24"/>
                <w:szCs w:val="24"/>
              </w:rPr>
              <w:t>2021</w:t>
            </w:r>
            <w:r w:rsidRPr="00B9660A">
              <w:rPr>
                <w:rFonts w:ascii="Arial" w:hAnsi="Arial" w:cs="Arial"/>
                <w:sz w:val="24"/>
                <w:szCs w:val="24"/>
              </w:rPr>
              <w:t>年中国智能驾驶芯片市场：市场份额如上所述。</w:t>
            </w:r>
          </w:p>
          <w:p w14:paraId="1172A8EE" w14:textId="77777777" w:rsidR="007527E9" w:rsidRPr="00F14EFE" w:rsidRDefault="007527E9" w:rsidP="00F14EFE">
            <w:pPr>
              <w:ind w:leftChars="200" w:left="420"/>
              <w:rPr>
                <w:rFonts w:ascii="Arial" w:hAnsi="Arial" w:cs="Arial"/>
                <w:sz w:val="24"/>
                <w:szCs w:val="24"/>
              </w:rPr>
            </w:pPr>
          </w:p>
          <w:p w14:paraId="76C77CDD" w14:textId="77777777" w:rsidR="007527E9" w:rsidRPr="00B9660A" w:rsidRDefault="007527E9" w:rsidP="007527E9">
            <w:pPr>
              <w:rPr>
                <w:rFonts w:ascii="Arial" w:hAnsi="Arial" w:cs="Arial"/>
                <w:b/>
                <w:bCs/>
                <w:sz w:val="24"/>
                <w:szCs w:val="24"/>
                <w:u w:val="single"/>
              </w:rPr>
            </w:pPr>
            <w:r w:rsidRPr="00B9660A">
              <w:rPr>
                <w:rFonts w:ascii="Arial" w:hAnsi="Arial" w:cs="Arial"/>
                <w:b/>
                <w:bCs/>
                <w:sz w:val="24"/>
                <w:szCs w:val="24"/>
                <w:u w:val="single"/>
              </w:rPr>
              <w:t>中国智能驾驶软件市场：</w:t>
            </w:r>
          </w:p>
          <w:p w14:paraId="5E0E1249" w14:textId="77777777" w:rsidR="007527E9" w:rsidRPr="00B9660A" w:rsidRDefault="007527E9" w:rsidP="007527E9">
            <w:pPr>
              <w:ind w:leftChars="200" w:left="420"/>
              <w:rPr>
                <w:rFonts w:ascii="Arial" w:hAnsi="Arial" w:cs="Arial"/>
                <w:sz w:val="24"/>
                <w:szCs w:val="24"/>
              </w:rPr>
            </w:pPr>
            <w:r w:rsidRPr="00B9660A">
              <w:rPr>
                <w:rFonts w:ascii="Arial" w:hAnsi="Arial" w:cs="Arial"/>
                <w:sz w:val="24"/>
                <w:szCs w:val="24"/>
              </w:rPr>
              <w:t>2021</w:t>
            </w:r>
            <w:r>
              <w:rPr>
                <w:rFonts w:ascii="Arial" w:hAnsi="Arial" w:cs="Arial" w:hint="eastAsia"/>
                <w:sz w:val="24"/>
                <w:szCs w:val="24"/>
              </w:rPr>
              <w:t>年</w:t>
            </w:r>
            <w:r w:rsidRPr="00B9660A">
              <w:rPr>
                <w:rFonts w:ascii="Arial" w:hAnsi="Arial" w:cs="Arial"/>
                <w:sz w:val="24"/>
                <w:szCs w:val="24"/>
              </w:rPr>
              <w:t>中国智能驾驶软件市场：市场份额如上所述。</w:t>
            </w:r>
          </w:p>
          <w:p w14:paraId="66522320" w14:textId="1FDA0B10" w:rsidR="007663DC" w:rsidRPr="007527E9" w:rsidRDefault="007663DC" w:rsidP="00F14EFE">
            <w:pPr>
              <w:rPr>
                <w:rFonts w:ascii="Arial" w:hAnsi="Arial" w:cs="Arial"/>
                <w:kern w:val="0"/>
                <w:sz w:val="24"/>
                <w:szCs w:val="24"/>
                <w:bdr w:val="none" w:sz="0" w:space="0" w:color="auto" w:frame="1"/>
              </w:rPr>
            </w:pPr>
          </w:p>
        </w:tc>
      </w:tr>
    </w:tbl>
    <w:p w14:paraId="27C4429C" w14:textId="77777777" w:rsidR="00236FB6" w:rsidRPr="00B9660A" w:rsidRDefault="00236FB6" w:rsidP="006D6571">
      <w:pPr>
        <w:snapToGrid w:val="0"/>
        <w:spacing w:line="276" w:lineRule="auto"/>
        <w:jc w:val="left"/>
        <w:rPr>
          <w:rFonts w:ascii="Arial" w:hAnsi="Arial" w:cs="Arial"/>
          <w:sz w:val="24"/>
          <w:szCs w:val="24"/>
        </w:rPr>
      </w:pPr>
    </w:p>
    <w:sectPr w:rsidR="00236FB6" w:rsidRPr="00B9660A" w:rsidSect="00236FB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94CB1" w14:textId="77777777" w:rsidR="00945EC0" w:rsidRDefault="00945EC0" w:rsidP="007703E0">
      <w:r>
        <w:separator/>
      </w:r>
    </w:p>
  </w:endnote>
  <w:endnote w:type="continuationSeparator" w:id="0">
    <w:p w14:paraId="5A094107" w14:textId="77777777" w:rsidR="00945EC0" w:rsidRDefault="00945EC0" w:rsidP="00770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8755A" w14:textId="77777777" w:rsidR="00945EC0" w:rsidRDefault="00945EC0" w:rsidP="007703E0">
      <w:r>
        <w:separator/>
      </w:r>
    </w:p>
  </w:footnote>
  <w:footnote w:type="continuationSeparator" w:id="0">
    <w:p w14:paraId="38F626AD" w14:textId="77777777" w:rsidR="00945EC0" w:rsidRDefault="00945EC0" w:rsidP="007703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6742E"/>
    <w:multiLevelType w:val="hybridMultilevel"/>
    <w:tmpl w:val="99BE9E12"/>
    <w:lvl w:ilvl="0" w:tplc="B1488E50">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15:restartNumberingAfterBreak="0">
    <w:nsid w:val="1CC32453"/>
    <w:multiLevelType w:val="hybridMultilevel"/>
    <w:tmpl w:val="6C3227D8"/>
    <w:lvl w:ilvl="0" w:tplc="60B0A78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C197A0B"/>
    <w:multiLevelType w:val="hybridMultilevel"/>
    <w:tmpl w:val="A712EAD2"/>
    <w:lvl w:ilvl="0" w:tplc="60B0A78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44900A94"/>
    <w:multiLevelType w:val="hybridMultilevel"/>
    <w:tmpl w:val="DC6CB672"/>
    <w:lvl w:ilvl="0" w:tplc="21F653B2">
      <w:start w:val="1"/>
      <w:numFmt w:val="bullet"/>
      <w:lvlText w:val="-"/>
      <w:lvlJc w:val="left"/>
      <w:pPr>
        <w:ind w:left="420" w:hanging="420"/>
      </w:pPr>
      <w:rPr>
        <w:rFonts w:ascii="楷体_GB2312" w:eastAsia="楷体_GB2312" w:hAnsi="Wingding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51083808">
    <w:abstractNumId w:val="0"/>
  </w:num>
  <w:num w:numId="2" w16cid:durableId="1071466095">
    <w:abstractNumId w:val="3"/>
  </w:num>
  <w:num w:numId="3" w16cid:durableId="492917062">
    <w:abstractNumId w:val="1"/>
  </w:num>
  <w:num w:numId="4" w16cid:durableId="5597477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0DF"/>
    <w:rsid w:val="00005954"/>
    <w:rsid w:val="00006801"/>
    <w:rsid w:val="00027DAE"/>
    <w:rsid w:val="00037065"/>
    <w:rsid w:val="00052042"/>
    <w:rsid w:val="00062291"/>
    <w:rsid w:val="000625B7"/>
    <w:rsid w:val="00071BFC"/>
    <w:rsid w:val="0008504B"/>
    <w:rsid w:val="0008522A"/>
    <w:rsid w:val="0008623E"/>
    <w:rsid w:val="00087CF6"/>
    <w:rsid w:val="000C32CE"/>
    <w:rsid w:val="000D5651"/>
    <w:rsid w:val="000D7EBA"/>
    <w:rsid w:val="000E56DC"/>
    <w:rsid w:val="000E7106"/>
    <w:rsid w:val="00105EB5"/>
    <w:rsid w:val="001164CD"/>
    <w:rsid w:val="001249F2"/>
    <w:rsid w:val="0012597F"/>
    <w:rsid w:val="00136A3B"/>
    <w:rsid w:val="00137B0D"/>
    <w:rsid w:val="001423A3"/>
    <w:rsid w:val="00155717"/>
    <w:rsid w:val="001607F8"/>
    <w:rsid w:val="001837A3"/>
    <w:rsid w:val="0019745E"/>
    <w:rsid w:val="001A2106"/>
    <w:rsid w:val="001B10DD"/>
    <w:rsid w:val="001C5340"/>
    <w:rsid w:val="001E0A36"/>
    <w:rsid w:val="00214E68"/>
    <w:rsid w:val="00236FB6"/>
    <w:rsid w:val="00255535"/>
    <w:rsid w:val="00284E0C"/>
    <w:rsid w:val="002A0A27"/>
    <w:rsid w:val="002A3649"/>
    <w:rsid w:val="002C1AF9"/>
    <w:rsid w:val="002C5975"/>
    <w:rsid w:val="002E0B19"/>
    <w:rsid w:val="002E1C68"/>
    <w:rsid w:val="002E3265"/>
    <w:rsid w:val="002E73D8"/>
    <w:rsid w:val="002F0F7A"/>
    <w:rsid w:val="002F3460"/>
    <w:rsid w:val="00300479"/>
    <w:rsid w:val="00313046"/>
    <w:rsid w:val="00351C60"/>
    <w:rsid w:val="00351E1D"/>
    <w:rsid w:val="003578D8"/>
    <w:rsid w:val="00360A94"/>
    <w:rsid w:val="00361841"/>
    <w:rsid w:val="00375BD1"/>
    <w:rsid w:val="00397794"/>
    <w:rsid w:val="003A72CD"/>
    <w:rsid w:val="003B75EA"/>
    <w:rsid w:val="003B7703"/>
    <w:rsid w:val="003C0AEB"/>
    <w:rsid w:val="003C69DC"/>
    <w:rsid w:val="003E5B1D"/>
    <w:rsid w:val="003F2623"/>
    <w:rsid w:val="003F2EC1"/>
    <w:rsid w:val="003F7F43"/>
    <w:rsid w:val="0042352E"/>
    <w:rsid w:val="0044138F"/>
    <w:rsid w:val="0045703E"/>
    <w:rsid w:val="00475547"/>
    <w:rsid w:val="00482940"/>
    <w:rsid w:val="004F7688"/>
    <w:rsid w:val="00533330"/>
    <w:rsid w:val="00540581"/>
    <w:rsid w:val="00544AE7"/>
    <w:rsid w:val="00561070"/>
    <w:rsid w:val="0057078C"/>
    <w:rsid w:val="005B4CDB"/>
    <w:rsid w:val="005D3944"/>
    <w:rsid w:val="005E59AE"/>
    <w:rsid w:val="00633FF3"/>
    <w:rsid w:val="006467D8"/>
    <w:rsid w:val="0066510C"/>
    <w:rsid w:val="00673118"/>
    <w:rsid w:val="006737E4"/>
    <w:rsid w:val="00673AC8"/>
    <w:rsid w:val="006A531B"/>
    <w:rsid w:val="006B0EE0"/>
    <w:rsid w:val="006B5550"/>
    <w:rsid w:val="006B78BE"/>
    <w:rsid w:val="006D6571"/>
    <w:rsid w:val="006E249C"/>
    <w:rsid w:val="006F7693"/>
    <w:rsid w:val="0070147B"/>
    <w:rsid w:val="00710140"/>
    <w:rsid w:val="007327A7"/>
    <w:rsid w:val="007377FC"/>
    <w:rsid w:val="00737E7D"/>
    <w:rsid w:val="007527E9"/>
    <w:rsid w:val="007663DC"/>
    <w:rsid w:val="007669D6"/>
    <w:rsid w:val="00766AA8"/>
    <w:rsid w:val="007703E0"/>
    <w:rsid w:val="007730F7"/>
    <w:rsid w:val="00792B33"/>
    <w:rsid w:val="007A24AE"/>
    <w:rsid w:val="007A2CFD"/>
    <w:rsid w:val="007A4A68"/>
    <w:rsid w:val="007B6176"/>
    <w:rsid w:val="007D27A3"/>
    <w:rsid w:val="007D3EB5"/>
    <w:rsid w:val="007E0C73"/>
    <w:rsid w:val="007F21AC"/>
    <w:rsid w:val="007F2275"/>
    <w:rsid w:val="0081070D"/>
    <w:rsid w:val="0081581F"/>
    <w:rsid w:val="008274FE"/>
    <w:rsid w:val="00845BD3"/>
    <w:rsid w:val="008A5BB9"/>
    <w:rsid w:val="008C5257"/>
    <w:rsid w:val="008D3B47"/>
    <w:rsid w:val="008E1DBF"/>
    <w:rsid w:val="00906212"/>
    <w:rsid w:val="00915F0F"/>
    <w:rsid w:val="009219CC"/>
    <w:rsid w:val="009221E2"/>
    <w:rsid w:val="00945EC0"/>
    <w:rsid w:val="009532DF"/>
    <w:rsid w:val="00975C84"/>
    <w:rsid w:val="00976E53"/>
    <w:rsid w:val="009861D4"/>
    <w:rsid w:val="00997019"/>
    <w:rsid w:val="009A1B42"/>
    <w:rsid w:val="009A5029"/>
    <w:rsid w:val="009C742F"/>
    <w:rsid w:val="009D38D5"/>
    <w:rsid w:val="009D5152"/>
    <w:rsid w:val="009F5C7F"/>
    <w:rsid w:val="00A0667C"/>
    <w:rsid w:val="00A35FB3"/>
    <w:rsid w:val="00A53F26"/>
    <w:rsid w:val="00A8399C"/>
    <w:rsid w:val="00A85860"/>
    <w:rsid w:val="00AA0CC5"/>
    <w:rsid w:val="00AA3758"/>
    <w:rsid w:val="00AA54AC"/>
    <w:rsid w:val="00AD0C09"/>
    <w:rsid w:val="00AD2B47"/>
    <w:rsid w:val="00AE2C7A"/>
    <w:rsid w:val="00B0004A"/>
    <w:rsid w:val="00B06473"/>
    <w:rsid w:val="00B16AFE"/>
    <w:rsid w:val="00B224FD"/>
    <w:rsid w:val="00B250E5"/>
    <w:rsid w:val="00B32008"/>
    <w:rsid w:val="00B371C0"/>
    <w:rsid w:val="00B506F7"/>
    <w:rsid w:val="00B65DD5"/>
    <w:rsid w:val="00B70F98"/>
    <w:rsid w:val="00B800A4"/>
    <w:rsid w:val="00B9660A"/>
    <w:rsid w:val="00BA4778"/>
    <w:rsid w:val="00BB0D57"/>
    <w:rsid w:val="00BC308F"/>
    <w:rsid w:val="00BD10B6"/>
    <w:rsid w:val="00BD77A5"/>
    <w:rsid w:val="00BF405E"/>
    <w:rsid w:val="00C07076"/>
    <w:rsid w:val="00C3042A"/>
    <w:rsid w:val="00C337C9"/>
    <w:rsid w:val="00C419CD"/>
    <w:rsid w:val="00C73CCB"/>
    <w:rsid w:val="00C915BD"/>
    <w:rsid w:val="00CA4143"/>
    <w:rsid w:val="00CA41FD"/>
    <w:rsid w:val="00CB00DF"/>
    <w:rsid w:val="00CB0F59"/>
    <w:rsid w:val="00CB2271"/>
    <w:rsid w:val="00CE2C34"/>
    <w:rsid w:val="00CE6665"/>
    <w:rsid w:val="00CF0CE2"/>
    <w:rsid w:val="00CF2C5D"/>
    <w:rsid w:val="00CF2F03"/>
    <w:rsid w:val="00D0048F"/>
    <w:rsid w:val="00D14448"/>
    <w:rsid w:val="00D434CD"/>
    <w:rsid w:val="00D4646D"/>
    <w:rsid w:val="00D47923"/>
    <w:rsid w:val="00D56F4A"/>
    <w:rsid w:val="00D60F59"/>
    <w:rsid w:val="00D614CA"/>
    <w:rsid w:val="00D620B0"/>
    <w:rsid w:val="00D63B42"/>
    <w:rsid w:val="00D73C72"/>
    <w:rsid w:val="00DB48C3"/>
    <w:rsid w:val="00DB5D1C"/>
    <w:rsid w:val="00DB5D9E"/>
    <w:rsid w:val="00DE1A2D"/>
    <w:rsid w:val="00E00ACB"/>
    <w:rsid w:val="00E0592B"/>
    <w:rsid w:val="00E05C5F"/>
    <w:rsid w:val="00E31738"/>
    <w:rsid w:val="00E32697"/>
    <w:rsid w:val="00E41A16"/>
    <w:rsid w:val="00E85B3A"/>
    <w:rsid w:val="00E86786"/>
    <w:rsid w:val="00EA415D"/>
    <w:rsid w:val="00EA5B2A"/>
    <w:rsid w:val="00EC1743"/>
    <w:rsid w:val="00EC1F0C"/>
    <w:rsid w:val="00ED2F80"/>
    <w:rsid w:val="00ED3A58"/>
    <w:rsid w:val="00EE7A32"/>
    <w:rsid w:val="00EE7B59"/>
    <w:rsid w:val="00F01FBB"/>
    <w:rsid w:val="00F14EFE"/>
    <w:rsid w:val="00F1624E"/>
    <w:rsid w:val="00F237C1"/>
    <w:rsid w:val="00F24DAA"/>
    <w:rsid w:val="00F259D4"/>
    <w:rsid w:val="00F32F8A"/>
    <w:rsid w:val="00F3577F"/>
    <w:rsid w:val="00F518A9"/>
    <w:rsid w:val="00F631B3"/>
    <w:rsid w:val="00F810AA"/>
    <w:rsid w:val="00F84C09"/>
    <w:rsid w:val="00FB3757"/>
    <w:rsid w:val="00FB43EC"/>
    <w:rsid w:val="00FB6B40"/>
    <w:rsid w:val="00FC1A01"/>
    <w:rsid w:val="00FE1794"/>
    <w:rsid w:val="00FE52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CB78E"/>
  <w15:docId w15:val="{0D827B24-087D-4DDB-9A18-1A049F715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0DF"/>
    <w:pPr>
      <w:widowControl w:val="0"/>
      <w:jc w:val="both"/>
    </w:pPr>
    <w:rPr>
      <w:rFonts w:ascii="Calibri" w:eastAsia="宋体"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3E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7703E0"/>
    <w:rPr>
      <w:rFonts w:ascii="Calibri" w:eastAsia="宋体" w:hAnsi="Calibri" w:cs="Times New Roman"/>
      <w:sz w:val="18"/>
      <w:szCs w:val="18"/>
    </w:rPr>
  </w:style>
  <w:style w:type="paragraph" w:styleId="Footer">
    <w:name w:val="footer"/>
    <w:basedOn w:val="Normal"/>
    <w:link w:val="FooterChar"/>
    <w:uiPriority w:val="99"/>
    <w:unhideWhenUsed/>
    <w:rsid w:val="007703E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7703E0"/>
    <w:rPr>
      <w:rFonts w:ascii="Calibri" w:eastAsia="宋体" w:hAnsi="Calibri" w:cs="Times New Roman"/>
      <w:sz w:val="18"/>
      <w:szCs w:val="18"/>
    </w:rPr>
  </w:style>
  <w:style w:type="table" w:styleId="TableGrid">
    <w:name w:val="Table Grid"/>
    <w:basedOn w:val="TableNormal"/>
    <w:uiPriority w:val="39"/>
    <w:rsid w:val="001E0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004A"/>
    <w:rPr>
      <w:sz w:val="18"/>
      <w:szCs w:val="18"/>
    </w:rPr>
  </w:style>
  <w:style w:type="character" w:customStyle="1" w:styleId="BalloonTextChar">
    <w:name w:val="Balloon Text Char"/>
    <w:basedOn w:val="DefaultParagraphFont"/>
    <w:link w:val="BalloonText"/>
    <w:uiPriority w:val="99"/>
    <w:semiHidden/>
    <w:rsid w:val="00B0004A"/>
    <w:rPr>
      <w:rFonts w:ascii="Calibri" w:eastAsia="宋体" w:hAnsi="Calibri" w:cs="Times New Roman"/>
      <w:sz w:val="18"/>
      <w:szCs w:val="18"/>
    </w:rPr>
  </w:style>
  <w:style w:type="paragraph" w:styleId="ListParagraph">
    <w:name w:val="List Paragraph"/>
    <w:basedOn w:val="Normal"/>
    <w:link w:val="ListParagraphChar"/>
    <w:uiPriority w:val="34"/>
    <w:qFormat/>
    <w:rsid w:val="009C742F"/>
    <w:pPr>
      <w:ind w:firstLineChars="200" w:firstLine="420"/>
    </w:pPr>
    <w:rPr>
      <w:rFonts w:asciiTheme="minorHAnsi" w:eastAsiaTheme="minorEastAsia" w:hAnsiTheme="minorHAnsi" w:cstheme="minorBidi"/>
    </w:rPr>
  </w:style>
  <w:style w:type="character" w:customStyle="1" w:styleId="ListParagraphChar">
    <w:name w:val="List Paragraph Char"/>
    <w:link w:val="ListParagraph"/>
    <w:uiPriority w:val="34"/>
    <w:locked/>
    <w:rsid w:val="009C742F"/>
  </w:style>
  <w:style w:type="character" w:styleId="CommentReference">
    <w:name w:val="annotation reference"/>
    <w:basedOn w:val="DefaultParagraphFont"/>
    <w:uiPriority w:val="99"/>
    <w:semiHidden/>
    <w:unhideWhenUsed/>
    <w:rsid w:val="00B70F98"/>
    <w:rPr>
      <w:sz w:val="21"/>
      <w:szCs w:val="21"/>
    </w:rPr>
  </w:style>
  <w:style w:type="paragraph" w:styleId="CommentText">
    <w:name w:val="annotation text"/>
    <w:basedOn w:val="Normal"/>
    <w:link w:val="CommentTextChar"/>
    <w:uiPriority w:val="99"/>
    <w:semiHidden/>
    <w:unhideWhenUsed/>
    <w:rsid w:val="00B70F98"/>
    <w:pPr>
      <w:jc w:val="left"/>
    </w:pPr>
  </w:style>
  <w:style w:type="character" w:customStyle="1" w:styleId="CommentTextChar">
    <w:name w:val="Comment Text Char"/>
    <w:basedOn w:val="DefaultParagraphFont"/>
    <w:link w:val="CommentText"/>
    <w:uiPriority w:val="99"/>
    <w:semiHidden/>
    <w:rsid w:val="00B70F98"/>
    <w:rPr>
      <w:rFonts w:ascii="Calibri" w:eastAsia="宋体" w:hAnsi="Calibri" w:cs="Times New Roman"/>
    </w:rPr>
  </w:style>
  <w:style w:type="paragraph" w:styleId="CommentSubject">
    <w:name w:val="annotation subject"/>
    <w:basedOn w:val="CommentText"/>
    <w:next w:val="CommentText"/>
    <w:link w:val="CommentSubjectChar"/>
    <w:uiPriority w:val="99"/>
    <w:semiHidden/>
    <w:unhideWhenUsed/>
    <w:rsid w:val="00B70F98"/>
    <w:rPr>
      <w:b/>
      <w:bCs/>
    </w:rPr>
  </w:style>
  <w:style w:type="character" w:customStyle="1" w:styleId="CommentSubjectChar">
    <w:name w:val="Comment Subject Char"/>
    <w:basedOn w:val="CommentTextChar"/>
    <w:link w:val="CommentSubject"/>
    <w:uiPriority w:val="99"/>
    <w:semiHidden/>
    <w:rsid w:val="00B70F98"/>
    <w:rPr>
      <w:rFonts w:ascii="Calibri" w:eastAsia="宋体" w:hAnsi="Calibri" w:cs="Times New Roman"/>
      <w:b/>
      <w:bCs/>
    </w:rPr>
  </w:style>
  <w:style w:type="paragraph" w:styleId="Revision">
    <w:name w:val="Revision"/>
    <w:hidden/>
    <w:uiPriority w:val="99"/>
    <w:semiHidden/>
    <w:rsid w:val="00F3577F"/>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208</Words>
  <Characters>1188</Characters>
  <Application>Microsoft Office Word</Application>
  <DocSecurity>0</DocSecurity>
  <Lines>9</Lines>
  <Paragraphs>2</Paragraphs>
  <ScaleCrop>false</ScaleCrop>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&amp; Wood Mallesons</dc:creator>
  <cp:keywords/>
  <dc:description/>
  <cp:lastModifiedBy>Han Kun</cp:lastModifiedBy>
  <cp:revision>8</cp:revision>
  <dcterms:created xsi:type="dcterms:W3CDTF">2022-12-16T18:33:00Z</dcterms:created>
  <dcterms:modified xsi:type="dcterms:W3CDTF">2023-03-20T02:06:00Z</dcterms:modified>
</cp:coreProperties>
</file>