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BD61E" w14:textId="77777777" w:rsidR="00CB00DF" w:rsidRPr="008E7B8C" w:rsidRDefault="00CB00DF" w:rsidP="00CB00DF">
      <w:pPr>
        <w:spacing w:line="440" w:lineRule="exact"/>
        <w:jc w:val="center"/>
        <w:rPr>
          <w:rFonts w:ascii="黑体" w:eastAsia="黑体" w:hAnsi="Times New Roman"/>
          <w:sz w:val="30"/>
          <w:szCs w:val="30"/>
        </w:rPr>
      </w:pPr>
      <w:r w:rsidRPr="00202C4C">
        <w:rPr>
          <w:rFonts w:ascii="黑体" w:eastAsia="黑体" w:hAnsi="Times New Roman" w:hint="eastAsia"/>
          <w:sz w:val="30"/>
          <w:szCs w:val="30"/>
        </w:rPr>
        <w:t>经营者集中简易案件公示表</w:t>
      </w:r>
    </w:p>
    <w:p w14:paraId="40E229C5" w14:textId="77777777" w:rsidR="00CB00DF" w:rsidRDefault="00CB00DF" w:rsidP="00CB00DF">
      <w:pPr>
        <w:spacing w:line="440" w:lineRule="exact"/>
        <w:rPr>
          <w:rFonts w:ascii="黑体" w:eastAsia="黑体" w:hAnsi="Times New Roman"/>
          <w:sz w:val="28"/>
          <w:szCs w:val="28"/>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96"/>
        <w:gridCol w:w="5153"/>
      </w:tblGrid>
      <w:tr w:rsidR="00CB00DF" w:rsidRPr="00CB00DF" w14:paraId="11C499BA" w14:textId="77777777" w:rsidTr="00A31638">
        <w:tc>
          <w:tcPr>
            <w:tcW w:w="1809" w:type="dxa"/>
            <w:shd w:val="clear" w:color="auto" w:fill="D9D9D9"/>
            <w:vAlign w:val="center"/>
          </w:tcPr>
          <w:p w14:paraId="4402007F" w14:textId="77777777" w:rsidR="00CB00DF" w:rsidRPr="00CB00DF" w:rsidRDefault="00CB00DF" w:rsidP="00A31638">
            <w:pPr>
              <w:spacing w:line="500" w:lineRule="exact"/>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案件名称</w:t>
            </w:r>
          </w:p>
        </w:tc>
        <w:tc>
          <w:tcPr>
            <w:tcW w:w="6949" w:type="dxa"/>
            <w:gridSpan w:val="2"/>
            <w:vAlign w:val="center"/>
          </w:tcPr>
          <w:p w14:paraId="1BD9E8CC" w14:textId="7993D6C7" w:rsidR="00CB00DF" w:rsidRPr="00CB00DF" w:rsidRDefault="00A31638" w:rsidP="00A31638">
            <w:pPr>
              <w:spacing w:line="500" w:lineRule="exact"/>
              <w:rPr>
                <w:rFonts w:ascii="仿宋" w:eastAsia="仿宋" w:hAnsi="仿宋" w:cs="宋体"/>
                <w:color w:val="333333"/>
                <w:kern w:val="0"/>
                <w:sz w:val="24"/>
                <w:szCs w:val="24"/>
                <w:bdr w:val="none" w:sz="0" w:space="0" w:color="auto" w:frame="1"/>
              </w:rPr>
            </w:pPr>
            <w:r w:rsidRPr="00A31638">
              <w:rPr>
                <w:rFonts w:ascii="仿宋" w:eastAsia="仿宋" w:hAnsi="仿宋" w:cs="宋体" w:hint="eastAsia"/>
                <w:color w:val="333333"/>
                <w:kern w:val="0"/>
                <w:sz w:val="24"/>
                <w:szCs w:val="24"/>
                <w:bdr w:val="none" w:sz="0" w:space="0" w:color="auto" w:frame="1"/>
              </w:rPr>
              <w:t>宁国市国有资本控股集团有限公司</w:t>
            </w:r>
            <w:r w:rsidR="00ED1575" w:rsidRPr="00ED1575">
              <w:rPr>
                <w:rFonts w:ascii="仿宋" w:eastAsia="仿宋" w:hAnsi="仿宋" w:cs="宋体" w:hint="eastAsia"/>
                <w:color w:val="333333"/>
                <w:kern w:val="0"/>
                <w:sz w:val="24"/>
                <w:szCs w:val="24"/>
                <w:bdr w:val="none" w:sz="0" w:space="0" w:color="auto" w:frame="1"/>
              </w:rPr>
              <w:t>（以下简称“宁国国控”）</w:t>
            </w:r>
            <w:r w:rsidRPr="00A31638">
              <w:rPr>
                <w:rFonts w:ascii="仿宋" w:eastAsia="仿宋" w:hAnsi="仿宋" w:cs="宋体" w:hint="eastAsia"/>
                <w:color w:val="333333"/>
                <w:kern w:val="0"/>
                <w:sz w:val="24"/>
                <w:szCs w:val="24"/>
                <w:bdr w:val="none" w:sz="0" w:space="0" w:color="auto" w:frame="1"/>
              </w:rPr>
              <w:t>收购广西博世科环保科技股份有限公司</w:t>
            </w:r>
            <w:r w:rsidR="00ED1575">
              <w:rPr>
                <w:rFonts w:ascii="仿宋" w:eastAsia="仿宋" w:hAnsi="仿宋" w:cs="宋体" w:hint="eastAsia"/>
                <w:color w:val="333333"/>
                <w:kern w:val="0"/>
                <w:sz w:val="24"/>
                <w:szCs w:val="24"/>
                <w:bdr w:val="none" w:sz="0" w:space="0" w:color="auto" w:frame="1"/>
              </w:rPr>
              <w:t>（以下简称“博世科”）</w:t>
            </w:r>
            <w:r w:rsidRPr="00A31638">
              <w:rPr>
                <w:rFonts w:ascii="仿宋" w:eastAsia="仿宋" w:hAnsi="仿宋" w:cs="宋体" w:hint="eastAsia"/>
                <w:color w:val="333333"/>
                <w:kern w:val="0"/>
                <w:sz w:val="24"/>
                <w:szCs w:val="24"/>
                <w:bdr w:val="none" w:sz="0" w:space="0" w:color="auto" w:frame="1"/>
              </w:rPr>
              <w:t>股权案</w:t>
            </w:r>
          </w:p>
        </w:tc>
      </w:tr>
      <w:tr w:rsidR="00CB00DF" w:rsidRPr="00CB00DF" w14:paraId="764B89EF" w14:textId="77777777" w:rsidTr="00A31638">
        <w:trPr>
          <w:trHeight w:val="993"/>
        </w:trPr>
        <w:tc>
          <w:tcPr>
            <w:tcW w:w="1809" w:type="dxa"/>
            <w:shd w:val="clear" w:color="auto" w:fill="D9D9D9"/>
            <w:vAlign w:val="center"/>
          </w:tcPr>
          <w:p w14:paraId="3E4A3037" w14:textId="77777777" w:rsidR="00F1624E" w:rsidRDefault="00CB00DF" w:rsidP="00A31638">
            <w:pPr>
              <w:spacing w:line="500" w:lineRule="exact"/>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交易概况</w:t>
            </w:r>
          </w:p>
          <w:p w14:paraId="3F2877EF" w14:textId="77777777" w:rsidR="00CB00DF" w:rsidRPr="00CB00DF" w:rsidRDefault="00CB00DF" w:rsidP="00A31638">
            <w:pPr>
              <w:spacing w:line="500" w:lineRule="exact"/>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（限200字内）</w:t>
            </w:r>
          </w:p>
        </w:tc>
        <w:tc>
          <w:tcPr>
            <w:tcW w:w="6949" w:type="dxa"/>
            <w:gridSpan w:val="2"/>
            <w:vAlign w:val="center"/>
          </w:tcPr>
          <w:p w14:paraId="5572DFEA" w14:textId="5A71DA9A" w:rsidR="00F711F9" w:rsidRPr="007712CD" w:rsidRDefault="00F711F9" w:rsidP="007712CD">
            <w:pPr>
              <w:spacing w:line="500" w:lineRule="exact"/>
              <w:ind w:firstLineChars="200" w:firstLine="480"/>
              <w:rPr>
                <w:rFonts w:ascii="仿宋" w:eastAsia="仿宋" w:hAnsi="仿宋" w:cs="宋体"/>
                <w:color w:val="333333"/>
                <w:kern w:val="0"/>
                <w:sz w:val="24"/>
                <w:szCs w:val="24"/>
                <w:bdr w:val="none" w:sz="0" w:space="0" w:color="auto" w:frame="1"/>
              </w:rPr>
            </w:pPr>
            <w:r w:rsidRPr="007712CD">
              <w:rPr>
                <w:rFonts w:ascii="仿宋" w:eastAsia="仿宋" w:hAnsi="仿宋" w:cs="宋体"/>
                <w:color w:val="333333"/>
                <w:kern w:val="0"/>
                <w:sz w:val="24"/>
                <w:szCs w:val="24"/>
                <w:bdr w:val="none" w:sz="0" w:space="0" w:color="auto" w:frame="1"/>
              </w:rPr>
              <w:t>广州环保投资集团有限公司</w:t>
            </w:r>
            <w:r w:rsidR="00ED1575">
              <w:rPr>
                <w:rFonts w:ascii="仿宋" w:eastAsia="仿宋" w:hAnsi="仿宋" w:cs="宋体" w:hint="eastAsia"/>
                <w:color w:val="333333"/>
                <w:kern w:val="0"/>
                <w:sz w:val="24"/>
                <w:szCs w:val="24"/>
                <w:bdr w:val="none" w:sz="0" w:space="0" w:color="auto" w:frame="1"/>
              </w:rPr>
              <w:t>（以下简称“广州环投”）</w:t>
            </w:r>
            <w:r w:rsidRPr="007712CD">
              <w:rPr>
                <w:rFonts w:ascii="仿宋" w:eastAsia="仿宋" w:hAnsi="仿宋" w:cs="宋体"/>
                <w:color w:val="333333"/>
                <w:kern w:val="0"/>
                <w:sz w:val="24"/>
                <w:szCs w:val="24"/>
                <w:bdr w:val="none" w:sz="0" w:space="0" w:color="auto" w:frame="1"/>
              </w:rPr>
              <w:t>现持有博世科154,854,644股，占博世科总股本的30.67%；拟将</w:t>
            </w:r>
            <w:r w:rsidRPr="007712CD">
              <w:rPr>
                <w:rFonts w:ascii="仿宋" w:eastAsia="仿宋" w:hAnsi="仿宋" w:cs="宋体" w:hint="eastAsia"/>
                <w:color w:val="333333"/>
                <w:kern w:val="0"/>
                <w:sz w:val="24"/>
                <w:szCs w:val="24"/>
                <w:bdr w:val="none" w:sz="0" w:space="0" w:color="auto" w:frame="1"/>
              </w:rPr>
              <w:t>其中</w:t>
            </w:r>
            <w:r w:rsidRPr="007712CD">
              <w:rPr>
                <w:rFonts w:ascii="仿宋" w:eastAsia="仿宋" w:hAnsi="仿宋" w:cs="宋体"/>
                <w:color w:val="333333"/>
                <w:kern w:val="0"/>
                <w:sz w:val="24"/>
                <w:szCs w:val="24"/>
                <w:bdr w:val="none" w:sz="0" w:space="0" w:color="auto" w:frame="1"/>
              </w:rPr>
              <w:t>52,198,764股</w:t>
            </w:r>
            <w:r w:rsidRPr="007712CD">
              <w:rPr>
                <w:rFonts w:ascii="仿宋" w:eastAsia="仿宋" w:hAnsi="仿宋" w:cs="宋体" w:hint="eastAsia"/>
                <w:color w:val="333333"/>
                <w:kern w:val="0"/>
                <w:sz w:val="24"/>
                <w:szCs w:val="24"/>
                <w:bdr w:val="none" w:sz="0" w:space="0" w:color="auto" w:frame="1"/>
              </w:rPr>
              <w:t>，占</w:t>
            </w:r>
            <w:r w:rsidRPr="007712CD">
              <w:rPr>
                <w:rFonts w:ascii="仿宋" w:eastAsia="仿宋" w:hAnsi="仿宋" w:cs="宋体"/>
                <w:color w:val="333333"/>
                <w:kern w:val="0"/>
                <w:sz w:val="24"/>
                <w:szCs w:val="24"/>
                <w:bdr w:val="none" w:sz="0" w:space="0" w:color="auto" w:frame="1"/>
              </w:rPr>
              <w:t>博世科</w:t>
            </w:r>
            <w:r w:rsidRPr="007712CD">
              <w:rPr>
                <w:rFonts w:ascii="仿宋" w:eastAsia="仿宋" w:hAnsi="仿宋" w:cs="宋体" w:hint="eastAsia"/>
                <w:color w:val="333333"/>
                <w:kern w:val="0"/>
                <w:sz w:val="24"/>
                <w:szCs w:val="24"/>
                <w:bdr w:val="none" w:sz="0" w:space="0" w:color="auto" w:frame="1"/>
              </w:rPr>
              <w:t>总股本的</w:t>
            </w:r>
            <w:r w:rsidRPr="007712CD">
              <w:rPr>
                <w:rFonts w:ascii="仿宋" w:eastAsia="仿宋" w:hAnsi="仿宋" w:cs="宋体"/>
                <w:color w:val="333333"/>
                <w:kern w:val="0"/>
                <w:sz w:val="24"/>
                <w:szCs w:val="24"/>
                <w:bdr w:val="none" w:sz="0" w:space="0" w:color="auto" w:frame="1"/>
              </w:rPr>
              <w:t>10.34%的无限售流通股股份转让给宁国</w:t>
            </w:r>
            <w:r w:rsidR="00ED1575">
              <w:rPr>
                <w:rFonts w:ascii="仿宋" w:eastAsia="仿宋" w:hAnsi="仿宋" w:cs="宋体" w:hint="eastAsia"/>
                <w:color w:val="333333"/>
                <w:kern w:val="0"/>
                <w:sz w:val="24"/>
                <w:szCs w:val="24"/>
                <w:bdr w:val="none" w:sz="0" w:space="0" w:color="auto" w:frame="1"/>
              </w:rPr>
              <w:t>国控</w:t>
            </w:r>
            <w:r w:rsidR="00BC34F1">
              <w:rPr>
                <w:rFonts w:ascii="仿宋" w:eastAsia="仿宋" w:hAnsi="仿宋" w:cs="宋体" w:hint="eastAsia"/>
                <w:color w:val="333333"/>
                <w:kern w:val="0"/>
                <w:sz w:val="24"/>
                <w:szCs w:val="24"/>
                <w:bdr w:val="none" w:sz="0" w:space="0" w:color="auto" w:frame="1"/>
              </w:rPr>
              <w:t>，本次交易</w:t>
            </w:r>
            <w:r w:rsidR="00BC34F1" w:rsidRPr="00BC34F1">
              <w:rPr>
                <w:rFonts w:ascii="仿宋" w:eastAsia="仿宋" w:hAnsi="仿宋" w:cs="宋体" w:hint="eastAsia"/>
                <w:color w:val="333333"/>
                <w:kern w:val="0"/>
                <w:sz w:val="24"/>
                <w:szCs w:val="24"/>
                <w:bdr w:val="none" w:sz="0" w:space="0" w:color="auto" w:frame="1"/>
              </w:rPr>
              <w:t>股份转让价款为</w:t>
            </w:r>
            <w:r w:rsidR="00ED1575" w:rsidRPr="00ED1575">
              <w:rPr>
                <w:rFonts w:ascii="仿宋" w:eastAsia="仿宋" w:hAnsi="仿宋" w:cs="宋体" w:hint="eastAsia"/>
                <w:color w:val="333333"/>
                <w:kern w:val="0"/>
                <w:sz w:val="24"/>
                <w:szCs w:val="24"/>
                <w:bdr w:val="none" w:sz="0" w:space="0" w:color="auto" w:frame="1"/>
              </w:rPr>
              <w:t>5.19亿元</w:t>
            </w:r>
            <w:r w:rsidR="00BC34F1" w:rsidRPr="00BC34F1">
              <w:rPr>
                <w:rFonts w:ascii="仿宋" w:eastAsia="仿宋" w:hAnsi="仿宋" w:cs="宋体" w:hint="eastAsia"/>
                <w:color w:val="333333"/>
                <w:kern w:val="0"/>
                <w:sz w:val="24"/>
                <w:szCs w:val="24"/>
                <w:bdr w:val="none" w:sz="0" w:space="0" w:color="auto" w:frame="1"/>
              </w:rPr>
              <w:t>，对应的股份转让价格为9.95元/股</w:t>
            </w:r>
            <w:r w:rsidRPr="007712CD">
              <w:rPr>
                <w:rFonts w:ascii="仿宋" w:eastAsia="仿宋" w:hAnsi="仿宋" w:cs="宋体"/>
                <w:color w:val="333333"/>
                <w:kern w:val="0"/>
                <w:sz w:val="24"/>
                <w:szCs w:val="24"/>
                <w:bdr w:val="none" w:sz="0" w:space="0" w:color="auto" w:frame="1"/>
              </w:rPr>
              <w:t>；在股份转让协议生效的同时，广州</w:t>
            </w:r>
            <w:r w:rsidR="00ED1575">
              <w:rPr>
                <w:rFonts w:ascii="仿宋" w:eastAsia="仿宋" w:hAnsi="仿宋" w:cs="宋体" w:hint="eastAsia"/>
                <w:color w:val="333333"/>
                <w:kern w:val="0"/>
                <w:sz w:val="24"/>
                <w:szCs w:val="24"/>
                <w:bdr w:val="none" w:sz="0" w:space="0" w:color="auto" w:frame="1"/>
              </w:rPr>
              <w:t>环投</w:t>
            </w:r>
            <w:r w:rsidRPr="007712CD">
              <w:rPr>
                <w:rFonts w:ascii="仿宋" w:eastAsia="仿宋" w:hAnsi="仿宋" w:cs="宋体"/>
                <w:color w:val="333333"/>
                <w:kern w:val="0"/>
                <w:sz w:val="24"/>
                <w:szCs w:val="24"/>
                <w:bdr w:val="none" w:sz="0" w:space="0" w:color="auto" w:frame="1"/>
              </w:rPr>
              <w:t>意将其所持上市公司99,155,880股股份（占上市公司总股本的19.64%）的表决权不可撤销地全权委托给宁国</w:t>
            </w:r>
            <w:r w:rsidR="00ED1575">
              <w:rPr>
                <w:rFonts w:ascii="仿宋" w:eastAsia="仿宋" w:hAnsi="仿宋" w:cs="宋体" w:hint="eastAsia"/>
                <w:color w:val="333333"/>
                <w:kern w:val="0"/>
                <w:sz w:val="24"/>
                <w:szCs w:val="24"/>
                <w:bdr w:val="none" w:sz="0" w:space="0" w:color="auto" w:frame="1"/>
              </w:rPr>
              <w:t>国控</w:t>
            </w:r>
            <w:r w:rsidRPr="007712CD">
              <w:rPr>
                <w:rFonts w:ascii="仿宋" w:eastAsia="仿宋" w:hAnsi="仿宋" w:cs="宋体"/>
                <w:color w:val="333333"/>
                <w:kern w:val="0"/>
                <w:sz w:val="24"/>
                <w:szCs w:val="24"/>
                <w:bdr w:val="none" w:sz="0" w:space="0" w:color="auto" w:frame="1"/>
              </w:rPr>
              <w:t>行使。</w:t>
            </w:r>
          </w:p>
          <w:p w14:paraId="0E8DF062" w14:textId="5D327323" w:rsidR="00CB00DF" w:rsidRPr="00F711F9" w:rsidRDefault="00F711F9" w:rsidP="00BC34F1">
            <w:pPr>
              <w:spacing w:line="500" w:lineRule="exact"/>
              <w:ind w:firstLineChars="200" w:firstLine="480"/>
              <w:rPr>
                <w:rFonts w:ascii="仿宋" w:eastAsia="仿宋" w:hAnsi="仿宋" w:cs="宋体"/>
                <w:color w:val="333333"/>
                <w:kern w:val="0"/>
                <w:sz w:val="24"/>
                <w:szCs w:val="24"/>
                <w:bdr w:val="none" w:sz="0" w:space="0" w:color="auto" w:frame="1"/>
              </w:rPr>
            </w:pPr>
            <w:r w:rsidRPr="007712CD">
              <w:rPr>
                <w:rFonts w:ascii="仿宋" w:eastAsia="仿宋" w:hAnsi="仿宋" w:cs="宋体"/>
                <w:color w:val="333333"/>
                <w:kern w:val="0"/>
                <w:sz w:val="24"/>
                <w:szCs w:val="24"/>
                <w:bdr w:val="none" w:sz="0" w:space="0" w:color="auto" w:frame="1"/>
              </w:rPr>
              <w:t>交易完成后，宁国</w:t>
            </w:r>
            <w:r w:rsidR="00ED1575">
              <w:rPr>
                <w:rFonts w:ascii="仿宋" w:eastAsia="仿宋" w:hAnsi="仿宋" w:cs="宋体" w:hint="eastAsia"/>
                <w:color w:val="333333"/>
                <w:kern w:val="0"/>
                <w:sz w:val="24"/>
                <w:szCs w:val="24"/>
                <w:bdr w:val="none" w:sz="0" w:space="0" w:color="auto" w:frame="1"/>
              </w:rPr>
              <w:t>国控</w:t>
            </w:r>
            <w:r w:rsidRPr="007712CD">
              <w:rPr>
                <w:rFonts w:ascii="仿宋" w:eastAsia="仿宋" w:hAnsi="仿宋" w:cs="宋体"/>
                <w:color w:val="333333"/>
                <w:kern w:val="0"/>
                <w:sz w:val="24"/>
                <w:szCs w:val="24"/>
                <w:bdr w:val="none" w:sz="0" w:space="0" w:color="auto" w:frame="1"/>
              </w:rPr>
              <w:t>将合计拥有博世科151,354,644股股份（占总股本29.98%）对应的表决权</w:t>
            </w:r>
            <w:r w:rsidRPr="007712CD">
              <w:rPr>
                <w:rFonts w:ascii="仿宋" w:eastAsia="仿宋" w:hAnsi="仿宋" w:cs="宋体" w:hint="eastAsia"/>
                <w:color w:val="333333"/>
                <w:kern w:val="0"/>
                <w:sz w:val="24"/>
                <w:szCs w:val="24"/>
                <w:bdr w:val="none" w:sz="0" w:space="0" w:color="auto" w:frame="1"/>
              </w:rPr>
              <w:t>。</w:t>
            </w:r>
            <w:r w:rsidR="00EE441E" w:rsidRPr="00EE441E">
              <w:rPr>
                <w:rFonts w:ascii="仿宋" w:eastAsia="仿宋" w:hAnsi="仿宋" w:cs="宋体" w:hint="eastAsia"/>
                <w:color w:val="333333"/>
                <w:kern w:val="0"/>
                <w:sz w:val="24"/>
                <w:szCs w:val="24"/>
                <w:bdr w:val="none" w:sz="0" w:space="0" w:color="auto" w:frame="1"/>
              </w:rPr>
              <w:t>上述条件达成后，博世科实际控制人将由广州市人民政府变更为宁国市国资委。</w:t>
            </w:r>
          </w:p>
        </w:tc>
      </w:tr>
      <w:tr w:rsidR="00CB00DF" w:rsidRPr="00CB00DF" w14:paraId="6C31EBEF" w14:textId="77777777" w:rsidTr="00A31638">
        <w:trPr>
          <w:trHeight w:val="468"/>
        </w:trPr>
        <w:tc>
          <w:tcPr>
            <w:tcW w:w="1809" w:type="dxa"/>
            <w:vMerge w:val="restart"/>
            <w:shd w:val="clear" w:color="auto" w:fill="D9D9D9"/>
            <w:vAlign w:val="center"/>
          </w:tcPr>
          <w:p w14:paraId="151E54EB" w14:textId="777EEFD6" w:rsidR="00CB00DF" w:rsidRPr="00CB00DF" w:rsidRDefault="00CB00DF" w:rsidP="009F7E73">
            <w:pPr>
              <w:spacing w:line="500" w:lineRule="exact"/>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参与集中的经营者简介</w:t>
            </w:r>
          </w:p>
        </w:tc>
        <w:tc>
          <w:tcPr>
            <w:tcW w:w="1796" w:type="dxa"/>
            <w:vAlign w:val="center"/>
          </w:tcPr>
          <w:p w14:paraId="47AC8241" w14:textId="010D5A4B" w:rsidR="00CB00DF" w:rsidRPr="00CB00DF" w:rsidRDefault="00CB00DF" w:rsidP="00A31638">
            <w:pPr>
              <w:spacing w:line="500" w:lineRule="exact"/>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1、</w:t>
            </w:r>
            <w:r w:rsidR="00193122" w:rsidRPr="00193122">
              <w:rPr>
                <w:rFonts w:ascii="仿宋" w:eastAsia="仿宋" w:hAnsi="仿宋" w:cs="宋体" w:hint="eastAsia"/>
                <w:color w:val="333333"/>
                <w:kern w:val="0"/>
                <w:sz w:val="24"/>
                <w:szCs w:val="24"/>
                <w:bdr w:val="none" w:sz="0" w:space="0" w:color="auto" w:frame="1"/>
              </w:rPr>
              <w:t>宁国市国有资本控股集团有限公司</w:t>
            </w:r>
          </w:p>
        </w:tc>
        <w:tc>
          <w:tcPr>
            <w:tcW w:w="5153" w:type="dxa"/>
            <w:vAlign w:val="center"/>
          </w:tcPr>
          <w:p w14:paraId="400DCB02" w14:textId="3F3FFB33" w:rsidR="00CB00DF" w:rsidRPr="00CB00DF" w:rsidRDefault="00C35A4E" w:rsidP="00C35A4E">
            <w:pPr>
              <w:spacing w:line="500" w:lineRule="exact"/>
              <w:rPr>
                <w:rFonts w:ascii="仿宋" w:eastAsia="仿宋" w:hAnsi="仿宋" w:cs="宋体"/>
                <w:color w:val="333333"/>
                <w:kern w:val="0"/>
                <w:sz w:val="24"/>
                <w:szCs w:val="24"/>
                <w:bdr w:val="none" w:sz="0" w:space="0" w:color="auto" w:frame="1"/>
              </w:rPr>
            </w:pPr>
            <w:r>
              <w:rPr>
                <w:rFonts w:ascii="仿宋" w:eastAsia="仿宋" w:hAnsi="仿宋" w:cs="宋体" w:hint="eastAsia"/>
                <w:color w:val="333333"/>
                <w:kern w:val="0"/>
                <w:sz w:val="24"/>
                <w:szCs w:val="24"/>
                <w:bdr w:val="none" w:sz="0" w:space="0" w:color="auto" w:frame="1"/>
              </w:rPr>
              <w:t>于</w:t>
            </w:r>
            <w:r w:rsidRPr="00C35A4E">
              <w:rPr>
                <w:rFonts w:ascii="仿宋" w:eastAsia="仿宋" w:hAnsi="仿宋" w:cs="宋体"/>
                <w:color w:val="333333"/>
                <w:kern w:val="0"/>
                <w:sz w:val="24"/>
                <w:szCs w:val="24"/>
                <w:bdr w:val="none" w:sz="0" w:space="0" w:color="auto" w:frame="1"/>
              </w:rPr>
              <w:t>2017</w:t>
            </w:r>
            <w:r>
              <w:rPr>
                <w:rFonts w:ascii="仿宋" w:eastAsia="仿宋" w:hAnsi="仿宋" w:cs="宋体" w:hint="eastAsia"/>
                <w:color w:val="333333"/>
                <w:kern w:val="0"/>
                <w:sz w:val="24"/>
                <w:szCs w:val="24"/>
                <w:bdr w:val="none" w:sz="0" w:space="0" w:color="auto" w:frame="1"/>
              </w:rPr>
              <w:t>年</w:t>
            </w:r>
            <w:r w:rsidRPr="00C35A4E">
              <w:rPr>
                <w:rFonts w:ascii="仿宋" w:eastAsia="仿宋" w:hAnsi="仿宋" w:cs="宋体"/>
                <w:color w:val="333333"/>
                <w:kern w:val="0"/>
                <w:sz w:val="24"/>
                <w:szCs w:val="24"/>
                <w:bdr w:val="none" w:sz="0" w:space="0" w:color="auto" w:frame="1"/>
              </w:rPr>
              <w:t>01</w:t>
            </w:r>
            <w:r>
              <w:rPr>
                <w:rFonts w:ascii="仿宋" w:eastAsia="仿宋" w:hAnsi="仿宋" w:cs="宋体" w:hint="eastAsia"/>
                <w:color w:val="333333"/>
                <w:kern w:val="0"/>
                <w:sz w:val="24"/>
                <w:szCs w:val="24"/>
                <w:bdr w:val="none" w:sz="0" w:space="0" w:color="auto" w:frame="1"/>
              </w:rPr>
              <w:t>月</w:t>
            </w:r>
            <w:r w:rsidRPr="00C35A4E">
              <w:rPr>
                <w:rFonts w:ascii="仿宋" w:eastAsia="仿宋" w:hAnsi="仿宋" w:cs="宋体"/>
                <w:color w:val="333333"/>
                <w:kern w:val="0"/>
                <w:sz w:val="24"/>
                <w:szCs w:val="24"/>
                <w:bdr w:val="none" w:sz="0" w:space="0" w:color="auto" w:frame="1"/>
              </w:rPr>
              <w:t>25</w:t>
            </w:r>
            <w:r>
              <w:rPr>
                <w:rFonts w:ascii="仿宋" w:eastAsia="仿宋" w:hAnsi="仿宋" w:cs="宋体" w:hint="eastAsia"/>
                <w:color w:val="333333"/>
                <w:kern w:val="0"/>
                <w:sz w:val="24"/>
                <w:szCs w:val="24"/>
                <w:bdr w:val="none" w:sz="0" w:space="0" w:color="auto" w:frame="1"/>
              </w:rPr>
              <w:t>日设立，</w:t>
            </w:r>
            <w:r w:rsidR="009F7E73" w:rsidRPr="009F7E73">
              <w:rPr>
                <w:rFonts w:ascii="仿宋" w:eastAsia="仿宋" w:hAnsi="仿宋" w:cs="宋体" w:hint="eastAsia"/>
                <w:color w:val="333333"/>
                <w:kern w:val="0"/>
                <w:sz w:val="24"/>
                <w:szCs w:val="24"/>
                <w:bdr w:val="none" w:sz="0" w:space="0" w:color="auto" w:frame="1"/>
              </w:rPr>
              <w:t>主营业务涵盖城市运营、资源能源、民生保障、金融服务四大主要板块及众多细分领域</w:t>
            </w:r>
            <w:r>
              <w:rPr>
                <w:rFonts w:ascii="仿宋" w:eastAsia="仿宋" w:hAnsi="仿宋" w:cs="宋体" w:hint="eastAsia"/>
                <w:color w:val="333333"/>
                <w:kern w:val="0"/>
                <w:sz w:val="24"/>
                <w:szCs w:val="24"/>
                <w:bdr w:val="none" w:sz="0" w:space="0" w:color="auto" w:frame="1"/>
              </w:rPr>
              <w:t>；实际控制人为</w:t>
            </w:r>
            <w:r w:rsidRPr="00C35A4E">
              <w:rPr>
                <w:rFonts w:ascii="仿宋" w:eastAsia="仿宋" w:hAnsi="仿宋" w:cs="宋体" w:hint="eastAsia"/>
                <w:color w:val="333333"/>
                <w:kern w:val="0"/>
                <w:sz w:val="24"/>
                <w:szCs w:val="24"/>
                <w:bdr w:val="none" w:sz="0" w:space="0" w:color="auto" w:frame="1"/>
              </w:rPr>
              <w:t>宁国市国有资产监督管理委员会</w:t>
            </w:r>
            <w:r>
              <w:rPr>
                <w:rFonts w:ascii="仿宋" w:eastAsia="仿宋" w:hAnsi="仿宋" w:cs="宋体" w:hint="eastAsia"/>
                <w:color w:val="333333"/>
                <w:kern w:val="0"/>
                <w:sz w:val="24"/>
                <w:szCs w:val="24"/>
                <w:bdr w:val="none" w:sz="0" w:space="0" w:color="auto" w:frame="1"/>
              </w:rPr>
              <w:t>。</w:t>
            </w:r>
          </w:p>
        </w:tc>
      </w:tr>
      <w:tr w:rsidR="00CB00DF" w:rsidRPr="00CB00DF" w14:paraId="3CBBFD55" w14:textId="77777777" w:rsidTr="00A31638">
        <w:trPr>
          <w:trHeight w:val="404"/>
        </w:trPr>
        <w:tc>
          <w:tcPr>
            <w:tcW w:w="1809" w:type="dxa"/>
            <w:vMerge/>
            <w:shd w:val="clear" w:color="auto" w:fill="D9D9D9"/>
            <w:vAlign w:val="center"/>
          </w:tcPr>
          <w:p w14:paraId="5235125B" w14:textId="77777777" w:rsidR="00CB00DF" w:rsidRPr="00CB00DF" w:rsidRDefault="00CB00DF" w:rsidP="00A31638">
            <w:pPr>
              <w:spacing w:line="500" w:lineRule="exact"/>
              <w:rPr>
                <w:rFonts w:ascii="仿宋" w:eastAsia="仿宋" w:hAnsi="仿宋" w:cs="宋体"/>
                <w:color w:val="333333"/>
                <w:kern w:val="0"/>
                <w:sz w:val="24"/>
                <w:szCs w:val="24"/>
                <w:bdr w:val="none" w:sz="0" w:space="0" w:color="auto" w:frame="1"/>
              </w:rPr>
            </w:pPr>
          </w:p>
        </w:tc>
        <w:tc>
          <w:tcPr>
            <w:tcW w:w="1796" w:type="dxa"/>
            <w:vAlign w:val="center"/>
          </w:tcPr>
          <w:p w14:paraId="590E0180" w14:textId="6FAE4288" w:rsidR="00CB00DF" w:rsidRPr="00CB00DF" w:rsidRDefault="00CB00DF" w:rsidP="00A31638">
            <w:pPr>
              <w:spacing w:line="500" w:lineRule="exact"/>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2、</w:t>
            </w:r>
            <w:r w:rsidR="009F7E73" w:rsidRPr="009F7E73">
              <w:rPr>
                <w:rFonts w:ascii="仿宋" w:eastAsia="仿宋" w:hAnsi="仿宋" w:cs="宋体" w:hint="eastAsia"/>
                <w:color w:val="333333"/>
                <w:kern w:val="0"/>
                <w:sz w:val="24"/>
                <w:szCs w:val="24"/>
                <w:bdr w:val="none" w:sz="0" w:space="0" w:color="auto" w:frame="1"/>
              </w:rPr>
              <w:t>广西博世科环保科技股份有限公司</w:t>
            </w:r>
          </w:p>
        </w:tc>
        <w:tc>
          <w:tcPr>
            <w:tcW w:w="5153" w:type="dxa"/>
            <w:vAlign w:val="center"/>
          </w:tcPr>
          <w:p w14:paraId="095C808B" w14:textId="0B50BB4B" w:rsidR="00CB00DF" w:rsidRPr="00CB00DF" w:rsidRDefault="00C35A4E" w:rsidP="00C35A4E">
            <w:pPr>
              <w:spacing w:line="500" w:lineRule="exact"/>
              <w:rPr>
                <w:rFonts w:ascii="仿宋" w:eastAsia="仿宋" w:hAnsi="仿宋" w:cs="宋体"/>
                <w:color w:val="333333"/>
                <w:kern w:val="0"/>
                <w:sz w:val="24"/>
                <w:szCs w:val="24"/>
                <w:bdr w:val="none" w:sz="0" w:space="0" w:color="auto" w:frame="1"/>
              </w:rPr>
            </w:pPr>
            <w:r>
              <w:rPr>
                <w:rFonts w:ascii="仿宋" w:eastAsia="仿宋" w:hAnsi="仿宋" w:cs="宋体" w:hint="eastAsia"/>
                <w:color w:val="333333"/>
                <w:kern w:val="0"/>
                <w:sz w:val="24"/>
                <w:szCs w:val="24"/>
                <w:bdr w:val="none" w:sz="0" w:space="0" w:color="auto" w:frame="1"/>
              </w:rPr>
              <w:t>于</w:t>
            </w:r>
            <w:r w:rsidRPr="00C35A4E">
              <w:rPr>
                <w:rFonts w:ascii="仿宋" w:eastAsia="仿宋" w:hAnsi="仿宋" w:cs="宋体"/>
                <w:color w:val="333333"/>
                <w:kern w:val="0"/>
                <w:sz w:val="24"/>
                <w:szCs w:val="24"/>
                <w:bdr w:val="none" w:sz="0" w:space="0" w:color="auto" w:frame="1"/>
              </w:rPr>
              <w:t>1999</w:t>
            </w:r>
            <w:r>
              <w:rPr>
                <w:rFonts w:ascii="仿宋" w:eastAsia="仿宋" w:hAnsi="仿宋" w:cs="宋体" w:hint="eastAsia"/>
                <w:color w:val="333333"/>
                <w:kern w:val="0"/>
                <w:sz w:val="24"/>
                <w:szCs w:val="24"/>
                <w:bdr w:val="none" w:sz="0" w:space="0" w:color="auto" w:frame="1"/>
              </w:rPr>
              <w:t>年</w:t>
            </w:r>
            <w:r w:rsidRPr="00C35A4E">
              <w:rPr>
                <w:rFonts w:ascii="仿宋" w:eastAsia="仿宋" w:hAnsi="仿宋" w:cs="宋体"/>
                <w:color w:val="333333"/>
                <w:kern w:val="0"/>
                <w:sz w:val="24"/>
                <w:szCs w:val="24"/>
                <w:bdr w:val="none" w:sz="0" w:space="0" w:color="auto" w:frame="1"/>
              </w:rPr>
              <w:t>4</w:t>
            </w:r>
            <w:r>
              <w:rPr>
                <w:rFonts w:ascii="仿宋" w:eastAsia="仿宋" w:hAnsi="仿宋" w:cs="宋体" w:hint="eastAsia"/>
                <w:color w:val="333333"/>
                <w:kern w:val="0"/>
                <w:sz w:val="24"/>
                <w:szCs w:val="24"/>
                <w:bdr w:val="none" w:sz="0" w:space="0" w:color="auto" w:frame="1"/>
              </w:rPr>
              <w:t>月</w:t>
            </w:r>
            <w:r w:rsidRPr="00C35A4E">
              <w:rPr>
                <w:rFonts w:ascii="仿宋" w:eastAsia="仿宋" w:hAnsi="仿宋" w:cs="宋体"/>
                <w:color w:val="333333"/>
                <w:kern w:val="0"/>
                <w:sz w:val="24"/>
                <w:szCs w:val="24"/>
                <w:bdr w:val="none" w:sz="0" w:space="0" w:color="auto" w:frame="1"/>
              </w:rPr>
              <w:t>13</w:t>
            </w:r>
            <w:r>
              <w:rPr>
                <w:rFonts w:ascii="仿宋" w:eastAsia="仿宋" w:hAnsi="仿宋" w:cs="宋体" w:hint="eastAsia"/>
                <w:color w:val="333333"/>
                <w:kern w:val="0"/>
                <w:sz w:val="24"/>
                <w:szCs w:val="24"/>
                <w:bdr w:val="none" w:sz="0" w:space="0" w:color="auto" w:frame="1"/>
              </w:rPr>
              <w:t>日成立，</w:t>
            </w:r>
            <w:r w:rsidR="009F7E73" w:rsidRPr="009F7E73">
              <w:rPr>
                <w:rFonts w:ascii="仿宋" w:eastAsia="仿宋" w:hAnsi="仿宋" w:cs="宋体" w:hint="eastAsia"/>
                <w:color w:val="333333"/>
                <w:kern w:val="0"/>
                <w:sz w:val="24"/>
                <w:szCs w:val="24"/>
                <w:bdr w:val="none" w:sz="0" w:space="0" w:color="auto" w:frame="1"/>
              </w:rPr>
              <w:t>主要从事以市政污水处理环保整体解决方案等为主的环境综合治理业务</w:t>
            </w:r>
            <w:r>
              <w:rPr>
                <w:rFonts w:ascii="仿宋" w:eastAsia="仿宋" w:hAnsi="仿宋" w:cs="宋体" w:hint="eastAsia"/>
                <w:color w:val="333333"/>
                <w:kern w:val="0"/>
                <w:sz w:val="24"/>
                <w:szCs w:val="24"/>
                <w:bdr w:val="none" w:sz="0" w:space="0" w:color="auto" w:frame="1"/>
              </w:rPr>
              <w:t>；实际控制人为</w:t>
            </w:r>
            <w:r w:rsidR="005F71B4">
              <w:rPr>
                <w:rFonts w:ascii="仿宋" w:eastAsia="仿宋" w:hAnsi="仿宋" w:cs="宋体" w:hint="eastAsia"/>
                <w:color w:val="333333"/>
                <w:kern w:val="0"/>
                <w:sz w:val="24"/>
                <w:szCs w:val="24"/>
                <w:bdr w:val="none" w:sz="0" w:space="0" w:color="auto" w:frame="1"/>
              </w:rPr>
              <w:t>广州市人民政府</w:t>
            </w:r>
            <w:r>
              <w:rPr>
                <w:rFonts w:ascii="仿宋" w:eastAsia="仿宋" w:hAnsi="仿宋" w:cs="宋体" w:hint="eastAsia"/>
                <w:color w:val="333333"/>
                <w:kern w:val="0"/>
                <w:sz w:val="24"/>
                <w:szCs w:val="24"/>
                <w:bdr w:val="none" w:sz="0" w:space="0" w:color="auto" w:frame="1"/>
              </w:rPr>
              <w:t>。</w:t>
            </w:r>
          </w:p>
        </w:tc>
      </w:tr>
      <w:tr w:rsidR="00CB00DF" w:rsidRPr="00CB00DF" w14:paraId="1D396129" w14:textId="77777777" w:rsidTr="00A31638">
        <w:trPr>
          <w:trHeight w:val="279"/>
        </w:trPr>
        <w:tc>
          <w:tcPr>
            <w:tcW w:w="1809" w:type="dxa"/>
            <w:vMerge w:val="restart"/>
            <w:shd w:val="clear" w:color="auto" w:fill="D9D9D9"/>
            <w:vAlign w:val="center"/>
          </w:tcPr>
          <w:p w14:paraId="28D4D58D" w14:textId="77777777" w:rsidR="00CB00DF" w:rsidRPr="00CB00DF" w:rsidRDefault="00CB00DF" w:rsidP="00A31638">
            <w:pPr>
              <w:spacing w:line="500" w:lineRule="exact"/>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简易案件理由（可以单选，也可以多选）</w:t>
            </w:r>
          </w:p>
        </w:tc>
        <w:tc>
          <w:tcPr>
            <w:tcW w:w="6949" w:type="dxa"/>
            <w:gridSpan w:val="2"/>
            <w:vAlign w:val="center"/>
          </w:tcPr>
          <w:p w14:paraId="08115D6A" w14:textId="77777777" w:rsidR="00CB00DF" w:rsidRPr="00CB00DF" w:rsidRDefault="00CB00DF" w:rsidP="00A31638">
            <w:pPr>
              <w:spacing w:line="500" w:lineRule="exact"/>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□1</w:t>
            </w:r>
            <w:r>
              <w:rPr>
                <w:rFonts w:ascii="仿宋" w:eastAsia="仿宋" w:hAnsi="仿宋" w:cs="宋体" w:hint="eastAsia"/>
                <w:color w:val="333333"/>
                <w:kern w:val="0"/>
                <w:sz w:val="24"/>
                <w:szCs w:val="24"/>
                <w:bdr w:val="none" w:sz="0" w:space="0" w:color="auto" w:frame="1"/>
              </w:rPr>
              <w:t>.</w:t>
            </w:r>
            <w:r w:rsidRPr="00CB00DF">
              <w:rPr>
                <w:rFonts w:ascii="仿宋" w:eastAsia="仿宋" w:hAnsi="仿宋" w:cs="宋体" w:hint="eastAsia"/>
                <w:color w:val="333333"/>
                <w:kern w:val="0"/>
                <w:sz w:val="24"/>
                <w:szCs w:val="24"/>
                <w:bdr w:val="none" w:sz="0" w:space="0" w:color="auto" w:frame="1"/>
              </w:rPr>
              <w:t>在同一相关市场，所有参与集中的经营者所占市场份额之和小于15%。</w:t>
            </w:r>
          </w:p>
        </w:tc>
      </w:tr>
      <w:tr w:rsidR="00CB00DF" w:rsidRPr="00CB00DF" w14:paraId="33DA0C67" w14:textId="77777777" w:rsidTr="00A31638">
        <w:trPr>
          <w:trHeight w:val="330"/>
        </w:trPr>
        <w:tc>
          <w:tcPr>
            <w:tcW w:w="1809" w:type="dxa"/>
            <w:vMerge/>
            <w:shd w:val="clear" w:color="auto" w:fill="D9D9D9"/>
            <w:vAlign w:val="center"/>
          </w:tcPr>
          <w:p w14:paraId="3D511778" w14:textId="77777777" w:rsidR="00CB00DF" w:rsidRPr="00CB00DF" w:rsidRDefault="00CB00DF" w:rsidP="00A31638">
            <w:pPr>
              <w:spacing w:line="500" w:lineRule="exact"/>
              <w:rPr>
                <w:rFonts w:ascii="仿宋" w:eastAsia="仿宋" w:hAnsi="仿宋" w:cs="宋体"/>
                <w:color w:val="333333"/>
                <w:kern w:val="0"/>
                <w:sz w:val="24"/>
                <w:szCs w:val="24"/>
                <w:bdr w:val="none" w:sz="0" w:space="0" w:color="auto" w:frame="1"/>
              </w:rPr>
            </w:pPr>
          </w:p>
        </w:tc>
        <w:tc>
          <w:tcPr>
            <w:tcW w:w="6949" w:type="dxa"/>
            <w:gridSpan w:val="2"/>
            <w:vAlign w:val="center"/>
          </w:tcPr>
          <w:p w14:paraId="6AFE2B8F" w14:textId="77777777" w:rsidR="00CB00DF" w:rsidRPr="00CB00DF" w:rsidRDefault="00CB00DF" w:rsidP="00A31638">
            <w:pPr>
              <w:spacing w:line="500" w:lineRule="exact"/>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□2</w:t>
            </w:r>
            <w:r>
              <w:rPr>
                <w:rFonts w:ascii="仿宋" w:eastAsia="仿宋" w:hAnsi="仿宋" w:cs="宋体" w:hint="eastAsia"/>
                <w:color w:val="333333"/>
                <w:kern w:val="0"/>
                <w:sz w:val="24"/>
                <w:szCs w:val="24"/>
                <w:bdr w:val="none" w:sz="0" w:space="0" w:color="auto" w:frame="1"/>
              </w:rPr>
              <w:t>.</w:t>
            </w:r>
            <w:r w:rsidRPr="00CB00DF">
              <w:rPr>
                <w:rFonts w:ascii="仿宋" w:eastAsia="仿宋" w:hAnsi="仿宋" w:cs="宋体" w:hint="eastAsia"/>
                <w:color w:val="333333"/>
                <w:kern w:val="0"/>
                <w:sz w:val="24"/>
                <w:szCs w:val="24"/>
                <w:bdr w:val="none" w:sz="0" w:space="0" w:color="auto" w:frame="1"/>
              </w:rPr>
              <w:t>存在上下游关系的参与集中的经营者，在上下游市场所占的市场份额均小于25%。</w:t>
            </w:r>
          </w:p>
        </w:tc>
      </w:tr>
      <w:tr w:rsidR="00CB00DF" w:rsidRPr="00CB00DF" w14:paraId="2C263D3A" w14:textId="77777777" w:rsidTr="00A31638">
        <w:trPr>
          <w:trHeight w:val="285"/>
        </w:trPr>
        <w:tc>
          <w:tcPr>
            <w:tcW w:w="1809" w:type="dxa"/>
            <w:vMerge/>
            <w:shd w:val="clear" w:color="auto" w:fill="D9D9D9"/>
            <w:vAlign w:val="center"/>
          </w:tcPr>
          <w:p w14:paraId="4F1AA435" w14:textId="77777777" w:rsidR="00CB00DF" w:rsidRPr="00CB00DF" w:rsidRDefault="00CB00DF" w:rsidP="00A31638">
            <w:pPr>
              <w:spacing w:line="500" w:lineRule="exact"/>
              <w:rPr>
                <w:rFonts w:ascii="仿宋" w:eastAsia="仿宋" w:hAnsi="仿宋" w:cs="宋体"/>
                <w:color w:val="333333"/>
                <w:kern w:val="0"/>
                <w:sz w:val="24"/>
                <w:szCs w:val="24"/>
                <w:bdr w:val="none" w:sz="0" w:space="0" w:color="auto" w:frame="1"/>
              </w:rPr>
            </w:pPr>
          </w:p>
        </w:tc>
        <w:tc>
          <w:tcPr>
            <w:tcW w:w="6949" w:type="dxa"/>
            <w:gridSpan w:val="2"/>
            <w:vAlign w:val="center"/>
          </w:tcPr>
          <w:p w14:paraId="4C1A6875" w14:textId="3DC3ABE1" w:rsidR="00CB00DF" w:rsidRPr="00CB00DF" w:rsidRDefault="00A31638" w:rsidP="00A31638">
            <w:pPr>
              <w:spacing w:line="500" w:lineRule="exact"/>
              <w:rPr>
                <w:rFonts w:ascii="仿宋" w:eastAsia="仿宋" w:hAnsi="仿宋" w:cs="宋体"/>
                <w:color w:val="333333"/>
                <w:kern w:val="0"/>
                <w:sz w:val="24"/>
                <w:szCs w:val="24"/>
                <w:bdr w:val="none" w:sz="0" w:space="0" w:color="auto" w:frame="1"/>
              </w:rPr>
            </w:pPr>
            <w:r>
              <w:rPr>
                <w:rFonts w:ascii="宋体" w:hAnsi="宋体" w:hint="eastAsia"/>
              </w:rPr>
              <w:t>☑</w:t>
            </w:r>
            <w:r w:rsidR="00CB00DF" w:rsidRPr="00CB00DF">
              <w:rPr>
                <w:rFonts w:ascii="仿宋" w:eastAsia="仿宋" w:hAnsi="仿宋" w:cs="宋体" w:hint="eastAsia"/>
                <w:color w:val="333333"/>
                <w:kern w:val="0"/>
                <w:sz w:val="24"/>
                <w:szCs w:val="24"/>
                <w:bdr w:val="none" w:sz="0" w:space="0" w:color="auto" w:frame="1"/>
              </w:rPr>
              <w:t>3</w:t>
            </w:r>
            <w:r w:rsidR="00CB00DF">
              <w:rPr>
                <w:rFonts w:ascii="仿宋" w:eastAsia="仿宋" w:hAnsi="仿宋" w:cs="宋体" w:hint="eastAsia"/>
                <w:color w:val="333333"/>
                <w:kern w:val="0"/>
                <w:sz w:val="24"/>
                <w:szCs w:val="24"/>
                <w:bdr w:val="none" w:sz="0" w:space="0" w:color="auto" w:frame="1"/>
              </w:rPr>
              <w:t>.</w:t>
            </w:r>
            <w:r w:rsidR="00CB00DF" w:rsidRPr="00CB00DF">
              <w:rPr>
                <w:rFonts w:ascii="仿宋" w:eastAsia="仿宋" w:hAnsi="仿宋" w:cs="宋体" w:hint="eastAsia"/>
                <w:color w:val="333333"/>
                <w:kern w:val="0"/>
                <w:sz w:val="24"/>
                <w:szCs w:val="24"/>
                <w:bdr w:val="none" w:sz="0" w:space="0" w:color="auto" w:frame="1"/>
              </w:rPr>
              <w:t>不在同一相关市场、也不存在上下游关系的参与集中的经营</w:t>
            </w:r>
            <w:r w:rsidR="00CB00DF" w:rsidRPr="00CB00DF">
              <w:rPr>
                <w:rFonts w:ascii="仿宋" w:eastAsia="仿宋" w:hAnsi="仿宋" w:cs="宋体" w:hint="eastAsia"/>
                <w:color w:val="333333"/>
                <w:kern w:val="0"/>
                <w:sz w:val="24"/>
                <w:szCs w:val="24"/>
                <w:bdr w:val="none" w:sz="0" w:space="0" w:color="auto" w:frame="1"/>
              </w:rPr>
              <w:lastRenderedPageBreak/>
              <w:t>者，在与交易有关的每个市场所占的份额均小于25%。</w:t>
            </w:r>
          </w:p>
        </w:tc>
      </w:tr>
      <w:tr w:rsidR="00CB00DF" w:rsidRPr="00CB00DF" w14:paraId="49A7C26A" w14:textId="77777777" w:rsidTr="00A31638">
        <w:trPr>
          <w:trHeight w:val="870"/>
        </w:trPr>
        <w:tc>
          <w:tcPr>
            <w:tcW w:w="1809" w:type="dxa"/>
            <w:vMerge/>
            <w:shd w:val="clear" w:color="auto" w:fill="D9D9D9"/>
            <w:vAlign w:val="center"/>
          </w:tcPr>
          <w:p w14:paraId="5207A30D" w14:textId="77777777" w:rsidR="00CB00DF" w:rsidRPr="00CB00DF" w:rsidRDefault="00CB00DF" w:rsidP="00A31638">
            <w:pPr>
              <w:spacing w:line="500" w:lineRule="exact"/>
              <w:rPr>
                <w:rFonts w:ascii="仿宋" w:eastAsia="仿宋" w:hAnsi="仿宋" w:cs="宋体"/>
                <w:color w:val="333333"/>
                <w:kern w:val="0"/>
                <w:sz w:val="24"/>
                <w:szCs w:val="24"/>
                <w:bdr w:val="none" w:sz="0" w:space="0" w:color="auto" w:frame="1"/>
              </w:rPr>
            </w:pPr>
          </w:p>
        </w:tc>
        <w:tc>
          <w:tcPr>
            <w:tcW w:w="6949" w:type="dxa"/>
            <w:gridSpan w:val="2"/>
            <w:vAlign w:val="center"/>
          </w:tcPr>
          <w:p w14:paraId="0A07006B" w14:textId="77777777" w:rsidR="00CB00DF" w:rsidRPr="00CB00DF" w:rsidRDefault="00CB00DF" w:rsidP="00A31638">
            <w:pPr>
              <w:spacing w:line="500" w:lineRule="exact"/>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□4</w:t>
            </w:r>
            <w:r>
              <w:rPr>
                <w:rFonts w:ascii="仿宋" w:eastAsia="仿宋" w:hAnsi="仿宋" w:cs="宋体" w:hint="eastAsia"/>
                <w:color w:val="333333"/>
                <w:kern w:val="0"/>
                <w:sz w:val="24"/>
                <w:szCs w:val="24"/>
                <w:bdr w:val="none" w:sz="0" w:space="0" w:color="auto" w:frame="1"/>
              </w:rPr>
              <w:t>.</w:t>
            </w:r>
            <w:r w:rsidRPr="00CB00DF">
              <w:rPr>
                <w:rFonts w:ascii="仿宋" w:eastAsia="仿宋" w:hAnsi="仿宋" w:cs="宋体" w:hint="eastAsia"/>
                <w:color w:val="333333"/>
                <w:kern w:val="0"/>
                <w:sz w:val="24"/>
                <w:szCs w:val="24"/>
                <w:bdr w:val="none" w:sz="0" w:space="0" w:color="auto" w:frame="1"/>
              </w:rPr>
              <w:t>参与集中的经营者在中国境外设立合营企业，合营企业不在中国境内从事经济活动。</w:t>
            </w:r>
          </w:p>
        </w:tc>
      </w:tr>
      <w:tr w:rsidR="00CB00DF" w:rsidRPr="00CB00DF" w14:paraId="4619D1C3" w14:textId="77777777" w:rsidTr="00A31638">
        <w:trPr>
          <w:trHeight w:val="264"/>
        </w:trPr>
        <w:tc>
          <w:tcPr>
            <w:tcW w:w="1809" w:type="dxa"/>
            <w:vMerge/>
            <w:shd w:val="clear" w:color="auto" w:fill="D9D9D9"/>
            <w:vAlign w:val="center"/>
          </w:tcPr>
          <w:p w14:paraId="43DA4987" w14:textId="77777777" w:rsidR="00CB00DF" w:rsidRPr="00CB00DF" w:rsidRDefault="00CB00DF" w:rsidP="00A31638">
            <w:pPr>
              <w:spacing w:line="500" w:lineRule="exact"/>
              <w:rPr>
                <w:rFonts w:ascii="仿宋" w:eastAsia="仿宋" w:hAnsi="仿宋" w:cs="宋体"/>
                <w:color w:val="333333"/>
                <w:kern w:val="0"/>
                <w:sz w:val="24"/>
                <w:szCs w:val="24"/>
                <w:bdr w:val="none" w:sz="0" w:space="0" w:color="auto" w:frame="1"/>
              </w:rPr>
            </w:pPr>
          </w:p>
        </w:tc>
        <w:tc>
          <w:tcPr>
            <w:tcW w:w="6949" w:type="dxa"/>
            <w:gridSpan w:val="2"/>
            <w:vAlign w:val="center"/>
          </w:tcPr>
          <w:p w14:paraId="2843A4E6" w14:textId="77777777" w:rsidR="00CB00DF" w:rsidRPr="00CB00DF" w:rsidRDefault="00CB00DF" w:rsidP="00A31638">
            <w:pPr>
              <w:spacing w:line="500" w:lineRule="exact"/>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□5</w:t>
            </w:r>
            <w:r>
              <w:rPr>
                <w:rFonts w:ascii="仿宋" w:eastAsia="仿宋" w:hAnsi="仿宋" w:cs="宋体" w:hint="eastAsia"/>
                <w:color w:val="333333"/>
                <w:kern w:val="0"/>
                <w:sz w:val="24"/>
                <w:szCs w:val="24"/>
                <w:bdr w:val="none" w:sz="0" w:space="0" w:color="auto" w:frame="1"/>
              </w:rPr>
              <w:t>.</w:t>
            </w:r>
            <w:r w:rsidRPr="00CB00DF">
              <w:rPr>
                <w:rFonts w:ascii="仿宋" w:eastAsia="仿宋" w:hAnsi="仿宋" w:cs="宋体" w:hint="eastAsia"/>
                <w:color w:val="333333"/>
                <w:kern w:val="0"/>
                <w:sz w:val="24"/>
                <w:szCs w:val="24"/>
                <w:bdr w:val="none" w:sz="0" w:space="0" w:color="auto" w:frame="1"/>
              </w:rPr>
              <w:t>参与集中的经营者收购境外企业股权或资产的，该境外企业不在中国境内从事经济活动。</w:t>
            </w:r>
          </w:p>
        </w:tc>
      </w:tr>
      <w:tr w:rsidR="00CB00DF" w:rsidRPr="00CB00DF" w14:paraId="5E0A8972" w14:textId="77777777" w:rsidTr="00A31638">
        <w:trPr>
          <w:trHeight w:val="345"/>
        </w:trPr>
        <w:tc>
          <w:tcPr>
            <w:tcW w:w="1809" w:type="dxa"/>
            <w:vMerge/>
            <w:shd w:val="clear" w:color="auto" w:fill="D9D9D9"/>
            <w:vAlign w:val="center"/>
          </w:tcPr>
          <w:p w14:paraId="6791073F" w14:textId="77777777" w:rsidR="00CB00DF" w:rsidRPr="00CB00DF" w:rsidRDefault="00CB00DF" w:rsidP="00A31638">
            <w:pPr>
              <w:spacing w:line="500" w:lineRule="exact"/>
              <w:rPr>
                <w:rFonts w:ascii="仿宋" w:eastAsia="仿宋" w:hAnsi="仿宋" w:cs="宋体"/>
                <w:color w:val="333333"/>
                <w:kern w:val="0"/>
                <w:sz w:val="24"/>
                <w:szCs w:val="24"/>
                <w:bdr w:val="none" w:sz="0" w:space="0" w:color="auto" w:frame="1"/>
              </w:rPr>
            </w:pPr>
          </w:p>
        </w:tc>
        <w:tc>
          <w:tcPr>
            <w:tcW w:w="6949" w:type="dxa"/>
            <w:gridSpan w:val="2"/>
            <w:vAlign w:val="center"/>
          </w:tcPr>
          <w:p w14:paraId="41CFDAD2" w14:textId="77777777" w:rsidR="00CB00DF" w:rsidRPr="00CB00DF" w:rsidRDefault="00CB00DF" w:rsidP="00A31638">
            <w:pPr>
              <w:spacing w:line="500" w:lineRule="exact"/>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□6</w:t>
            </w:r>
            <w:r>
              <w:rPr>
                <w:rFonts w:ascii="仿宋" w:eastAsia="仿宋" w:hAnsi="仿宋" w:cs="宋体" w:hint="eastAsia"/>
                <w:color w:val="333333"/>
                <w:kern w:val="0"/>
                <w:sz w:val="24"/>
                <w:szCs w:val="24"/>
                <w:bdr w:val="none" w:sz="0" w:space="0" w:color="auto" w:frame="1"/>
              </w:rPr>
              <w:t>.</w:t>
            </w:r>
            <w:r w:rsidRPr="00CB00DF">
              <w:rPr>
                <w:rFonts w:ascii="仿宋" w:eastAsia="仿宋" w:hAnsi="仿宋" w:cs="宋体" w:hint="eastAsia"/>
                <w:color w:val="333333"/>
                <w:kern w:val="0"/>
                <w:sz w:val="24"/>
                <w:szCs w:val="24"/>
                <w:bdr w:val="none" w:sz="0" w:space="0" w:color="auto" w:frame="1"/>
              </w:rPr>
              <w:t>由两个以上的经营者共同控制的合营企业，通过集中被其中一个或一个以上经营者控制。</w:t>
            </w:r>
          </w:p>
        </w:tc>
      </w:tr>
      <w:tr w:rsidR="00CB00DF" w:rsidRPr="00CB00DF" w14:paraId="40F8D6A4" w14:textId="77777777" w:rsidTr="00A31638">
        <w:tc>
          <w:tcPr>
            <w:tcW w:w="1809" w:type="dxa"/>
            <w:shd w:val="clear" w:color="auto" w:fill="D9D9D9"/>
            <w:vAlign w:val="center"/>
          </w:tcPr>
          <w:p w14:paraId="5547CE7A" w14:textId="77777777" w:rsidR="00CB00DF" w:rsidRPr="00CB00DF" w:rsidRDefault="00CB00DF" w:rsidP="00A31638">
            <w:pPr>
              <w:spacing w:line="500" w:lineRule="exact"/>
              <w:rPr>
                <w:rFonts w:ascii="仿宋" w:eastAsia="仿宋" w:hAnsi="仿宋" w:cs="宋体"/>
                <w:color w:val="333333"/>
                <w:kern w:val="0"/>
                <w:sz w:val="24"/>
                <w:szCs w:val="24"/>
                <w:bdr w:val="none" w:sz="0" w:space="0" w:color="auto" w:frame="1"/>
              </w:rPr>
            </w:pPr>
            <w:r w:rsidRPr="00CB00DF">
              <w:rPr>
                <w:rFonts w:ascii="仿宋" w:eastAsia="仿宋" w:hAnsi="仿宋" w:cs="宋体" w:hint="eastAsia"/>
                <w:color w:val="333333"/>
                <w:kern w:val="0"/>
                <w:sz w:val="24"/>
                <w:szCs w:val="24"/>
                <w:bdr w:val="none" w:sz="0" w:space="0" w:color="auto" w:frame="1"/>
              </w:rPr>
              <w:t>备注</w:t>
            </w:r>
          </w:p>
        </w:tc>
        <w:tc>
          <w:tcPr>
            <w:tcW w:w="6949" w:type="dxa"/>
            <w:gridSpan w:val="2"/>
            <w:vAlign w:val="center"/>
          </w:tcPr>
          <w:p w14:paraId="29B4C467" w14:textId="4F762B1C" w:rsidR="00C35A4E" w:rsidRPr="00ED1575" w:rsidRDefault="00C35A4E" w:rsidP="004860A6">
            <w:pPr>
              <w:spacing w:line="500" w:lineRule="exact"/>
              <w:ind w:firstLineChars="200" w:firstLine="482"/>
              <w:rPr>
                <w:rFonts w:ascii="仿宋" w:eastAsia="仿宋" w:hAnsi="仿宋" w:cs="宋体"/>
                <w:b/>
                <w:bCs/>
                <w:color w:val="333333"/>
                <w:kern w:val="0"/>
                <w:sz w:val="24"/>
                <w:szCs w:val="24"/>
                <w:bdr w:val="none" w:sz="0" w:space="0" w:color="auto" w:frame="1"/>
              </w:rPr>
            </w:pPr>
            <w:r w:rsidRPr="00ED1575">
              <w:rPr>
                <w:rFonts w:ascii="仿宋" w:eastAsia="仿宋" w:hAnsi="仿宋" w:cs="宋体" w:hint="eastAsia"/>
                <w:b/>
                <w:bCs/>
                <w:color w:val="333333"/>
                <w:kern w:val="0"/>
                <w:sz w:val="24"/>
                <w:szCs w:val="24"/>
                <w:bdr w:val="none" w:sz="0" w:space="0" w:color="auto" w:frame="1"/>
              </w:rPr>
              <w:t>混合集中</w:t>
            </w:r>
            <w:r w:rsidR="00ED1575" w:rsidRPr="00ED1575">
              <w:rPr>
                <w:rFonts w:ascii="仿宋" w:eastAsia="仿宋" w:hAnsi="仿宋" w:cs="宋体" w:hint="eastAsia"/>
                <w:b/>
                <w:bCs/>
                <w:color w:val="333333"/>
                <w:kern w:val="0"/>
                <w:sz w:val="24"/>
                <w:szCs w:val="24"/>
                <w:bdr w:val="none" w:sz="0" w:space="0" w:color="auto" w:frame="1"/>
              </w:rPr>
              <w:t>：</w:t>
            </w:r>
          </w:p>
          <w:p w14:paraId="633AC725" w14:textId="7B365D5D" w:rsidR="00CB00DF" w:rsidRPr="004860A6" w:rsidRDefault="00ED1575" w:rsidP="004860A6">
            <w:pPr>
              <w:spacing w:line="500" w:lineRule="exact"/>
              <w:ind w:firstLineChars="200" w:firstLine="480"/>
              <w:rPr>
                <w:rFonts w:ascii="仿宋" w:eastAsia="仿宋" w:hAnsi="仿宋" w:cs="宋体"/>
                <w:color w:val="333333"/>
                <w:kern w:val="0"/>
                <w:sz w:val="24"/>
                <w:szCs w:val="24"/>
                <w:bdr w:val="none" w:sz="0" w:space="0" w:color="auto" w:frame="1"/>
              </w:rPr>
            </w:pPr>
            <w:r>
              <w:rPr>
                <w:rFonts w:ascii="仿宋" w:eastAsia="仿宋" w:hAnsi="仿宋" w:cs="宋体" w:hint="eastAsia"/>
                <w:color w:val="333333"/>
                <w:kern w:val="0"/>
                <w:sz w:val="24"/>
                <w:szCs w:val="24"/>
                <w:bdr w:val="none" w:sz="0" w:space="0" w:color="auto" w:frame="1"/>
              </w:rPr>
              <w:t>2</w:t>
            </w:r>
            <w:r>
              <w:rPr>
                <w:rFonts w:ascii="仿宋" w:eastAsia="仿宋" w:hAnsi="仿宋" w:cs="宋体"/>
                <w:color w:val="333333"/>
                <w:kern w:val="0"/>
                <w:sz w:val="24"/>
                <w:szCs w:val="24"/>
                <w:bdr w:val="none" w:sz="0" w:space="0" w:color="auto" w:frame="1"/>
              </w:rPr>
              <w:t>021</w:t>
            </w:r>
            <w:r>
              <w:rPr>
                <w:rFonts w:ascii="仿宋" w:eastAsia="仿宋" w:hAnsi="仿宋" w:cs="宋体" w:hint="eastAsia"/>
                <w:color w:val="333333"/>
                <w:kern w:val="0"/>
                <w:sz w:val="24"/>
                <w:szCs w:val="24"/>
                <w:bdr w:val="none" w:sz="0" w:space="0" w:color="auto" w:frame="1"/>
              </w:rPr>
              <w:t>中国境内</w:t>
            </w:r>
            <w:r w:rsidR="00D81988" w:rsidRPr="004860A6">
              <w:rPr>
                <w:rFonts w:ascii="仿宋" w:eastAsia="仿宋" w:hAnsi="仿宋" w:cs="宋体" w:hint="eastAsia"/>
                <w:color w:val="333333"/>
                <w:kern w:val="0"/>
                <w:sz w:val="24"/>
                <w:szCs w:val="24"/>
                <w:bdr w:val="none" w:sz="0" w:space="0" w:color="auto" w:frame="1"/>
              </w:rPr>
              <w:t>市政污水处理环保整体解决方案</w:t>
            </w:r>
            <w:r>
              <w:rPr>
                <w:rFonts w:ascii="仿宋" w:eastAsia="仿宋" w:hAnsi="仿宋" w:cs="宋体" w:hint="eastAsia"/>
                <w:color w:val="333333"/>
                <w:kern w:val="0"/>
                <w:sz w:val="24"/>
                <w:szCs w:val="24"/>
                <w:bdr w:val="none" w:sz="0" w:space="0" w:color="auto" w:frame="1"/>
              </w:rPr>
              <w:t>市场：</w:t>
            </w:r>
          </w:p>
          <w:p w14:paraId="5E9A7E41" w14:textId="25E9638F" w:rsidR="004860A6" w:rsidRDefault="004860A6" w:rsidP="004860A6">
            <w:pPr>
              <w:spacing w:line="360" w:lineRule="auto"/>
              <w:ind w:firstLineChars="200" w:firstLine="480"/>
              <w:rPr>
                <w:rFonts w:ascii="仿宋" w:eastAsia="仿宋" w:hAnsi="仿宋" w:cs="宋体"/>
                <w:color w:val="333333"/>
                <w:kern w:val="0"/>
                <w:sz w:val="24"/>
                <w:szCs w:val="24"/>
                <w:bdr w:val="none" w:sz="0" w:space="0" w:color="auto" w:frame="1"/>
              </w:rPr>
            </w:pPr>
            <w:r w:rsidRPr="004860A6">
              <w:rPr>
                <w:rFonts w:ascii="仿宋" w:eastAsia="仿宋" w:hAnsi="仿宋" w:cs="宋体" w:hint="eastAsia"/>
                <w:color w:val="333333"/>
                <w:kern w:val="0"/>
                <w:sz w:val="24"/>
                <w:szCs w:val="24"/>
                <w:bdr w:val="none" w:sz="0" w:space="0" w:color="auto" w:frame="1"/>
              </w:rPr>
              <w:t>宁国</w:t>
            </w:r>
            <w:r w:rsidR="00B716A4">
              <w:rPr>
                <w:rFonts w:ascii="仿宋" w:eastAsia="仿宋" w:hAnsi="仿宋" w:cs="宋体" w:hint="eastAsia"/>
                <w:color w:val="333333"/>
                <w:kern w:val="0"/>
                <w:sz w:val="24"/>
                <w:szCs w:val="24"/>
                <w:bdr w:val="none" w:sz="0" w:space="0" w:color="auto" w:frame="1"/>
              </w:rPr>
              <w:t xml:space="preserve">国控 </w:t>
            </w:r>
            <w:r w:rsidRPr="004860A6">
              <w:rPr>
                <w:rFonts w:ascii="仿宋" w:eastAsia="仿宋" w:hAnsi="仿宋" w:cs="宋体" w:hint="eastAsia"/>
                <w:color w:val="333333"/>
                <w:kern w:val="0"/>
                <w:sz w:val="24"/>
                <w:szCs w:val="24"/>
                <w:bdr w:val="none" w:sz="0" w:space="0" w:color="auto" w:frame="1"/>
              </w:rPr>
              <w:t>市场份额为</w:t>
            </w:r>
            <w:r w:rsidRPr="004860A6">
              <w:rPr>
                <w:rFonts w:ascii="仿宋" w:eastAsia="仿宋" w:hAnsi="仿宋" w:cs="宋体"/>
                <w:color w:val="333333"/>
                <w:kern w:val="0"/>
                <w:sz w:val="24"/>
                <w:szCs w:val="24"/>
                <w:bdr w:val="none" w:sz="0" w:space="0" w:color="auto" w:frame="1"/>
              </w:rPr>
              <w:t>0.00%</w:t>
            </w:r>
            <w:r w:rsidR="00ED1575">
              <w:rPr>
                <w:rFonts w:ascii="仿宋" w:eastAsia="仿宋" w:hAnsi="仿宋" w:cs="宋体" w:hint="eastAsia"/>
                <w:color w:val="333333"/>
                <w:kern w:val="0"/>
                <w:sz w:val="24"/>
                <w:szCs w:val="24"/>
                <w:bdr w:val="none" w:sz="0" w:space="0" w:color="auto" w:frame="1"/>
              </w:rPr>
              <w:t>；</w:t>
            </w:r>
          </w:p>
          <w:p w14:paraId="0EA9000E" w14:textId="51053006" w:rsidR="00ED1575" w:rsidRPr="00ED1575" w:rsidRDefault="00ED1575" w:rsidP="004860A6">
            <w:pPr>
              <w:spacing w:line="360" w:lineRule="auto"/>
              <w:ind w:firstLineChars="200" w:firstLine="480"/>
              <w:rPr>
                <w:rFonts w:ascii="仿宋" w:eastAsia="仿宋" w:hAnsi="仿宋" w:cs="宋体"/>
                <w:color w:val="333333"/>
                <w:kern w:val="0"/>
                <w:sz w:val="24"/>
                <w:szCs w:val="24"/>
                <w:bdr w:val="none" w:sz="0" w:space="0" w:color="auto" w:frame="1"/>
              </w:rPr>
            </w:pPr>
            <w:r w:rsidRPr="004860A6">
              <w:rPr>
                <w:rFonts w:ascii="仿宋" w:eastAsia="仿宋" w:hAnsi="仿宋" w:cs="宋体" w:hint="eastAsia"/>
                <w:color w:val="333333"/>
                <w:kern w:val="0"/>
                <w:sz w:val="24"/>
                <w:szCs w:val="24"/>
                <w:bdr w:val="none" w:sz="0" w:space="0" w:color="auto" w:frame="1"/>
              </w:rPr>
              <w:t>博世科</w:t>
            </w:r>
            <w:r w:rsidR="00B716A4">
              <w:rPr>
                <w:rFonts w:ascii="仿宋" w:eastAsia="仿宋" w:hAnsi="仿宋" w:cs="宋体" w:hint="eastAsia"/>
                <w:color w:val="333333"/>
                <w:kern w:val="0"/>
                <w:sz w:val="24"/>
                <w:szCs w:val="24"/>
                <w:bdr w:val="none" w:sz="0" w:space="0" w:color="auto" w:frame="1"/>
              </w:rPr>
              <w:t xml:space="preserve"> </w:t>
            </w:r>
            <w:r w:rsidRPr="004860A6">
              <w:rPr>
                <w:rFonts w:ascii="仿宋" w:eastAsia="仿宋" w:hAnsi="仿宋" w:cs="宋体" w:hint="eastAsia"/>
                <w:color w:val="333333"/>
                <w:kern w:val="0"/>
                <w:sz w:val="24"/>
                <w:szCs w:val="24"/>
                <w:bdr w:val="none" w:sz="0" w:space="0" w:color="auto" w:frame="1"/>
              </w:rPr>
              <w:t>市场份额约为</w:t>
            </w:r>
            <w:r w:rsidRPr="004860A6">
              <w:rPr>
                <w:rFonts w:ascii="仿宋" w:eastAsia="仿宋" w:hAnsi="仿宋" w:cs="宋体"/>
                <w:color w:val="333333"/>
                <w:kern w:val="0"/>
                <w:sz w:val="24"/>
                <w:szCs w:val="24"/>
                <w:bdr w:val="none" w:sz="0" w:space="0" w:color="auto" w:frame="1"/>
              </w:rPr>
              <w:t>2.04%</w:t>
            </w:r>
            <w:r w:rsidR="00C80B92">
              <w:rPr>
                <w:rFonts w:ascii="仿宋" w:eastAsia="仿宋" w:hAnsi="仿宋" w:cs="宋体" w:hint="eastAsia"/>
                <w:color w:val="333333"/>
                <w:kern w:val="0"/>
                <w:sz w:val="24"/>
                <w:szCs w:val="24"/>
                <w:bdr w:val="none" w:sz="0" w:space="0" w:color="auto" w:frame="1"/>
              </w:rPr>
              <w:t>。</w:t>
            </w:r>
          </w:p>
          <w:p w14:paraId="3EC90605" w14:textId="0E0B514E" w:rsidR="009F7E73" w:rsidRPr="00CB00DF" w:rsidRDefault="009F7E73" w:rsidP="00A31638">
            <w:pPr>
              <w:spacing w:line="500" w:lineRule="exact"/>
              <w:rPr>
                <w:rFonts w:ascii="仿宋" w:eastAsia="仿宋" w:hAnsi="仿宋" w:cs="宋体"/>
                <w:color w:val="333333"/>
                <w:kern w:val="0"/>
                <w:sz w:val="24"/>
                <w:szCs w:val="24"/>
                <w:bdr w:val="none" w:sz="0" w:space="0" w:color="auto" w:frame="1"/>
              </w:rPr>
            </w:pPr>
          </w:p>
        </w:tc>
      </w:tr>
    </w:tbl>
    <w:p w14:paraId="254F2FD7" w14:textId="77777777" w:rsidR="00CB00DF" w:rsidRDefault="00CB00DF" w:rsidP="00CB00DF">
      <w:pPr>
        <w:snapToGrid w:val="0"/>
        <w:spacing w:line="240" w:lineRule="exact"/>
        <w:jc w:val="left"/>
        <w:rPr>
          <w:rFonts w:ascii="楷体_GB2312" w:eastAsia="楷体_GB2312" w:hAnsi="宋体"/>
          <w:sz w:val="24"/>
          <w:szCs w:val="24"/>
        </w:rPr>
      </w:pPr>
    </w:p>
    <w:sectPr w:rsidR="00CB00DF" w:rsidSect="00ED21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0303A" w14:textId="77777777" w:rsidR="00F90A22" w:rsidRDefault="00F90A22" w:rsidP="00193122">
      <w:r>
        <w:separator/>
      </w:r>
    </w:p>
  </w:endnote>
  <w:endnote w:type="continuationSeparator" w:id="0">
    <w:p w14:paraId="6DAD12F8" w14:textId="77777777" w:rsidR="00F90A22" w:rsidRDefault="00F90A22" w:rsidP="00193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D74F" w14:textId="77777777" w:rsidR="00F90A22" w:rsidRDefault="00F90A22" w:rsidP="00193122">
      <w:r>
        <w:separator/>
      </w:r>
    </w:p>
  </w:footnote>
  <w:footnote w:type="continuationSeparator" w:id="0">
    <w:p w14:paraId="6A3E6209" w14:textId="77777777" w:rsidR="00F90A22" w:rsidRDefault="00F90A22" w:rsidP="001931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DF"/>
    <w:rsid w:val="00037065"/>
    <w:rsid w:val="000D7EBA"/>
    <w:rsid w:val="001164CD"/>
    <w:rsid w:val="00147F35"/>
    <w:rsid w:val="00155717"/>
    <w:rsid w:val="00156969"/>
    <w:rsid w:val="001837A3"/>
    <w:rsid w:val="00193122"/>
    <w:rsid w:val="002C62CB"/>
    <w:rsid w:val="00382CEA"/>
    <w:rsid w:val="003C0AEB"/>
    <w:rsid w:val="00431C1E"/>
    <w:rsid w:val="00461963"/>
    <w:rsid w:val="004860A6"/>
    <w:rsid w:val="004F7688"/>
    <w:rsid w:val="005D15AF"/>
    <w:rsid w:val="005F71B4"/>
    <w:rsid w:val="00622CF7"/>
    <w:rsid w:val="006467D8"/>
    <w:rsid w:val="006A531B"/>
    <w:rsid w:val="006F7693"/>
    <w:rsid w:val="00710140"/>
    <w:rsid w:val="007712CD"/>
    <w:rsid w:val="007F2275"/>
    <w:rsid w:val="00806936"/>
    <w:rsid w:val="00810376"/>
    <w:rsid w:val="00894ED3"/>
    <w:rsid w:val="008E722C"/>
    <w:rsid w:val="00915F0F"/>
    <w:rsid w:val="009532DF"/>
    <w:rsid w:val="0099680C"/>
    <w:rsid w:val="00997019"/>
    <w:rsid w:val="009A5029"/>
    <w:rsid w:val="009D38D5"/>
    <w:rsid w:val="009F7E73"/>
    <w:rsid w:val="00A31638"/>
    <w:rsid w:val="00A53F26"/>
    <w:rsid w:val="00AA0CC5"/>
    <w:rsid w:val="00B16AFE"/>
    <w:rsid w:val="00B32E8D"/>
    <w:rsid w:val="00B65DD5"/>
    <w:rsid w:val="00B716A4"/>
    <w:rsid w:val="00BC34F1"/>
    <w:rsid w:val="00BD10B6"/>
    <w:rsid w:val="00C07076"/>
    <w:rsid w:val="00C35A4E"/>
    <w:rsid w:val="00C80B92"/>
    <w:rsid w:val="00CB00DF"/>
    <w:rsid w:val="00D73C72"/>
    <w:rsid w:val="00D81988"/>
    <w:rsid w:val="00DD21B8"/>
    <w:rsid w:val="00E0592B"/>
    <w:rsid w:val="00E31738"/>
    <w:rsid w:val="00E86786"/>
    <w:rsid w:val="00EA4E63"/>
    <w:rsid w:val="00ED1575"/>
    <w:rsid w:val="00ED2F80"/>
    <w:rsid w:val="00EE441E"/>
    <w:rsid w:val="00F1624E"/>
    <w:rsid w:val="00F32F8A"/>
    <w:rsid w:val="00F711F9"/>
    <w:rsid w:val="00F810AA"/>
    <w:rsid w:val="00F90A22"/>
    <w:rsid w:val="00FB43EC"/>
    <w:rsid w:val="00FB6B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456BD"/>
  <w15:docId w15:val="{EB7B5E80-9FE3-4680-BA3E-22A49E8A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00D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7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312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93122"/>
    <w:rPr>
      <w:rFonts w:ascii="Calibri" w:eastAsia="宋体" w:hAnsi="Calibri" w:cs="Times New Roman"/>
      <w:sz w:val="18"/>
      <w:szCs w:val="18"/>
    </w:rPr>
  </w:style>
  <w:style w:type="paragraph" w:styleId="a6">
    <w:name w:val="footer"/>
    <w:basedOn w:val="a"/>
    <w:link w:val="a7"/>
    <w:uiPriority w:val="99"/>
    <w:unhideWhenUsed/>
    <w:rsid w:val="00193122"/>
    <w:pPr>
      <w:tabs>
        <w:tab w:val="center" w:pos="4153"/>
        <w:tab w:val="right" w:pos="8306"/>
      </w:tabs>
      <w:snapToGrid w:val="0"/>
      <w:jc w:val="left"/>
    </w:pPr>
    <w:rPr>
      <w:sz w:val="18"/>
      <w:szCs w:val="18"/>
    </w:rPr>
  </w:style>
  <w:style w:type="character" w:customStyle="1" w:styleId="a7">
    <w:name w:val="页脚 字符"/>
    <w:basedOn w:val="a0"/>
    <w:link w:val="a6"/>
    <w:uiPriority w:val="99"/>
    <w:rsid w:val="0019312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陈媚</dc:creator>
  <cp:lastModifiedBy>Chen ERIC</cp:lastModifiedBy>
  <cp:revision>12</cp:revision>
  <dcterms:created xsi:type="dcterms:W3CDTF">2023-02-28T01:05:00Z</dcterms:created>
  <dcterms:modified xsi:type="dcterms:W3CDTF">2023-02-28T07:42:00Z</dcterms:modified>
</cp:coreProperties>
</file>