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F40E" w14:textId="3CFBF8EA" w:rsidR="00DC0637" w:rsidRPr="00140E4B" w:rsidRDefault="00462D52" w:rsidP="00140E4B">
      <w:pPr>
        <w:widowControl/>
        <w:spacing w:after="240"/>
        <w:jc w:val="center"/>
        <w:rPr>
          <w:rFonts w:ascii="黑体" w:eastAsia="黑体" w:hAnsi="Times New Roman"/>
          <w:sz w:val="36"/>
          <w:szCs w:val="36"/>
        </w:rPr>
      </w:pPr>
      <w:r w:rsidRPr="00527C49">
        <w:rPr>
          <w:rFonts w:ascii="黑体" w:eastAsia="黑体" w:hAnsi="Times New Roman" w:hint="eastAsia"/>
          <w:sz w:val="36"/>
          <w:szCs w:val="36"/>
        </w:rPr>
        <w:t>经营者集中简易案件公示表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014"/>
        <w:gridCol w:w="4935"/>
      </w:tblGrid>
      <w:tr w:rsidR="00DC0637" w:rsidRPr="00527C49" w14:paraId="0FB92C74" w14:textId="77777777">
        <w:tc>
          <w:tcPr>
            <w:tcW w:w="1809" w:type="dxa"/>
            <w:shd w:val="clear" w:color="auto" w:fill="D9D9D9"/>
            <w:vAlign w:val="center"/>
          </w:tcPr>
          <w:p w14:paraId="6C7C9127" w14:textId="77777777" w:rsidR="00DC0637" w:rsidRPr="00527C49" w:rsidRDefault="00462D52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 w14:paraId="01D97DBB" w14:textId="75B3031A" w:rsidR="00DC0637" w:rsidRPr="00F47497" w:rsidRDefault="00F47497" w:rsidP="006A0A52">
            <w:pPr>
              <w:tabs>
                <w:tab w:val="left" w:pos="1800"/>
              </w:tabs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F4749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中集世联达物流科技（集团）股份有限公司收购肇庆润庆航运有限公司股权案</w:t>
            </w:r>
          </w:p>
        </w:tc>
      </w:tr>
      <w:tr w:rsidR="00DC0637" w:rsidRPr="00527C49" w14:paraId="03935D4E" w14:textId="77777777">
        <w:trPr>
          <w:trHeight w:val="993"/>
        </w:trPr>
        <w:tc>
          <w:tcPr>
            <w:tcW w:w="1809" w:type="dxa"/>
            <w:shd w:val="clear" w:color="auto" w:fill="D9D9D9"/>
            <w:vAlign w:val="center"/>
          </w:tcPr>
          <w:p w14:paraId="4DEB167D" w14:textId="77777777" w:rsidR="00DC0637" w:rsidRPr="00527C49" w:rsidRDefault="00462D52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交易概况</w:t>
            </w:r>
          </w:p>
          <w:p w14:paraId="4ECA9AAB" w14:textId="77777777" w:rsidR="00DC0637" w:rsidRPr="00527C49" w:rsidRDefault="00462D52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（限200字内）</w:t>
            </w:r>
          </w:p>
        </w:tc>
        <w:tc>
          <w:tcPr>
            <w:tcW w:w="6949" w:type="dxa"/>
            <w:gridSpan w:val="2"/>
          </w:tcPr>
          <w:p w14:paraId="4D9C631E" w14:textId="2873E33C" w:rsidR="00E347AA" w:rsidRPr="007034E0" w:rsidRDefault="00015031" w:rsidP="007034E0">
            <w:pPr>
              <w:spacing w:beforeLines="50" w:before="156" w:afterLines="50" w:after="156" w:line="360" w:lineRule="auto"/>
              <w:rPr>
                <w:rFonts w:ascii="宋体" w:hAnsi="宋体"/>
                <w:sz w:val="24"/>
                <w:szCs w:val="24"/>
              </w:rPr>
            </w:pPr>
            <w:r w:rsidRPr="00015031">
              <w:rPr>
                <w:rFonts w:ascii="宋体" w:hAnsi="宋体" w:hint="eastAsia"/>
                <w:sz w:val="24"/>
                <w:szCs w:val="24"/>
              </w:rPr>
              <w:t>中集世联达物流科技（集团）股份有限公司（“中集世联达”）</w:t>
            </w:r>
            <w:r>
              <w:rPr>
                <w:rFonts w:ascii="宋体" w:hAnsi="宋体" w:hint="eastAsia"/>
                <w:sz w:val="24"/>
                <w:szCs w:val="24"/>
              </w:rPr>
              <w:t>与</w:t>
            </w:r>
            <w:r w:rsidRPr="00015031">
              <w:rPr>
                <w:rFonts w:ascii="宋体" w:hAnsi="宋体" w:hint="eastAsia"/>
                <w:sz w:val="24"/>
                <w:szCs w:val="24"/>
              </w:rPr>
              <w:t>华润水泥（贵港）物流销售有限公司（“华润水泥贵港”）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 w:rsidRPr="00015031">
              <w:rPr>
                <w:rFonts w:ascii="宋体" w:hAnsi="宋体" w:hint="eastAsia"/>
                <w:sz w:val="24"/>
                <w:szCs w:val="24"/>
              </w:rPr>
              <w:t>肇庆市交通集团有限公司（“肇庆交通”）</w:t>
            </w:r>
            <w:r w:rsidR="00433D84">
              <w:rPr>
                <w:rFonts w:ascii="宋体" w:hAnsi="宋体" w:hint="eastAsia"/>
                <w:sz w:val="24"/>
                <w:szCs w:val="24"/>
              </w:rPr>
              <w:t>等签署增资合同，中集世联达</w:t>
            </w:r>
            <w:r w:rsidRPr="00015031">
              <w:rPr>
                <w:rFonts w:ascii="宋体" w:hAnsi="宋体" w:hint="eastAsia"/>
                <w:sz w:val="24"/>
                <w:szCs w:val="24"/>
              </w:rPr>
              <w:t>通过现金增资的方式</w:t>
            </w:r>
            <w:r w:rsidR="00716972">
              <w:rPr>
                <w:rFonts w:ascii="宋体" w:hAnsi="宋体" w:hint="eastAsia"/>
                <w:sz w:val="24"/>
                <w:szCs w:val="24"/>
              </w:rPr>
              <w:t>获得</w:t>
            </w:r>
            <w:r w:rsidR="00433D84" w:rsidRPr="00433D84">
              <w:rPr>
                <w:rFonts w:ascii="宋体" w:hAnsi="宋体" w:hint="eastAsia"/>
                <w:sz w:val="24"/>
                <w:szCs w:val="24"/>
              </w:rPr>
              <w:t>肇庆润庆航运有限公司（“润庆航运”）</w:t>
            </w:r>
            <w:r w:rsidR="00433D84">
              <w:rPr>
                <w:rFonts w:ascii="宋体" w:hAnsi="宋体" w:hint="eastAsia"/>
                <w:sz w:val="24"/>
                <w:szCs w:val="24"/>
              </w:rPr>
              <w:t>共计</w:t>
            </w:r>
            <w:r w:rsidRPr="00015031">
              <w:rPr>
                <w:rFonts w:ascii="宋体" w:hAnsi="宋体" w:hint="eastAsia"/>
                <w:sz w:val="24"/>
                <w:szCs w:val="24"/>
              </w:rPr>
              <w:t>4</w:t>
            </w:r>
            <w:r w:rsidRPr="00015031">
              <w:rPr>
                <w:rFonts w:ascii="宋体" w:hAnsi="宋体"/>
                <w:sz w:val="24"/>
                <w:szCs w:val="24"/>
              </w:rPr>
              <w:t>6</w:t>
            </w:r>
            <w:r w:rsidRPr="00015031">
              <w:rPr>
                <w:rFonts w:ascii="宋体" w:hAnsi="宋体" w:hint="eastAsia"/>
                <w:sz w:val="24"/>
                <w:szCs w:val="24"/>
              </w:rPr>
              <w:t>%的</w:t>
            </w:r>
            <w:r w:rsidR="00716972">
              <w:rPr>
                <w:rFonts w:ascii="宋体" w:hAnsi="宋体" w:hint="eastAsia"/>
                <w:sz w:val="24"/>
                <w:szCs w:val="24"/>
              </w:rPr>
              <w:t>股权</w:t>
            </w:r>
            <w:r w:rsidR="00433D84">
              <w:rPr>
                <w:rFonts w:ascii="宋体" w:hAnsi="宋体" w:hint="eastAsia"/>
                <w:sz w:val="24"/>
                <w:szCs w:val="24"/>
              </w:rPr>
              <w:t>。润庆航运主要从事</w:t>
            </w:r>
            <w:r w:rsidR="00B378A3">
              <w:rPr>
                <w:rFonts w:ascii="宋体" w:hAnsi="宋体" w:hint="eastAsia"/>
                <w:sz w:val="24"/>
                <w:szCs w:val="24"/>
              </w:rPr>
              <w:t>内河干</w:t>
            </w:r>
            <w:r w:rsidR="000E1A4D">
              <w:rPr>
                <w:rFonts w:ascii="宋体" w:hAnsi="宋体" w:hint="eastAsia"/>
                <w:sz w:val="24"/>
                <w:szCs w:val="24"/>
              </w:rPr>
              <w:t>散杂货</w:t>
            </w:r>
            <w:r w:rsidR="00B378A3">
              <w:rPr>
                <w:rFonts w:ascii="宋体" w:hAnsi="宋体" w:hint="eastAsia"/>
                <w:sz w:val="24"/>
                <w:szCs w:val="24"/>
              </w:rPr>
              <w:t>船舶</w:t>
            </w:r>
            <w:r w:rsidR="00433D84">
              <w:rPr>
                <w:rFonts w:ascii="宋体" w:hAnsi="宋体" w:hint="eastAsia"/>
                <w:sz w:val="24"/>
                <w:szCs w:val="24"/>
              </w:rPr>
              <w:t>运输业务。交易前，</w:t>
            </w:r>
            <w:r w:rsidR="00433D84" w:rsidRPr="00433D84">
              <w:rPr>
                <w:rFonts w:ascii="宋体" w:hAnsi="宋体" w:hint="eastAsia"/>
                <w:sz w:val="24"/>
                <w:szCs w:val="24"/>
              </w:rPr>
              <w:t>肇庆交通</w:t>
            </w:r>
            <w:r w:rsidR="00433D84">
              <w:rPr>
                <w:rFonts w:ascii="宋体" w:hAnsi="宋体" w:hint="eastAsia"/>
                <w:sz w:val="24"/>
                <w:szCs w:val="24"/>
              </w:rPr>
              <w:t>和</w:t>
            </w:r>
            <w:r w:rsidR="00433D84" w:rsidRPr="00433D84">
              <w:rPr>
                <w:rFonts w:ascii="宋体" w:hAnsi="宋体" w:hint="eastAsia"/>
                <w:sz w:val="24"/>
                <w:szCs w:val="24"/>
              </w:rPr>
              <w:t>华润水泥贵港</w:t>
            </w:r>
            <w:r w:rsidR="00433D84">
              <w:rPr>
                <w:rFonts w:ascii="宋体" w:hAnsi="宋体" w:hint="eastAsia"/>
                <w:sz w:val="24"/>
                <w:szCs w:val="24"/>
              </w:rPr>
              <w:t>分别</w:t>
            </w:r>
            <w:r w:rsidR="00433D84" w:rsidRPr="00433D84">
              <w:rPr>
                <w:rFonts w:ascii="宋体" w:hAnsi="宋体" w:hint="eastAsia"/>
                <w:sz w:val="24"/>
                <w:szCs w:val="24"/>
              </w:rPr>
              <w:t>持有润庆航运5</w:t>
            </w:r>
            <w:r w:rsidR="00433D84" w:rsidRPr="00433D84">
              <w:rPr>
                <w:rFonts w:ascii="宋体" w:hAnsi="宋体"/>
                <w:sz w:val="24"/>
                <w:szCs w:val="24"/>
              </w:rPr>
              <w:t>1</w:t>
            </w:r>
            <w:r w:rsidR="00433D84" w:rsidRPr="00433D84">
              <w:rPr>
                <w:rFonts w:ascii="宋体" w:hAnsi="宋体" w:hint="eastAsia"/>
                <w:sz w:val="24"/>
                <w:szCs w:val="24"/>
              </w:rPr>
              <w:t>%和4</w:t>
            </w:r>
            <w:r w:rsidR="00433D84" w:rsidRPr="00433D84">
              <w:rPr>
                <w:rFonts w:ascii="宋体" w:hAnsi="宋体"/>
                <w:sz w:val="24"/>
                <w:szCs w:val="24"/>
              </w:rPr>
              <w:t>9</w:t>
            </w:r>
            <w:r w:rsidR="00433D84" w:rsidRPr="00433D84">
              <w:rPr>
                <w:rFonts w:ascii="宋体" w:hAnsi="宋体" w:hint="eastAsia"/>
                <w:sz w:val="24"/>
                <w:szCs w:val="24"/>
              </w:rPr>
              <w:t>%的</w:t>
            </w:r>
            <w:r w:rsidR="00EE5281" w:rsidRPr="00EE5281">
              <w:rPr>
                <w:rFonts w:ascii="宋体" w:hAnsi="宋体" w:hint="eastAsia"/>
                <w:sz w:val="24"/>
                <w:szCs w:val="24"/>
              </w:rPr>
              <w:t>股权</w:t>
            </w:r>
            <w:r w:rsidR="00433D84" w:rsidRPr="00433D84">
              <w:rPr>
                <w:rFonts w:ascii="宋体" w:hAnsi="宋体" w:hint="eastAsia"/>
                <w:sz w:val="24"/>
                <w:szCs w:val="24"/>
              </w:rPr>
              <w:t>，</w:t>
            </w:r>
            <w:r w:rsidR="00433D84">
              <w:rPr>
                <w:rFonts w:ascii="宋体" w:hAnsi="宋体" w:hint="eastAsia"/>
                <w:sz w:val="24"/>
                <w:szCs w:val="24"/>
              </w:rPr>
              <w:t>共同控制</w:t>
            </w:r>
            <w:r w:rsidR="00433D84" w:rsidRPr="00433D84">
              <w:rPr>
                <w:rFonts w:ascii="宋体" w:hAnsi="宋体" w:hint="eastAsia"/>
                <w:sz w:val="24"/>
                <w:szCs w:val="24"/>
              </w:rPr>
              <w:t>润庆航运</w:t>
            </w:r>
            <w:r w:rsidR="00433D84">
              <w:rPr>
                <w:rFonts w:ascii="宋体" w:hAnsi="宋体" w:hint="eastAsia"/>
                <w:sz w:val="24"/>
                <w:szCs w:val="24"/>
              </w:rPr>
              <w:t>。交易后，中集世联达、华润水泥贵港和肇庆交通将分别持有润庆航运4</w:t>
            </w:r>
            <w:r w:rsidR="00433D84">
              <w:rPr>
                <w:rFonts w:ascii="宋体" w:hAnsi="宋体"/>
                <w:sz w:val="24"/>
                <w:szCs w:val="24"/>
              </w:rPr>
              <w:t>6%</w:t>
            </w:r>
            <w:r w:rsidR="00433D84">
              <w:rPr>
                <w:rFonts w:ascii="宋体" w:hAnsi="宋体" w:hint="eastAsia"/>
                <w:sz w:val="24"/>
                <w:szCs w:val="24"/>
              </w:rPr>
              <w:t>、</w:t>
            </w:r>
            <w:r w:rsidR="00433D84">
              <w:rPr>
                <w:rFonts w:ascii="宋体" w:hAnsi="宋体"/>
                <w:sz w:val="24"/>
                <w:szCs w:val="24"/>
              </w:rPr>
              <w:t>39%</w:t>
            </w:r>
            <w:r w:rsidR="00433D84">
              <w:rPr>
                <w:rFonts w:ascii="宋体" w:hAnsi="宋体" w:hint="eastAsia"/>
                <w:sz w:val="24"/>
                <w:szCs w:val="24"/>
              </w:rPr>
              <w:t>和1</w:t>
            </w:r>
            <w:r w:rsidR="00433D84">
              <w:rPr>
                <w:rFonts w:ascii="宋体" w:hAnsi="宋体"/>
                <w:sz w:val="24"/>
                <w:szCs w:val="24"/>
              </w:rPr>
              <w:t>5%</w:t>
            </w:r>
            <w:r w:rsidR="00433D84">
              <w:rPr>
                <w:rFonts w:ascii="宋体" w:hAnsi="宋体" w:hint="eastAsia"/>
                <w:sz w:val="24"/>
                <w:szCs w:val="24"/>
              </w:rPr>
              <w:t>的</w:t>
            </w:r>
            <w:r w:rsidR="00EE5281">
              <w:rPr>
                <w:rFonts w:ascii="宋体" w:hAnsi="宋体" w:hint="eastAsia"/>
                <w:sz w:val="24"/>
                <w:szCs w:val="24"/>
              </w:rPr>
              <w:t>股权</w:t>
            </w:r>
            <w:r w:rsidR="00433D84">
              <w:rPr>
                <w:rFonts w:ascii="宋体" w:hAnsi="宋体" w:hint="eastAsia"/>
                <w:sz w:val="24"/>
                <w:szCs w:val="24"/>
              </w:rPr>
              <w:t>，中集世联达、华润水泥贵港和肇庆交通共同控制润庆航运。</w:t>
            </w:r>
          </w:p>
        </w:tc>
      </w:tr>
      <w:tr w:rsidR="007867F8" w:rsidRPr="00463315" w14:paraId="3B0EE10B" w14:textId="77777777" w:rsidTr="008F31FC">
        <w:trPr>
          <w:trHeight w:val="468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476F1FED" w14:textId="77777777" w:rsidR="007867F8" w:rsidRPr="00527C49" w:rsidRDefault="007867F8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参与集中的</w:t>
            </w:r>
          </w:p>
          <w:p w14:paraId="0D288F7B" w14:textId="77777777" w:rsidR="007867F8" w:rsidRPr="00527C49" w:rsidRDefault="007867F8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经营者简介</w:t>
            </w:r>
          </w:p>
        </w:tc>
        <w:tc>
          <w:tcPr>
            <w:tcW w:w="2014" w:type="dxa"/>
          </w:tcPr>
          <w:p w14:paraId="681526FD" w14:textId="5B9F10A9" w:rsidR="007867F8" w:rsidRPr="00527C49" w:rsidRDefault="007867F8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1、</w:t>
            </w:r>
            <w:r w:rsidRPr="007B0F3A">
              <w:rPr>
                <w:rFonts w:ascii="宋体" w:hAnsi="宋体" w:hint="eastAsia"/>
                <w:sz w:val="24"/>
                <w:szCs w:val="24"/>
              </w:rPr>
              <w:t>中集世联达物流科技（集团）股份有限公司（“中集世联达”）</w:t>
            </w:r>
          </w:p>
        </w:tc>
        <w:tc>
          <w:tcPr>
            <w:tcW w:w="4935" w:type="dxa"/>
          </w:tcPr>
          <w:p w14:paraId="5CD0F6BC" w14:textId="77777777" w:rsidR="007867F8" w:rsidRDefault="007867F8" w:rsidP="007B0F3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中集世联达于</w:t>
            </w:r>
            <w:r w:rsidRPr="007B0F3A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2014年3月12日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成立于中国天津市，主要业务为</w:t>
            </w:r>
            <w:r w:rsidRPr="007B0F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集装箱服务和国际货运代理等。</w:t>
            </w:r>
          </w:p>
          <w:p w14:paraId="0E85B8CA" w14:textId="5AAAE8B6" w:rsidR="007867F8" w:rsidRPr="00527C49" w:rsidRDefault="007867F8" w:rsidP="00A12B50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中集世联达的最终控制人为</w:t>
            </w:r>
            <w:r w:rsidRPr="007B0F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中国国际海运集装箱（集团）股份有限公司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，为深圳证券交易所和</w:t>
            </w:r>
            <w:r w:rsidRPr="00A12B5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香港联合交易所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上市公司，主要业务为</w:t>
            </w:r>
            <w:r w:rsidRPr="007B0F3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集装箱、道路运输车辆、能源化工及食品装备、海洋工程、重型卡车、物流服务、空港设备等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7867F8" w:rsidRPr="00463315" w14:paraId="32F6223D" w14:textId="77777777" w:rsidTr="008F31FC">
        <w:trPr>
          <w:trHeight w:val="468"/>
        </w:trPr>
        <w:tc>
          <w:tcPr>
            <w:tcW w:w="1809" w:type="dxa"/>
            <w:vMerge/>
            <w:shd w:val="clear" w:color="auto" w:fill="D9D9D9"/>
            <w:vAlign w:val="center"/>
          </w:tcPr>
          <w:p w14:paraId="4611FE5E" w14:textId="77777777" w:rsidR="007867F8" w:rsidRPr="00527C49" w:rsidRDefault="007867F8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3B58383C" w14:textId="4B016FA5" w:rsidR="007867F8" w:rsidRPr="00527C49" w:rsidRDefault="007867F8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2、</w:t>
            </w:r>
            <w:r w:rsidRPr="00A12B5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华润水泥（贵港）物流销售有限公司（“华润水泥贵港”）</w:t>
            </w:r>
          </w:p>
        </w:tc>
        <w:tc>
          <w:tcPr>
            <w:tcW w:w="4935" w:type="dxa"/>
          </w:tcPr>
          <w:p w14:paraId="0410D9E2" w14:textId="77777777" w:rsidR="007867F8" w:rsidRDefault="007867F8" w:rsidP="007B0F3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华润水泥贵港于2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010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年4月1日成立于中国</w:t>
            </w:r>
            <w:r w:rsidRPr="00A12B50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广西壮族自治区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，主要业务为</w:t>
            </w:r>
            <w:r w:rsidRPr="00A12B5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水泥销售以及相关服务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等。</w:t>
            </w:r>
          </w:p>
          <w:p w14:paraId="427238B4" w14:textId="7EA769A7" w:rsidR="007867F8" w:rsidRDefault="007867F8" w:rsidP="007B0F3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华润水泥贵港的最终控制人为</w:t>
            </w:r>
            <w:r w:rsidRPr="00A12B5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中国华润有限公司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（“中国华润”），主要业务为</w:t>
            </w:r>
            <w:r w:rsidRPr="00A12B5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大消费、综合能源、城市建设运营、大健康、产业金融、科技及新兴产业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7867F8" w:rsidRPr="00527C49" w14:paraId="53455478" w14:textId="77777777" w:rsidTr="008F31FC">
        <w:trPr>
          <w:trHeight w:val="1487"/>
        </w:trPr>
        <w:tc>
          <w:tcPr>
            <w:tcW w:w="1809" w:type="dxa"/>
            <w:vMerge/>
            <w:shd w:val="clear" w:color="auto" w:fill="D9D9D9"/>
            <w:vAlign w:val="center"/>
          </w:tcPr>
          <w:p w14:paraId="44DC3DA9" w14:textId="77777777" w:rsidR="007867F8" w:rsidRPr="00527C49" w:rsidRDefault="007867F8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0364DFE" w14:textId="364A2750" w:rsidR="007867F8" w:rsidRPr="00527C49" w:rsidRDefault="007867F8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3</w:t>
            </w: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Pr="007867F8">
              <w:rPr>
                <w:rFonts w:ascii="宋体" w:hAnsi="宋体" w:hint="eastAsia"/>
                <w:sz w:val="24"/>
                <w:szCs w:val="24"/>
              </w:rPr>
              <w:t>肇庆市交通集团有限公司（“肇庆交通”）</w:t>
            </w:r>
          </w:p>
        </w:tc>
        <w:tc>
          <w:tcPr>
            <w:tcW w:w="4935" w:type="dxa"/>
          </w:tcPr>
          <w:p w14:paraId="54BEE1A0" w14:textId="07904339" w:rsidR="007867F8" w:rsidRDefault="007867F8" w:rsidP="00572693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肇庆交通于2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008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年1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月6日成立于中国广东省，主要业务为</w:t>
            </w:r>
            <w:r w:rsidRPr="007867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交通基础设施的投融资、开发建设、经营管理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，公</w:t>
            </w:r>
            <w:r w:rsidRPr="007867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共电汽车客运、道路(水路)客货运输及现代物流业务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等。</w:t>
            </w:r>
          </w:p>
          <w:p w14:paraId="0EAB0E03" w14:textId="6CC3B957" w:rsidR="007867F8" w:rsidRPr="00527C49" w:rsidRDefault="007867F8" w:rsidP="00E347AA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肇庆交通的</w:t>
            </w:r>
            <w:r w:rsidRPr="00E347AA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最终控制人为</w:t>
            </w:r>
            <w:r w:rsidRPr="007867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肇庆市国联投资控股有限公司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（“肇庆国联”），主要业务为</w:t>
            </w:r>
            <w:r w:rsidRPr="007867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资本运营管理，资产受托管理，投资管理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等。</w:t>
            </w:r>
          </w:p>
        </w:tc>
      </w:tr>
      <w:tr w:rsidR="007867F8" w:rsidRPr="00527C49" w14:paraId="147818FB" w14:textId="77777777" w:rsidTr="008F31FC">
        <w:trPr>
          <w:trHeight w:val="1487"/>
        </w:trPr>
        <w:tc>
          <w:tcPr>
            <w:tcW w:w="1809" w:type="dxa"/>
            <w:vMerge/>
            <w:shd w:val="clear" w:color="auto" w:fill="D9D9D9"/>
            <w:vAlign w:val="center"/>
          </w:tcPr>
          <w:p w14:paraId="0AEE2FAF" w14:textId="77777777" w:rsidR="007867F8" w:rsidRPr="00527C49" w:rsidRDefault="007867F8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EA7FA0E" w14:textId="273E9B7A" w:rsidR="007867F8" w:rsidRDefault="007867F8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4、</w:t>
            </w:r>
            <w:r w:rsidRPr="007867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肇庆润庆航运有限公司（“润庆航运”）</w:t>
            </w:r>
          </w:p>
        </w:tc>
        <w:tc>
          <w:tcPr>
            <w:tcW w:w="4935" w:type="dxa"/>
          </w:tcPr>
          <w:p w14:paraId="79ACC6F7" w14:textId="77777777" w:rsidR="007867F8" w:rsidRDefault="007867F8" w:rsidP="00572693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润庆航运于2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011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年6月1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日成立于中国广东省，主要业务为内河普通货物运输等。</w:t>
            </w:r>
          </w:p>
          <w:p w14:paraId="3D30CEBE" w14:textId="6BA8354C" w:rsidR="007867F8" w:rsidRDefault="007867F8" w:rsidP="00572693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润庆航运的最终控制人为</w:t>
            </w:r>
            <w:r w:rsidRPr="007867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中国华润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和</w:t>
            </w:r>
            <w:r w:rsidRPr="007867F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肇庆国联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DC0637" w:rsidRPr="00527C49" w14:paraId="6173A31D" w14:textId="77777777">
        <w:trPr>
          <w:trHeight w:val="279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 w14:paraId="25C64F18" w14:textId="77777777" w:rsidR="00DC0637" w:rsidRPr="00527C49" w:rsidRDefault="00462D52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14:paraId="43D51AD8" w14:textId="588D6661" w:rsidR="00DC0637" w:rsidRPr="00527C49" w:rsidRDefault="00755BF5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="00462D52"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1.在同一相关市场，所有参与集中的经营者所占市场份额之和小于15%。</w:t>
            </w:r>
          </w:p>
        </w:tc>
      </w:tr>
      <w:tr w:rsidR="00DC0637" w:rsidRPr="00527C49" w14:paraId="70FC33AD" w14:textId="77777777">
        <w:trPr>
          <w:trHeight w:val="330"/>
        </w:trPr>
        <w:tc>
          <w:tcPr>
            <w:tcW w:w="1809" w:type="dxa"/>
            <w:vMerge/>
            <w:shd w:val="clear" w:color="auto" w:fill="D9D9D9"/>
            <w:vAlign w:val="center"/>
          </w:tcPr>
          <w:p w14:paraId="2C4576CA" w14:textId="77777777" w:rsidR="00DC0637" w:rsidRPr="00527C49" w:rsidRDefault="00DC0637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7FEAE265" w14:textId="13C75ABE" w:rsidR="00DC0637" w:rsidRPr="00527C49" w:rsidRDefault="00B83A02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="00462D52"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2.存在上下游关系的参与集中的经营者，在上下游市场所占的市场份额均小于25%。</w:t>
            </w:r>
          </w:p>
        </w:tc>
      </w:tr>
      <w:tr w:rsidR="00DC0637" w:rsidRPr="00527C49" w14:paraId="71C4AB00" w14:textId="77777777">
        <w:trPr>
          <w:trHeight w:val="285"/>
        </w:trPr>
        <w:tc>
          <w:tcPr>
            <w:tcW w:w="1809" w:type="dxa"/>
            <w:vMerge/>
            <w:shd w:val="clear" w:color="auto" w:fill="D9D9D9"/>
            <w:vAlign w:val="center"/>
          </w:tcPr>
          <w:p w14:paraId="16575EC6" w14:textId="77777777" w:rsidR="00DC0637" w:rsidRPr="00527C49" w:rsidRDefault="00DC0637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30DB8D33" w14:textId="6AB74462" w:rsidR="00DC0637" w:rsidRPr="00527C49" w:rsidRDefault="00B83A02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sym w:font="Wingdings" w:char="00FE"/>
            </w:r>
            <w:r w:rsidR="00462D52"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3.不在同一相关市场、也不存在上下游关系的参与集中的经营者，在与交易有关的每个市场所占的份额均小于25%。</w:t>
            </w:r>
          </w:p>
        </w:tc>
      </w:tr>
      <w:tr w:rsidR="00DC0637" w:rsidRPr="00527C49" w14:paraId="28936EDA" w14:textId="77777777">
        <w:trPr>
          <w:trHeight w:val="870"/>
        </w:trPr>
        <w:tc>
          <w:tcPr>
            <w:tcW w:w="1809" w:type="dxa"/>
            <w:vMerge/>
            <w:shd w:val="clear" w:color="auto" w:fill="D9D9D9"/>
            <w:vAlign w:val="center"/>
          </w:tcPr>
          <w:p w14:paraId="20E11829" w14:textId="77777777" w:rsidR="00DC0637" w:rsidRPr="00527C49" w:rsidRDefault="00DC0637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7668ABCB" w14:textId="77777777" w:rsidR="00DC0637" w:rsidRPr="00527C49" w:rsidRDefault="00462D52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□4.参与集中的经营者在中国境外设立合营企业，合营企业不在中国境内从事经济活动。</w:t>
            </w:r>
          </w:p>
        </w:tc>
      </w:tr>
      <w:tr w:rsidR="00DC0637" w:rsidRPr="00527C49" w14:paraId="7B1C4E4E" w14:textId="77777777">
        <w:trPr>
          <w:trHeight w:val="264"/>
        </w:trPr>
        <w:tc>
          <w:tcPr>
            <w:tcW w:w="1809" w:type="dxa"/>
            <w:vMerge/>
            <w:shd w:val="clear" w:color="auto" w:fill="D9D9D9"/>
            <w:vAlign w:val="center"/>
          </w:tcPr>
          <w:p w14:paraId="3B106E72" w14:textId="77777777" w:rsidR="00DC0637" w:rsidRPr="00527C49" w:rsidRDefault="00DC0637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0069EFAC" w14:textId="77777777" w:rsidR="00DC0637" w:rsidRPr="00527C49" w:rsidRDefault="00462D52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□5.参与集中的经营者收购境外企业股权或资产的，该境外企业不在中国境内从事经济活动。</w:t>
            </w:r>
          </w:p>
        </w:tc>
      </w:tr>
      <w:tr w:rsidR="00DC0637" w:rsidRPr="00527C49" w14:paraId="0E22773A" w14:textId="77777777">
        <w:trPr>
          <w:trHeight w:val="345"/>
        </w:trPr>
        <w:tc>
          <w:tcPr>
            <w:tcW w:w="1809" w:type="dxa"/>
            <w:vMerge/>
            <w:shd w:val="clear" w:color="auto" w:fill="D9D9D9"/>
            <w:vAlign w:val="center"/>
          </w:tcPr>
          <w:p w14:paraId="07F508B7" w14:textId="77777777" w:rsidR="00DC0637" w:rsidRPr="00527C49" w:rsidRDefault="00DC0637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14:paraId="5E5C1870" w14:textId="77777777" w:rsidR="00DC0637" w:rsidRPr="00527C49" w:rsidRDefault="00C41237" w:rsidP="006A0A52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□</w:t>
            </w:r>
            <w:r w:rsidR="00462D52"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6.由两个以上的经营者共同控制的合营企业，通过集中被其中一个或一个以上经营者控制。</w:t>
            </w:r>
          </w:p>
        </w:tc>
      </w:tr>
      <w:tr w:rsidR="00DC0637" w:rsidRPr="00527C49" w14:paraId="01C33DE9" w14:textId="77777777">
        <w:tc>
          <w:tcPr>
            <w:tcW w:w="1809" w:type="dxa"/>
            <w:shd w:val="clear" w:color="auto" w:fill="D9D9D9"/>
            <w:vAlign w:val="center"/>
          </w:tcPr>
          <w:p w14:paraId="5B44AD2F" w14:textId="77777777" w:rsidR="00DC0637" w:rsidRPr="00527C49" w:rsidRDefault="00462D52" w:rsidP="006A0A52">
            <w:pPr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527C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14:paraId="02C96D41" w14:textId="7FC539BB" w:rsidR="00A02BD5" w:rsidRDefault="001A5DAA" w:rsidP="006A0A52">
            <w:pPr>
              <w:spacing w:line="360" w:lineRule="auto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混合并购</w:t>
            </w:r>
            <w:r w:rsidR="004704DE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：</w:t>
            </w:r>
          </w:p>
          <w:p w14:paraId="26C168C7" w14:textId="1270F3DD" w:rsidR="00971816" w:rsidRDefault="001A5DAA" w:rsidP="00755BF5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021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年珠江水系</w:t>
            </w:r>
            <w:r w:rsidR="00D6101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干</w:t>
            </w:r>
            <w:r w:rsidR="0068518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散杂货</w:t>
            </w:r>
            <w:r w:rsidR="00D61011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船舶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运输市场</w:t>
            </w:r>
          </w:p>
          <w:p w14:paraId="7D4CAE2F" w14:textId="7636EF44" w:rsidR="001A5DAA" w:rsidRPr="001814BF" w:rsidRDefault="001A5DAA" w:rsidP="00755BF5">
            <w:pPr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中集世联达：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0</w:t>
            </w:r>
            <w:r w:rsidR="008B119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润庆航运: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[0-5]%</w:t>
            </w:r>
          </w:p>
        </w:tc>
      </w:tr>
    </w:tbl>
    <w:p w14:paraId="13F25B49" w14:textId="77777777" w:rsidR="00DC0637" w:rsidRDefault="00DC0637"/>
    <w:sectPr w:rsidR="00DC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7356" w14:textId="77777777" w:rsidR="00D17E8E" w:rsidRDefault="00D17E8E" w:rsidP="00641A21">
      <w:r>
        <w:separator/>
      </w:r>
    </w:p>
  </w:endnote>
  <w:endnote w:type="continuationSeparator" w:id="0">
    <w:p w14:paraId="00E482B2" w14:textId="77777777" w:rsidR="00D17E8E" w:rsidRDefault="00D17E8E" w:rsidP="0064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636E7" w14:textId="77777777" w:rsidR="00D17E8E" w:rsidRDefault="00D17E8E" w:rsidP="00641A21">
      <w:r>
        <w:separator/>
      </w:r>
    </w:p>
  </w:footnote>
  <w:footnote w:type="continuationSeparator" w:id="0">
    <w:p w14:paraId="1127DF63" w14:textId="77777777" w:rsidR="00D17E8E" w:rsidRDefault="00D17E8E" w:rsidP="0064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F"/>
    <w:rsid w:val="00015031"/>
    <w:rsid w:val="000330BD"/>
    <w:rsid w:val="000339A3"/>
    <w:rsid w:val="00033C56"/>
    <w:rsid w:val="00037065"/>
    <w:rsid w:val="00040DDD"/>
    <w:rsid w:val="0005554D"/>
    <w:rsid w:val="00056E09"/>
    <w:rsid w:val="00060BE3"/>
    <w:rsid w:val="00061596"/>
    <w:rsid w:val="00070738"/>
    <w:rsid w:val="000C02B3"/>
    <w:rsid w:val="000D5D73"/>
    <w:rsid w:val="000D7EBA"/>
    <w:rsid w:val="000E1A4D"/>
    <w:rsid w:val="000F13B3"/>
    <w:rsid w:val="00106877"/>
    <w:rsid w:val="001164CD"/>
    <w:rsid w:val="00137221"/>
    <w:rsid w:val="00140E4B"/>
    <w:rsid w:val="00155717"/>
    <w:rsid w:val="0015730E"/>
    <w:rsid w:val="001615BF"/>
    <w:rsid w:val="00166498"/>
    <w:rsid w:val="00171D4A"/>
    <w:rsid w:val="00175693"/>
    <w:rsid w:val="001814BF"/>
    <w:rsid w:val="001837A3"/>
    <w:rsid w:val="00187366"/>
    <w:rsid w:val="00195954"/>
    <w:rsid w:val="00196337"/>
    <w:rsid w:val="001A5DAA"/>
    <w:rsid w:val="001E09BE"/>
    <w:rsid w:val="001E7ABC"/>
    <w:rsid w:val="001F1DFF"/>
    <w:rsid w:val="001F433E"/>
    <w:rsid w:val="0020072D"/>
    <w:rsid w:val="002128C8"/>
    <w:rsid w:val="00213D84"/>
    <w:rsid w:val="002177AD"/>
    <w:rsid w:val="00223706"/>
    <w:rsid w:val="00233C7B"/>
    <w:rsid w:val="00286810"/>
    <w:rsid w:val="002C07A0"/>
    <w:rsid w:val="002E2783"/>
    <w:rsid w:val="002F4968"/>
    <w:rsid w:val="00302B14"/>
    <w:rsid w:val="003100B0"/>
    <w:rsid w:val="00362B36"/>
    <w:rsid w:val="0037080C"/>
    <w:rsid w:val="00372973"/>
    <w:rsid w:val="00376293"/>
    <w:rsid w:val="003A454A"/>
    <w:rsid w:val="003B33B6"/>
    <w:rsid w:val="003B6BA8"/>
    <w:rsid w:val="003C0AEB"/>
    <w:rsid w:val="003C44B7"/>
    <w:rsid w:val="003C7CDE"/>
    <w:rsid w:val="003D63CD"/>
    <w:rsid w:val="0041246E"/>
    <w:rsid w:val="00413892"/>
    <w:rsid w:val="00415598"/>
    <w:rsid w:val="0041797F"/>
    <w:rsid w:val="00433D84"/>
    <w:rsid w:val="004363C4"/>
    <w:rsid w:val="00442E72"/>
    <w:rsid w:val="0044563A"/>
    <w:rsid w:val="00453A19"/>
    <w:rsid w:val="0045414D"/>
    <w:rsid w:val="00462D52"/>
    <w:rsid w:val="0046323B"/>
    <w:rsid w:val="00463315"/>
    <w:rsid w:val="004704DE"/>
    <w:rsid w:val="00474915"/>
    <w:rsid w:val="0049394E"/>
    <w:rsid w:val="00494F96"/>
    <w:rsid w:val="00496AFA"/>
    <w:rsid w:val="004A4CF5"/>
    <w:rsid w:val="004B7B67"/>
    <w:rsid w:val="004C2CEF"/>
    <w:rsid w:val="004D1601"/>
    <w:rsid w:val="004D2C9E"/>
    <w:rsid w:val="004D4B4C"/>
    <w:rsid w:val="004D6B39"/>
    <w:rsid w:val="004E1DBF"/>
    <w:rsid w:val="004E2D1F"/>
    <w:rsid w:val="004F7688"/>
    <w:rsid w:val="00527C49"/>
    <w:rsid w:val="005314ED"/>
    <w:rsid w:val="0053405E"/>
    <w:rsid w:val="00542DEA"/>
    <w:rsid w:val="005602EB"/>
    <w:rsid w:val="00561F91"/>
    <w:rsid w:val="00567488"/>
    <w:rsid w:val="00571711"/>
    <w:rsid w:val="00572693"/>
    <w:rsid w:val="00582B6A"/>
    <w:rsid w:val="00597AC8"/>
    <w:rsid w:val="005B5FEE"/>
    <w:rsid w:val="005C4BA5"/>
    <w:rsid w:val="005D1AA0"/>
    <w:rsid w:val="005D2995"/>
    <w:rsid w:val="005D509C"/>
    <w:rsid w:val="005E6086"/>
    <w:rsid w:val="006016DA"/>
    <w:rsid w:val="00614262"/>
    <w:rsid w:val="00641A21"/>
    <w:rsid w:val="006467D8"/>
    <w:rsid w:val="00660BD4"/>
    <w:rsid w:val="00666188"/>
    <w:rsid w:val="006679E4"/>
    <w:rsid w:val="00680BFB"/>
    <w:rsid w:val="00685181"/>
    <w:rsid w:val="00687630"/>
    <w:rsid w:val="00692D95"/>
    <w:rsid w:val="00695CA5"/>
    <w:rsid w:val="006A0A52"/>
    <w:rsid w:val="006A2F8C"/>
    <w:rsid w:val="006A33A1"/>
    <w:rsid w:val="006A531B"/>
    <w:rsid w:val="006B719A"/>
    <w:rsid w:val="006C6AFF"/>
    <w:rsid w:val="006E0717"/>
    <w:rsid w:val="006E37F4"/>
    <w:rsid w:val="006F5F08"/>
    <w:rsid w:val="006F7693"/>
    <w:rsid w:val="007034E0"/>
    <w:rsid w:val="00710140"/>
    <w:rsid w:val="00711523"/>
    <w:rsid w:val="00714872"/>
    <w:rsid w:val="00716972"/>
    <w:rsid w:val="0073660F"/>
    <w:rsid w:val="007413C2"/>
    <w:rsid w:val="0074650C"/>
    <w:rsid w:val="00755709"/>
    <w:rsid w:val="00755BF5"/>
    <w:rsid w:val="0076339D"/>
    <w:rsid w:val="0077255E"/>
    <w:rsid w:val="00776DC6"/>
    <w:rsid w:val="007867F8"/>
    <w:rsid w:val="0079469C"/>
    <w:rsid w:val="007B0F3A"/>
    <w:rsid w:val="007B5E6E"/>
    <w:rsid w:val="007C679D"/>
    <w:rsid w:val="007D32BB"/>
    <w:rsid w:val="007D4324"/>
    <w:rsid w:val="007E60D4"/>
    <w:rsid w:val="007F2275"/>
    <w:rsid w:val="008144B4"/>
    <w:rsid w:val="008209AC"/>
    <w:rsid w:val="0082613D"/>
    <w:rsid w:val="008301A9"/>
    <w:rsid w:val="00834359"/>
    <w:rsid w:val="008560F1"/>
    <w:rsid w:val="00862C72"/>
    <w:rsid w:val="00862E45"/>
    <w:rsid w:val="0089518D"/>
    <w:rsid w:val="008A61C2"/>
    <w:rsid w:val="008B1196"/>
    <w:rsid w:val="008B1B71"/>
    <w:rsid w:val="008C0B60"/>
    <w:rsid w:val="008D0932"/>
    <w:rsid w:val="008E19AF"/>
    <w:rsid w:val="008E4CA0"/>
    <w:rsid w:val="008E54D7"/>
    <w:rsid w:val="008E6426"/>
    <w:rsid w:val="008E7064"/>
    <w:rsid w:val="008E7442"/>
    <w:rsid w:val="008E7E04"/>
    <w:rsid w:val="008F31FC"/>
    <w:rsid w:val="008F442B"/>
    <w:rsid w:val="008F7D84"/>
    <w:rsid w:val="00903534"/>
    <w:rsid w:val="00905B79"/>
    <w:rsid w:val="00915F0F"/>
    <w:rsid w:val="00917D46"/>
    <w:rsid w:val="009225D8"/>
    <w:rsid w:val="00943078"/>
    <w:rsid w:val="00943939"/>
    <w:rsid w:val="009532DF"/>
    <w:rsid w:val="00960896"/>
    <w:rsid w:val="00971816"/>
    <w:rsid w:val="00973C83"/>
    <w:rsid w:val="009766A5"/>
    <w:rsid w:val="00980817"/>
    <w:rsid w:val="00981FC0"/>
    <w:rsid w:val="00997019"/>
    <w:rsid w:val="009A4BBB"/>
    <w:rsid w:val="009A5029"/>
    <w:rsid w:val="009B2483"/>
    <w:rsid w:val="009B28AC"/>
    <w:rsid w:val="009C0184"/>
    <w:rsid w:val="009C2F36"/>
    <w:rsid w:val="009C4217"/>
    <w:rsid w:val="009D38D5"/>
    <w:rsid w:val="009F0052"/>
    <w:rsid w:val="00A02BD5"/>
    <w:rsid w:val="00A12B50"/>
    <w:rsid w:val="00A130F5"/>
    <w:rsid w:val="00A3153B"/>
    <w:rsid w:val="00A37B1A"/>
    <w:rsid w:val="00A37D87"/>
    <w:rsid w:val="00A42773"/>
    <w:rsid w:val="00A53A60"/>
    <w:rsid w:val="00A53F26"/>
    <w:rsid w:val="00A5596A"/>
    <w:rsid w:val="00A82B13"/>
    <w:rsid w:val="00A87738"/>
    <w:rsid w:val="00A902E6"/>
    <w:rsid w:val="00A94705"/>
    <w:rsid w:val="00AA0CC5"/>
    <w:rsid w:val="00AB01C2"/>
    <w:rsid w:val="00AC14B8"/>
    <w:rsid w:val="00AC1B81"/>
    <w:rsid w:val="00AE1A5F"/>
    <w:rsid w:val="00AE1AB0"/>
    <w:rsid w:val="00B00B8C"/>
    <w:rsid w:val="00B16AFE"/>
    <w:rsid w:val="00B32C95"/>
    <w:rsid w:val="00B33767"/>
    <w:rsid w:val="00B378A3"/>
    <w:rsid w:val="00B65DD5"/>
    <w:rsid w:val="00B74DE7"/>
    <w:rsid w:val="00B77D00"/>
    <w:rsid w:val="00B8003B"/>
    <w:rsid w:val="00B83A02"/>
    <w:rsid w:val="00B91611"/>
    <w:rsid w:val="00B976BD"/>
    <w:rsid w:val="00BB165A"/>
    <w:rsid w:val="00BB28F5"/>
    <w:rsid w:val="00BB74E7"/>
    <w:rsid w:val="00BC75C8"/>
    <w:rsid w:val="00BD10B6"/>
    <w:rsid w:val="00BF0F55"/>
    <w:rsid w:val="00BF42F0"/>
    <w:rsid w:val="00C04CD3"/>
    <w:rsid w:val="00C07076"/>
    <w:rsid w:val="00C11A39"/>
    <w:rsid w:val="00C2082B"/>
    <w:rsid w:val="00C232DA"/>
    <w:rsid w:val="00C37D84"/>
    <w:rsid w:val="00C41237"/>
    <w:rsid w:val="00C462C7"/>
    <w:rsid w:val="00C76DD8"/>
    <w:rsid w:val="00C9009B"/>
    <w:rsid w:val="00C90E3C"/>
    <w:rsid w:val="00CB00DF"/>
    <w:rsid w:val="00CB28D6"/>
    <w:rsid w:val="00CB7FE6"/>
    <w:rsid w:val="00CC6159"/>
    <w:rsid w:val="00CE1712"/>
    <w:rsid w:val="00CF08AB"/>
    <w:rsid w:val="00CF508C"/>
    <w:rsid w:val="00CF5FBD"/>
    <w:rsid w:val="00D10CD9"/>
    <w:rsid w:val="00D17E8E"/>
    <w:rsid w:val="00D2672F"/>
    <w:rsid w:val="00D36709"/>
    <w:rsid w:val="00D378E3"/>
    <w:rsid w:val="00D461D9"/>
    <w:rsid w:val="00D46798"/>
    <w:rsid w:val="00D51657"/>
    <w:rsid w:val="00D5665A"/>
    <w:rsid w:val="00D61011"/>
    <w:rsid w:val="00D6248E"/>
    <w:rsid w:val="00D63F54"/>
    <w:rsid w:val="00D70984"/>
    <w:rsid w:val="00D73C72"/>
    <w:rsid w:val="00D74486"/>
    <w:rsid w:val="00D97F28"/>
    <w:rsid w:val="00DA1210"/>
    <w:rsid w:val="00DA27D3"/>
    <w:rsid w:val="00DB6326"/>
    <w:rsid w:val="00DC0637"/>
    <w:rsid w:val="00DC6E81"/>
    <w:rsid w:val="00DD3777"/>
    <w:rsid w:val="00DE5F1C"/>
    <w:rsid w:val="00E03AE9"/>
    <w:rsid w:val="00E0592B"/>
    <w:rsid w:val="00E15CF5"/>
    <w:rsid w:val="00E220F6"/>
    <w:rsid w:val="00E31738"/>
    <w:rsid w:val="00E347AA"/>
    <w:rsid w:val="00E365CF"/>
    <w:rsid w:val="00E4556B"/>
    <w:rsid w:val="00E5571E"/>
    <w:rsid w:val="00E64C73"/>
    <w:rsid w:val="00E65B17"/>
    <w:rsid w:val="00E771C7"/>
    <w:rsid w:val="00E83BA9"/>
    <w:rsid w:val="00E86786"/>
    <w:rsid w:val="00E87903"/>
    <w:rsid w:val="00EA1290"/>
    <w:rsid w:val="00EB5D6E"/>
    <w:rsid w:val="00EB6258"/>
    <w:rsid w:val="00EB72CD"/>
    <w:rsid w:val="00EC431A"/>
    <w:rsid w:val="00EC5DFA"/>
    <w:rsid w:val="00ED2A9D"/>
    <w:rsid w:val="00ED2F80"/>
    <w:rsid w:val="00EE5281"/>
    <w:rsid w:val="00EF332C"/>
    <w:rsid w:val="00EF3FF7"/>
    <w:rsid w:val="00F0218C"/>
    <w:rsid w:val="00F06290"/>
    <w:rsid w:val="00F1624E"/>
    <w:rsid w:val="00F16824"/>
    <w:rsid w:val="00F32699"/>
    <w:rsid w:val="00F32F8A"/>
    <w:rsid w:val="00F400AC"/>
    <w:rsid w:val="00F4445D"/>
    <w:rsid w:val="00F47497"/>
    <w:rsid w:val="00F568C2"/>
    <w:rsid w:val="00F76C4D"/>
    <w:rsid w:val="00F810AA"/>
    <w:rsid w:val="00F87319"/>
    <w:rsid w:val="00FB2B55"/>
    <w:rsid w:val="00FB3826"/>
    <w:rsid w:val="00FB43EC"/>
    <w:rsid w:val="00FB6B40"/>
    <w:rsid w:val="00FB6DB5"/>
    <w:rsid w:val="00FD5ED4"/>
    <w:rsid w:val="00FE4341"/>
    <w:rsid w:val="01F120BE"/>
    <w:rsid w:val="026C0BDA"/>
    <w:rsid w:val="026C6DA8"/>
    <w:rsid w:val="08A71BD0"/>
    <w:rsid w:val="091C17B4"/>
    <w:rsid w:val="096763B5"/>
    <w:rsid w:val="0A341542"/>
    <w:rsid w:val="0A8F6E67"/>
    <w:rsid w:val="105A50BA"/>
    <w:rsid w:val="108B63FF"/>
    <w:rsid w:val="108E1EFD"/>
    <w:rsid w:val="15D707D9"/>
    <w:rsid w:val="16C95B5D"/>
    <w:rsid w:val="16E97DB5"/>
    <w:rsid w:val="187E0264"/>
    <w:rsid w:val="18B83784"/>
    <w:rsid w:val="228455B5"/>
    <w:rsid w:val="25305018"/>
    <w:rsid w:val="253C5966"/>
    <w:rsid w:val="2C496284"/>
    <w:rsid w:val="317A0744"/>
    <w:rsid w:val="330F75E8"/>
    <w:rsid w:val="34157B3B"/>
    <w:rsid w:val="361E4FFB"/>
    <w:rsid w:val="37F944C1"/>
    <w:rsid w:val="3ADF2938"/>
    <w:rsid w:val="3B5738BF"/>
    <w:rsid w:val="3D9C2B9F"/>
    <w:rsid w:val="3FCE6910"/>
    <w:rsid w:val="40BA3220"/>
    <w:rsid w:val="424F64BA"/>
    <w:rsid w:val="43D14626"/>
    <w:rsid w:val="457147B5"/>
    <w:rsid w:val="45F80267"/>
    <w:rsid w:val="47FE7F6E"/>
    <w:rsid w:val="48775124"/>
    <w:rsid w:val="4AA2126F"/>
    <w:rsid w:val="4B754779"/>
    <w:rsid w:val="50372D61"/>
    <w:rsid w:val="528D36EC"/>
    <w:rsid w:val="53C605D9"/>
    <w:rsid w:val="54A91FC6"/>
    <w:rsid w:val="55013EDA"/>
    <w:rsid w:val="551A47A5"/>
    <w:rsid w:val="5C622FCD"/>
    <w:rsid w:val="5C9644AF"/>
    <w:rsid w:val="63E6232C"/>
    <w:rsid w:val="652A31BE"/>
    <w:rsid w:val="670701B4"/>
    <w:rsid w:val="67EC137D"/>
    <w:rsid w:val="68E70428"/>
    <w:rsid w:val="691E6786"/>
    <w:rsid w:val="69972282"/>
    <w:rsid w:val="6ADE3CA6"/>
    <w:rsid w:val="6BB935DB"/>
    <w:rsid w:val="6DD15F6A"/>
    <w:rsid w:val="6DD86F72"/>
    <w:rsid w:val="6F971D84"/>
    <w:rsid w:val="6FD23775"/>
    <w:rsid w:val="71990B88"/>
    <w:rsid w:val="73765842"/>
    <w:rsid w:val="74A0204C"/>
    <w:rsid w:val="75436420"/>
    <w:rsid w:val="759C3151"/>
    <w:rsid w:val="75C84B52"/>
    <w:rsid w:val="76215A01"/>
    <w:rsid w:val="764467BF"/>
    <w:rsid w:val="769632F3"/>
    <w:rsid w:val="769F5CF6"/>
    <w:rsid w:val="7FEB7543"/>
    <w:rsid w:val="7FF50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D7D30C"/>
  <w15:docId w15:val="{D493896D-984A-47EA-BB48-15E2E87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64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6498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4393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4393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43939"/>
    <w:rPr>
      <w:rFonts w:ascii="Calibri" w:eastAsia="宋体" w:hAnsi="Calibri" w:cs="Times New Roman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393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43939"/>
    <w:rPr>
      <w:rFonts w:ascii="Calibri" w:eastAsia="宋体" w:hAnsi="Calibri" w:cs="Times New Roman"/>
      <w:b/>
      <w:bCs/>
      <w:kern w:val="2"/>
      <w:sz w:val="21"/>
      <w:szCs w:val="22"/>
    </w:rPr>
  </w:style>
  <w:style w:type="paragraph" w:styleId="ae">
    <w:name w:val="List Paragraph"/>
    <w:basedOn w:val="a"/>
    <w:uiPriority w:val="99"/>
    <w:rsid w:val="00AC1B81"/>
    <w:pPr>
      <w:ind w:firstLineChars="200" w:firstLine="420"/>
    </w:pPr>
  </w:style>
  <w:style w:type="paragraph" w:styleId="af">
    <w:name w:val="Revision"/>
    <w:hidden/>
    <w:uiPriority w:val="99"/>
    <w:semiHidden/>
    <w:rsid w:val="00680BFB"/>
    <w:rPr>
      <w:rFonts w:ascii="Calibri" w:eastAsia="宋体" w:hAnsi="Calibri" w:cs="Times New Roman"/>
      <w:kern w:val="2"/>
      <w:sz w:val="21"/>
      <w:szCs w:val="22"/>
    </w:rPr>
  </w:style>
  <w:style w:type="table" w:styleId="af0">
    <w:name w:val="Table Grid"/>
    <w:basedOn w:val="a1"/>
    <w:uiPriority w:val="39"/>
    <w:rsid w:val="008C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B76533-F8B8-447F-B971-335A5BDA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陈媚</dc:creator>
  <cp:lastModifiedBy>DeHeng</cp:lastModifiedBy>
  <cp:revision>215</cp:revision>
  <dcterms:created xsi:type="dcterms:W3CDTF">2021-03-02T15:47:00Z</dcterms:created>
  <dcterms:modified xsi:type="dcterms:W3CDTF">2022-12-21T12:13:00Z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