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E59E5" w14:textId="58ABFBAE" w:rsidR="0065134E" w:rsidRPr="007B4FFE" w:rsidRDefault="0065134E" w:rsidP="0065134E">
      <w:pPr>
        <w:widowControl w:val="0"/>
        <w:jc w:val="center"/>
        <w:rPr>
          <w:rFonts w:ascii="黑体" w:eastAsia="黑体" w:hAnsi="黑体" w:cs="黑体"/>
          <w:bCs/>
          <w:kern w:val="2"/>
          <w:sz w:val="36"/>
          <w:szCs w:val="36"/>
          <w:lang w:val="en-US"/>
        </w:rPr>
      </w:pPr>
      <w:bookmarkStart w:id="0" w:name="_GoBack"/>
      <w:bookmarkEnd w:id="0"/>
      <w:r w:rsidRPr="007B4FFE">
        <w:rPr>
          <w:rFonts w:ascii="黑体" w:eastAsia="黑体" w:hAnsi="黑体" w:cs="黑体" w:hint="eastAsia"/>
          <w:bCs/>
          <w:kern w:val="2"/>
          <w:sz w:val="36"/>
          <w:szCs w:val="36"/>
          <w:lang w:val="en-US"/>
        </w:rPr>
        <w:t>经营者集中简易案件公示表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65134E" w:rsidRPr="007B4FFE" w14:paraId="3F4AB247" w14:textId="77777777" w:rsidTr="006A021D">
        <w:trPr>
          <w:trHeight w:val="926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16AB68B1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48DC1CD3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东急株式会社与富士通株式会社等经营者新设合营企业案</w:t>
            </w:r>
          </w:p>
        </w:tc>
      </w:tr>
      <w:tr w:rsidR="0065134E" w:rsidRPr="007B4FFE" w14:paraId="3DD8875F" w14:textId="77777777" w:rsidTr="006A021D">
        <w:trPr>
          <w:trHeight w:val="1391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2FA62FA7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157ED5B0" w14:textId="7F89C9F3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东急株式会社（“东急”）、富士通株式会社（“富士通”）、丸红株式会社（“丸红”）、欧力士株式会社（“欧力士”）及其他5名投资者签署协议，拟新设一家合营企业</w:t>
            </w:r>
            <w:r w:rsidR="0088671B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在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日本</w:t>
            </w:r>
            <w:r w:rsidR="0088671B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川崎市从事公共设施的开发与运营业务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。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交易后，东急、富士通、丸红和欧力士将分别直接持有合营企业4</w:t>
            </w:r>
            <w:r w:rsidRPr="007B4FFE"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  <w:t>1%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、1</w:t>
            </w:r>
            <w:r w:rsidRPr="007B4FFE"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  <w:t>5%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、1</w:t>
            </w:r>
            <w:r w:rsidRPr="007B4FFE"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  <w:t>5%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、1</w:t>
            </w:r>
            <w:r w:rsidRPr="007B4FFE"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  <w:t>5%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的股权，其他5名投资者将合计持有合营企业剩余1</w:t>
            </w:r>
            <w:r w:rsidRPr="007B4FFE">
              <w:rPr>
                <w:rFonts w:ascii="宋体" w:hAnsi="宋体" w:cs="宋体"/>
                <w:kern w:val="2"/>
                <w:sz w:val="24"/>
                <w:szCs w:val="24"/>
                <w:lang w:val="en-US"/>
              </w:rPr>
              <w:t>4%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的股权，东急、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富士通、丸红和欧力士将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共同控制合营企业。</w:t>
            </w:r>
          </w:p>
        </w:tc>
      </w:tr>
      <w:tr w:rsidR="0065134E" w:rsidRPr="007B4FFE" w14:paraId="2B59B278" w14:textId="77777777" w:rsidTr="006A021D">
        <w:trPr>
          <w:trHeight w:val="942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6CE1776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参与集中的经营者简介（每个限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100字以内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）</w:t>
            </w:r>
          </w:p>
        </w:tc>
        <w:tc>
          <w:tcPr>
            <w:tcW w:w="1607" w:type="dxa"/>
            <w:vAlign w:val="center"/>
          </w:tcPr>
          <w:p w14:paraId="1B66DC71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1.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东急</w:t>
            </w:r>
          </w:p>
        </w:tc>
        <w:tc>
          <w:tcPr>
            <w:tcW w:w="6093" w:type="dxa"/>
            <w:vAlign w:val="center"/>
          </w:tcPr>
          <w:p w14:paraId="542394F8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东急于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  <w:t>1922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年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  <w:t>9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月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  <w:t>2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日成立于日本，为东京证券交易所上市公司，主要业务为交通基础设施、城市开发、生活方式零售服务和酒店及度假村服务。</w:t>
            </w:r>
          </w:p>
          <w:p w14:paraId="7416D797" w14:textId="64157506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东急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无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最终控制人。</w:t>
            </w:r>
          </w:p>
        </w:tc>
      </w:tr>
      <w:tr w:rsidR="0065134E" w:rsidRPr="007B4FFE" w14:paraId="5A3B763C" w14:textId="77777777" w:rsidTr="006A021D">
        <w:trPr>
          <w:trHeight w:val="98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2B206DC0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161F3585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2.富士通</w:t>
            </w:r>
          </w:p>
        </w:tc>
        <w:tc>
          <w:tcPr>
            <w:tcW w:w="6093" w:type="dxa"/>
            <w:vAlign w:val="center"/>
          </w:tcPr>
          <w:p w14:paraId="4654EFD4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富士通于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1935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年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6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月2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0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日成立于日本，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为东京证券交易所及名古屋证券交易所上市公司，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主要业务为提供I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T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驱动的商业技术解决方案。</w:t>
            </w:r>
          </w:p>
          <w:p w14:paraId="438180EA" w14:textId="263749DD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富士通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无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最终控制人。</w:t>
            </w:r>
          </w:p>
        </w:tc>
      </w:tr>
      <w:tr w:rsidR="0065134E" w:rsidRPr="007B4FFE" w14:paraId="3E0AF5AE" w14:textId="77777777" w:rsidTr="006A021D">
        <w:trPr>
          <w:trHeight w:val="98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3633C4D9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7B1385A1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3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  <w:t>.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丸红</w:t>
            </w:r>
          </w:p>
        </w:tc>
        <w:tc>
          <w:tcPr>
            <w:tcW w:w="6093" w:type="dxa"/>
            <w:vAlign w:val="center"/>
          </w:tcPr>
          <w:p w14:paraId="36FA78A9" w14:textId="4B3603F6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丸红于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1949年12月1日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成立于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日本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，</w:t>
            </w:r>
            <w:r w:rsidRPr="007B4FFE">
              <w:rPr>
                <w:rFonts w:ascii="宋体" w:hAnsi="宋体" w:cs="宋体" w:hint="eastAsia"/>
                <w:kern w:val="2"/>
                <w:sz w:val="24"/>
                <w:szCs w:val="24"/>
                <w:lang w:val="en-US"/>
              </w:rPr>
              <w:t>为东京证券交易所上市公司,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主要业务为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房地产、基础设施项目等</w:t>
            </w:r>
            <w:r w:rsidR="00665472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众多领域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。</w:t>
            </w:r>
          </w:p>
          <w:p w14:paraId="41F3B8F2" w14:textId="7242C2BD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丸红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无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最终控制人。</w:t>
            </w:r>
          </w:p>
        </w:tc>
      </w:tr>
      <w:tr w:rsidR="0065134E" w:rsidRPr="007B4FFE" w14:paraId="1BC2F1C7" w14:textId="77777777" w:rsidTr="006A021D">
        <w:trPr>
          <w:trHeight w:val="98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457FDEEA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  <w:vAlign w:val="center"/>
          </w:tcPr>
          <w:p w14:paraId="55979484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4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  <w:t>.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欧力士</w:t>
            </w:r>
          </w:p>
        </w:tc>
        <w:tc>
          <w:tcPr>
            <w:tcW w:w="6093" w:type="dxa"/>
            <w:vAlign w:val="center"/>
          </w:tcPr>
          <w:p w14:paraId="3329802B" w14:textId="5A955C6C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欧力士于1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964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年4月1</w:t>
            </w:r>
            <w:r w:rsidRPr="007B4FFE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7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日成立于日本，为东京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、纽约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证券交易所上市公司，主要业务为企业金融服务、维修租赁、房地产、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P</w:t>
            </w:r>
            <w:r w:rsidR="00A50F60"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  <w:t>E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投资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、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特许经营、环境能源、保险、银行信贷、飞机船舶及海外金融服务等。</w:t>
            </w:r>
          </w:p>
          <w:p w14:paraId="5A26C0E5" w14:textId="2F0794D8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 w:bidi="ar-AE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欧力士</w:t>
            </w:r>
            <w:r w:rsidR="00A50F60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无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 w:bidi="ar-AE"/>
              </w:rPr>
              <w:t>最终控制人。</w:t>
            </w:r>
          </w:p>
        </w:tc>
      </w:tr>
      <w:tr w:rsidR="0065134E" w:rsidRPr="007B4FFE" w14:paraId="69064501" w14:textId="77777777" w:rsidTr="006A021D">
        <w:trPr>
          <w:trHeight w:val="279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20C217F1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511D3850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A8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1、在同一相关市场，所有参与集中的经营者所占市场份额之和小于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15%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。</w:t>
            </w:r>
          </w:p>
        </w:tc>
      </w:tr>
      <w:tr w:rsidR="0065134E" w:rsidRPr="007B4FFE" w14:paraId="014609EF" w14:textId="77777777" w:rsidTr="006A021D">
        <w:trPr>
          <w:trHeight w:val="33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30921F71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0CCF0FD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A8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2、存在上下游关系的参与集中的经营者，在上下游市场所占的市场份额均小于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t>25%</w:t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>。</w:t>
            </w:r>
          </w:p>
        </w:tc>
      </w:tr>
      <w:tr w:rsidR="0065134E" w:rsidRPr="007B4FFE" w14:paraId="28BC2FCD" w14:textId="77777777" w:rsidTr="006A021D">
        <w:trPr>
          <w:trHeight w:val="28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76F7B837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862FE22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A8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65134E" w:rsidRPr="007B4FFE" w14:paraId="58C085D9" w14:textId="77777777" w:rsidTr="006A021D">
        <w:trPr>
          <w:trHeight w:val="87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56828FF5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9D98497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FE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4、参与集中的经营者在中国境外设立合营企业，合营企业不在中国境内从事经济活动。</w:t>
            </w:r>
          </w:p>
        </w:tc>
      </w:tr>
      <w:tr w:rsidR="0065134E" w:rsidRPr="007B4FFE" w14:paraId="783D43E1" w14:textId="77777777" w:rsidTr="006A021D">
        <w:trPr>
          <w:trHeight w:val="26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6CDBAC5F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270B0D9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A8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65134E" w:rsidRPr="007B4FFE" w14:paraId="21B2C781" w14:textId="77777777" w:rsidTr="006A021D">
        <w:trPr>
          <w:trHeight w:val="34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14:paraId="616200C7" w14:textId="77777777" w:rsidR="0065134E" w:rsidRPr="007B4FFE" w:rsidRDefault="0065134E" w:rsidP="006A021D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ind w:left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7C4BDD2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sym w:font="Wingdings" w:char="00A8"/>
            </w: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65134E" w:rsidRPr="007B4FFE" w14:paraId="7AAD0F89" w14:textId="77777777" w:rsidTr="006A021D">
        <w:trPr>
          <w:trHeight w:val="1250"/>
          <w:jc w:val="center"/>
        </w:trPr>
        <w:tc>
          <w:tcPr>
            <w:tcW w:w="1940" w:type="dxa"/>
            <w:shd w:val="clear" w:color="auto" w:fill="D9D9D9"/>
            <w:vAlign w:val="center"/>
          </w:tcPr>
          <w:p w14:paraId="629C6BC4" w14:textId="77777777" w:rsidR="0065134E" w:rsidRPr="007B4FFE" w:rsidRDefault="0065134E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 w:rsidRPr="007B4FFE">
              <w:rPr>
                <w:rFonts w:ascii="宋体" w:hAnsi="宋体" w:cs="宋体" w:hint="eastAsia"/>
                <w:bCs/>
                <w:color w:val="000000"/>
                <w:kern w:val="2"/>
                <w:sz w:val="24"/>
                <w:szCs w:val="24"/>
                <w:lang w:val="en-US"/>
              </w:rPr>
              <w:lastRenderedPageBreak/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25DF181E" w14:textId="30861C00" w:rsidR="0065134E" w:rsidRPr="007B4FFE" w:rsidRDefault="00E34D80" w:rsidP="006A021D">
            <w:pPr>
              <w:widowControl w:val="0"/>
              <w:adjustRightInd w:val="0"/>
              <w:snapToGrid w:val="0"/>
              <w:jc w:val="both"/>
              <w:rPr>
                <w:rFonts w:ascii="宋体" w:hAnsi="宋体" w:cs="宋体"/>
                <w:bCs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4"/>
                <w:szCs w:val="24"/>
              </w:rPr>
              <w:t>不适用</w:t>
            </w:r>
          </w:p>
        </w:tc>
      </w:tr>
    </w:tbl>
    <w:p w14:paraId="5C39F666" w14:textId="77777777" w:rsidR="00A32629" w:rsidRDefault="00A32629"/>
    <w:sectPr w:rsidR="00A32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9BD1D" w14:textId="77777777" w:rsidR="005459E2" w:rsidRDefault="005459E2" w:rsidP="0065134E">
      <w:r>
        <w:separator/>
      </w:r>
    </w:p>
  </w:endnote>
  <w:endnote w:type="continuationSeparator" w:id="0">
    <w:p w14:paraId="52E9652C" w14:textId="77777777" w:rsidR="005459E2" w:rsidRDefault="005459E2" w:rsidP="0065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B0950" w14:textId="77777777" w:rsidR="005459E2" w:rsidRDefault="005459E2" w:rsidP="0065134E">
      <w:r>
        <w:separator/>
      </w:r>
    </w:p>
  </w:footnote>
  <w:footnote w:type="continuationSeparator" w:id="0">
    <w:p w14:paraId="32D90356" w14:textId="77777777" w:rsidR="005459E2" w:rsidRDefault="005459E2" w:rsidP="00651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D20252F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" w15:restartNumberingAfterBreak="0">
    <w:nsid w:val="FFFFFF7E"/>
    <w:multiLevelType w:val="singleLevel"/>
    <w:tmpl w:val="12EA145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2" w15:restartNumberingAfterBreak="0">
    <w:nsid w:val="FFFFFF7F"/>
    <w:multiLevelType w:val="singleLevel"/>
    <w:tmpl w:val="124C510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3" w15:restartNumberingAfterBreak="0">
    <w:nsid w:val="FFFFFF88"/>
    <w:multiLevelType w:val="singleLevel"/>
    <w:tmpl w:val="0AB64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9F52AB"/>
    <w:multiLevelType w:val="multilevel"/>
    <w:tmpl w:val="D70EC034"/>
    <w:numStyleLink w:val="BMSchedules"/>
  </w:abstractNum>
  <w:abstractNum w:abstractNumId="6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1C7A27"/>
    <w:multiLevelType w:val="hybridMultilevel"/>
    <w:tmpl w:val="06924C16"/>
    <w:lvl w:ilvl="0" w:tplc="143460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20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0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8FC3910"/>
    <w:multiLevelType w:val="multilevel"/>
    <w:tmpl w:val="7B24B224"/>
    <w:numStyleLink w:val="BMHeadings"/>
  </w:abstractNum>
  <w:abstractNum w:abstractNumId="11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D3867F6"/>
    <w:multiLevelType w:val="hybridMultilevel"/>
    <w:tmpl w:val="1BCEEF14"/>
    <w:lvl w:ilvl="0" w:tplc="7244189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4"/>
  </w:num>
  <w:num w:numId="7">
    <w:abstractNumId w:val="11"/>
  </w:num>
  <w:num w:numId="8">
    <w:abstractNumId w:val="6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  <w:num w:numId="25">
    <w:abstractNumId w:val="9"/>
  </w:num>
  <w:num w:numId="26">
    <w:abstractNumId w:val="1"/>
  </w:num>
  <w:num w:numId="27">
    <w:abstractNumId w:val="9"/>
  </w:num>
  <w:num w:numId="28">
    <w:abstractNumId w:val="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TAxNjIxNDQzNzBU0lEKTi0uzszPAykwrAUACNEAKywAAAA="/>
  </w:docVars>
  <w:rsids>
    <w:rsidRoot w:val="002A72D8"/>
    <w:rsid w:val="000950BB"/>
    <w:rsid w:val="001171AC"/>
    <w:rsid w:val="00135921"/>
    <w:rsid w:val="00215E12"/>
    <w:rsid w:val="00217FDE"/>
    <w:rsid w:val="0022302C"/>
    <w:rsid w:val="002A72D8"/>
    <w:rsid w:val="003923B1"/>
    <w:rsid w:val="004E20D8"/>
    <w:rsid w:val="005459E2"/>
    <w:rsid w:val="0065134E"/>
    <w:rsid w:val="00665472"/>
    <w:rsid w:val="0088671B"/>
    <w:rsid w:val="008E27B4"/>
    <w:rsid w:val="00983B9D"/>
    <w:rsid w:val="00A32629"/>
    <w:rsid w:val="00A50F60"/>
    <w:rsid w:val="00BB2872"/>
    <w:rsid w:val="00C033FE"/>
    <w:rsid w:val="00C53E8A"/>
    <w:rsid w:val="00C96156"/>
    <w:rsid w:val="00E34D80"/>
    <w:rsid w:val="00EB1EA0"/>
    <w:rsid w:val="00E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C4BC"/>
  <w15:chartTrackingRefBased/>
  <w15:docId w15:val="{E3676546-5F2C-442E-9ECB-81C5864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1"/>
    <w:rsid w:val="0065134E"/>
    <w:rPr>
      <w:rFonts w:eastAsia="宋体"/>
      <w:kern w:val="0"/>
      <w:sz w:val="22"/>
      <w:szCs w:val="28"/>
      <w:lang w:val="en-GB"/>
    </w:rPr>
  </w:style>
  <w:style w:type="paragraph" w:styleId="1">
    <w:name w:val="heading 1"/>
    <w:basedOn w:val="a0"/>
    <w:next w:val="a1"/>
    <w:link w:val="10"/>
    <w:qFormat/>
    <w:rsid w:val="003923B1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2">
    <w:name w:val="heading 2"/>
    <w:basedOn w:val="a0"/>
    <w:next w:val="a1"/>
    <w:link w:val="21"/>
    <w:qFormat/>
    <w:rsid w:val="003923B1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3">
    <w:name w:val="heading 3"/>
    <w:basedOn w:val="a0"/>
    <w:link w:val="31"/>
    <w:qFormat/>
    <w:rsid w:val="003923B1"/>
    <w:pPr>
      <w:numPr>
        <w:ilvl w:val="2"/>
        <w:numId w:val="21"/>
      </w:numPr>
      <w:spacing w:after="180" w:line="260" w:lineRule="atLeast"/>
      <w:outlineLvl w:val="2"/>
    </w:pPr>
  </w:style>
  <w:style w:type="paragraph" w:styleId="4">
    <w:name w:val="heading 4"/>
    <w:basedOn w:val="a0"/>
    <w:link w:val="41"/>
    <w:qFormat/>
    <w:rsid w:val="003923B1"/>
    <w:pPr>
      <w:numPr>
        <w:ilvl w:val="3"/>
        <w:numId w:val="21"/>
      </w:numPr>
      <w:spacing w:after="180" w:line="260" w:lineRule="atLeast"/>
      <w:outlineLvl w:val="3"/>
    </w:pPr>
  </w:style>
  <w:style w:type="paragraph" w:styleId="5">
    <w:name w:val="heading 5"/>
    <w:basedOn w:val="a0"/>
    <w:link w:val="50"/>
    <w:qFormat/>
    <w:rsid w:val="003923B1"/>
    <w:pPr>
      <w:numPr>
        <w:ilvl w:val="4"/>
        <w:numId w:val="21"/>
      </w:numPr>
      <w:spacing w:after="180" w:line="260" w:lineRule="atLeast"/>
      <w:outlineLvl w:val="4"/>
    </w:pPr>
  </w:style>
  <w:style w:type="paragraph" w:styleId="6">
    <w:name w:val="heading 6"/>
    <w:basedOn w:val="a0"/>
    <w:link w:val="60"/>
    <w:qFormat/>
    <w:rsid w:val="003923B1"/>
    <w:pPr>
      <w:numPr>
        <w:ilvl w:val="5"/>
        <w:numId w:val="21"/>
      </w:numPr>
      <w:spacing w:after="180" w:line="260" w:lineRule="atLeast"/>
      <w:outlineLvl w:val="5"/>
    </w:pPr>
  </w:style>
  <w:style w:type="paragraph" w:styleId="7">
    <w:name w:val="heading 7"/>
    <w:basedOn w:val="a0"/>
    <w:link w:val="70"/>
    <w:qFormat/>
    <w:rsid w:val="003923B1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ullet1">
    <w:name w:val="Bullet 1"/>
    <w:basedOn w:val="a0"/>
    <w:uiPriority w:val="8"/>
    <w:qFormat/>
    <w:rsid w:val="003923B1"/>
    <w:pPr>
      <w:spacing w:after="180" w:line="260" w:lineRule="atLeast"/>
    </w:pPr>
  </w:style>
  <w:style w:type="paragraph" w:customStyle="1" w:styleId="Bullet2">
    <w:name w:val="Bullet 2"/>
    <w:basedOn w:val="a0"/>
    <w:uiPriority w:val="8"/>
    <w:qFormat/>
    <w:rsid w:val="003923B1"/>
    <w:pPr>
      <w:spacing w:line="260" w:lineRule="atLeast"/>
    </w:pPr>
  </w:style>
  <w:style w:type="numbering" w:customStyle="1" w:styleId="BMDefinitions">
    <w:name w:val="B&amp;M Definitions"/>
    <w:uiPriority w:val="99"/>
    <w:rsid w:val="003923B1"/>
    <w:pPr>
      <w:numPr>
        <w:numId w:val="3"/>
      </w:numPr>
    </w:pPr>
  </w:style>
  <w:style w:type="numbering" w:customStyle="1" w:styleId="BMHeadings">
    <w:name w:val="B&amp;M Headings"/>
    <w:uiPriority w:val="99"/>
    <w:rsid w:val="003923B1"/>
    <w:pPr>
      <w:numPr>
        <w:numId w:val="4"/>
      </w:numPr>
    </w:pPr>
  </w:style>
  <w:style w:type="numbering" w:customStyle="1" w:styleId="BMListNumbers">
    <w:name w:val="B&amp;M List Numbers"/>
    <w:uiPriority w:val="99"/>
    <w:rsid w:val="003923B1"/>
    <w:pPr>
      <w:numPr>
        <w:numId w:val="5"/>
      </w:numPr>
    </w:pPr>
  </w:style>
  <w:style w:type="numbering" w:customStyle="1" w:styleId="BMSchedules">
    <w:name w:val="B&amp;M Schedules"/>
    <w:uiPriority w:val="99"/>
    <w:rsid w:val="003923B1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3923B1"/>
    <w:rPr>
      <w:rFonts w:ascii="Arial" w:eastAsia="PMingLiU" w:hAnsi="Arial"/>
      <w:noProof/>
      <w:kern w:val="0"/>
      <w:sz w:val="16"/>
      <w:lang w:val="en-AU"/>
    </w:rPr>
  </w:style>
  <w:style w:type="character" w:customStyle="1" w:styleId="BMKAddressInfoChar">
    <w:name w:val="BMK Address Info Char"/>
    <w:link w:val="BMKAddressInfo"/>
    <w:semiHidden/>
    <w:rsid w:val="003923B1"/>
    <w:rPr>
      <w:rFonts w:ascii="Arial" w:eastAsia="PMingLiU" w:hAnsi="Arial"/>
      <w:noProof/>
      <w:kern w:val="0"/>
      <w:sz w:val="16"/>
      <w:lang w:val="en-AU"/>
    </w:rPr>
  </w:style>
  <w:style w:type="paragraph" w:customStyle="1" w:styleId="BMKAddress1">
    <w:name w:val="BMK Address1"/>
    <w:basedOn w:val="a0"/>
    <w:semiHidden/>
    <w:rsid w:val="003923B1"/>
    <w:pPr>
      <w:spacing w:line="260" w:lineRule="atLeast"/>
    </w:pPr>
  </w:style>
  <w:style w:type="paragraph" w:customStyle="1" w:styleId="BMKAttention">
    <w:name w:val="BMK Attention"/>
    <w:basedOn w:val="a0"/>
    <w:semiHidden/>
    <w:rsid w:val="003923B1"/>
    <w:pPr>
      <w:spacing w:line="260" w:lineRule="atLeast"/>
    </w:pPr>
  </w:style>
  <w:style w:type="paragraph" w:customStyle="1" w:styleId="BMKCities">
    <w:name w:val="BMK Cities"/>
    <w:semiHidden/>
    <w:rsid w:val="003923B1"/>
    <w:rPr>
      <w:rFonts w:ascii="Arial" w:eastAsia="PMingLiU" w:hAnsi="Arial"/>
      <w:noProof/>
      <w:spacing w:val="2"/>
      <w:kern w:val="0"/>
      <w:sz w:val="11"/>
      <w:szCs w:val="11"/>
      <w:lang w:val="en-AU"/>
    </w:rPr>
  </w:style>
  <w:style w:type="paragraph" w:customStyle="1" w:styleId="BMKCitiesSpace">
    <w:name w:val="BMK Cities Space"/>
    <w:basedOn w:val="BMKCities"/>
    <w:semiHidden/>
    <w:rsid w:val="003923B1"/>
  </w:style>
  <w:style w:type="paragraph" w:customStyle="1" w:styleId="BMKDeliveryPhrase">
    <w:name w:val="BMK Delivery Phrase"/>
    <w:basedOn w:val="BMKAddressInfo"/>
    <w:semiHidden/>
    <w:rsid w:val="003923B1"/>
    <w:pPr>
      <w:framePr w:w="2943" w:h="1734" w:hRule="exact" w:wrap="around" w:vAnchor="text" w:hAnchor="page" w:x="8533" w:y="208"/>
    </w:pPr>
    <w:rPr>
      <w:b/>
    </w:rPr>
  </w:style>
  <w:style w:type="paragraph" w:customStyle="1" w:styleId="BMKDocumentName">
    <w:name w:val="BMK Document Name"/>
    <w:basedOn w:val="a0"/>
    <w:next w:val="a0"/>
    <w:semiHidden/>
    <w:rsid w:val="003923B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/>
      <w:bCs/>
      <w:noProof/>
      <w:sz w:val="18"/>
    </w:rPr>
  </w:style>
  <w:style w:type="paragraph" w:customStyle="1" w:styleId="BMKDocumentNameHK">
    <w:name w:val="BMK Document Name HK"/>
    <w:basedOn w:val="a0"/>
    <w:next w:val="a0"/>
    <w:semiHidden/>
    <w:rsid w:val="003923B1"/>
    <w:pPr>
      <w:spacing w:line="200" w:lineRule="atLeast"/>
    </w:pPr>
    <w:rPr>
      <w:rFonts w:ascii="Arial Black" w:eastAsiaTheme="majorEastAsia" w:hAnsi="Arial Black" w:cstheme="majorHAnsi"/>
      <w:b/>
      <w:noProof/>
      <w:sz w:val="18"/>
      <w:szCs w:val="32"/>
    </w:rPr>
  </w:style>
  <w:style w:type="paragraph" w:customStyle="1" w:styleId="BMKLegalNoticePhrase">
    <w:name w:val="BMK Legal Notice Phrase"/>
    <w:basedOn w:val="a0"/>
    <w:semiHidden/>
    <w:rsid w:val="003923B1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a0"/>
    <w:semiHidden/>
    <w:rsid w:val="003923B1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3923B1"/>
    <w:rPr>
      <w:b/>
      <w:bCs/>
    </w:rPr>
  </w:style>
  <w:style w:type="character" w:customStyle="1" w:styleId="BMKMemberFirmNameChar">
    <w:name w:val="BMK Member Firm Name Char"/>
    <w:link w:val="BMKMemberFirmName"/>
    <w:semiHidden/>
    <w:rsid w:val="003923B1"/>
    <w:rPr>
      <w:rFonts w:ascii="Arial" w:eastAsia="PMingLiU" w:hAnsi="Arial"/>
      <w:b/>
      <w:bCs/>
      <w:noProof/>
      <w:kern w:val="0"/>
      <w:sz w:val="16"/>
      <w:lang w:val="en-AU"/>
    </w:rPr>
  </w:style>
  <w:style w:type="paragraph" w:customStyle="1" w:styleId="BMKMultiOffice">
    <w:name w:val="BMK Multi Office"/>
    <w:basedOn w:val="a0"/>
    <w:next w:val="a0"/>
    <w:semiHidden/>
    <w:rsid w:val="003923B1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3923B1"/>
  </w:style>
  <w:style w:type="paragraph" w:customStyle="1" w:styleId="BMKPartnerList">
    <w:name w:val="BMK Partner List"/>
    <w:basedOn w:val="BMKCities"/>
    <w:semiHidden/>
    <w:rsid w:val="003923B1"/>
    <w:pPr>
      <w:adjustRightInd w:val="0"/>
      <w:snapToGrid w:val="0"/>
      <w:spacing w:after="20"/>
    </w:pPr>
    <w:rPr>
      <w:spacing w:val="0"/>
      <w:sz w:val="10"/>
      <w:szCs w:val="16"/>
    </w:rPr>
  </w:style>
  <w:style w:type="paragraph" w:customStyle="1" w:styleId="BMKPrivacyText">
    <w:name w:val="BMK Privacy Text"/>
    <w:basedOn w:val="a5"/>
    <w:link w:val="BMKPrivacyTextChar"/>
    <w:semiHidden/>
    <w:rsid w:val="003923B1"/>
    <w:rPr>
      <w:szCs w:val="22"/>
    </w:rPr>
  </w:style>
  <w:style w:type="character" w:customStyle="1" w:styleId="BMKPrivacyTextChar">
    <w:name w:val="BMK Privacy Text Char"/>
    <w:link w:val="BMKPrivacyText"/>
    <w:semiHidden/>
    <w:rsid w:val="003923B1"/>
    <w:rPr>
      <w:rFonts w:asciiTheme="majorHAnsi" w:eastAsiaTheme="majorEastAsia" w:hAnsiTheme="majorHAnsi" w:cstheme="majorHAnsi"/>
      <w:noProof/>
      <w:kern w:val="0"/>
      <w:sz w:val="16"/>
      <w:lang w:val="en-AU"/>
    </w:rPr>
  </w:style>
  <w:style w:type="paragraph" w:styleId="a5">
    <w:name w:val="footer"/>
    <w:basedOn w:val="a0"/>
    <w:link w:val="a6"/>
    <w:uiPriority w:val="99"/>
    <w:rsid w:val="003923B1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a6">
    <w:name w:val="页脚 字符"/>
    <w:link w:val="a5"/>
    <w:uiPriority w:val="99"/>
    <w:rsid w:val="003923B1"/>
    <w:rPr>
      <w:rFonts w:asciiTheme="majorHAnsi" w:eastAsiaTheme="majorEastAsia" w:hAnsiTheme="majorHAnsi" w:cstheme="majorHAnsi"/>
      <w:noProof/>
      <w:kern w:val="0"/>
      <w:sz w:val="16"/>
      <w:lang w:val="en-AU"/>
    </w:rPr>
  </w:style>
  <w:style w:type="paragraph" w:customStyle="1" w:styleId="BMKPrivacyTitle">
    <w:name w:val="BMK Privacy Title"/>
    <w:basedOn w:val="a0"/>
    <w:semiHidden/>
    <w:rsid w:val="003923B1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3923B1"/>
    <w:pPr>
      <w:spacing w:after="200" w:line="170" w:lineRule="atLeast"/>
    </w:pPr>
    <w:rPr>
      <w:rFonts w:asciiTheme="majorHAnsi" w:eastAsia="PMingLiU" w:hAnsiTheme="majorHAnsi"/>
      <w:caps/>
      <w:noProof/>
      <w:kern w:val="0"/>
      <w:sz w:val="13"/>
      <w:szCs w:val="13"/>
      <w:lang w:val="en-AU"/>
    </w:rPr>
  </w:style>
  <w:style w:type="paragraph" w:customStyle="1" w:styleId="BMKRecipient1">
    <w:name w:val="BMK Recipient1"/>
    <w:basedOn w:val="a0"/>
    <w:semiHidden/>
    <w:rsid w:val="003923B1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3923B1"/>
    <w:pPr>
      <w:framePr w:w="2943" w:h="1734" w:hRule="exact" w:wrap="around" w:vAnchor="text" w:hAnchor="page" w:x="8533" w:y="208"/>
    </w:pPr>
  </w:style>
  <w:style w:type="paragraph" w:customStyle="1" w:styleId="BMKRegions">
    <w:name w:val="BMK Regions"/>
    <w:basedOn w:val="BMKCities"/>
    <w:next w:val="BMKCities"/>
    <w:semiHidden/>
    <w:rsid w:val="003923B1"/>
    <w:rPr>
      <w:rFonts w:ascii="Arial Black" w:hAnsi="Arial Black"/>
      <w:szCs w:val="24"/>
    </w:rPr>
  </w:style>
  <w:style w:type="paragraph" w:customStyle="1" w:styleId="BMKSalutation">
    <w:name w:val="BMK Salutation"/>
    <w:basedOn w:val="a0"/>
    <w:semiHidden/>
    <w:rsid w:val="003923B1"/>
    <w:pPr>
      <w:spacing w:line="260" w:lineRule="atLeast"/>
    </w:pPr>
  </w:style>
  <w:style w:type="paragraph" w:customStyle="1" w:styleId="BMKSubject">
    <w:name w:val="BMK Subject"/>
    <w:basedOn w:val="a0"/>
    <w:semiHidden/>
    <w:rsid w:val="003923B1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a0"/>
    <w:next w:val="a1"/>
    <w:semiHidden/>
    <w:rsid w:val="003923B1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a1">
    <w:name w:val="Body Text"/>
    <w:basedOn w:val="a0"/>
    <w:link w:val="a7"/>
    <w:uiPriority w:val="99"/>
    <w:semiHidden/>
    <w:unhideWhenUsed/>
    <w:rsid w:val="003923B1"/>
    <w:pPr>
      <w:spacing w:after="120"/>
    </w:pPr>
  </w:style>
  <w:style w:type="character" w:customStyle="1" w:styleId="a7">
    <w:name w:val="正文文本 字符"/>
    <w:basedOn w:val="a2"/>
    <w:link w:val="a1"/>
    <w:uiPriority w:val="99"/>
    <w:semiHidden/>
    <w:rsid w:val="003923B1"/>
  </w:style>
  <w:style w:type="paragraph" w:customStyle="1" w:styleId="BMKTitle">
    <w:name w:val="BMK Title"/>
    <w:basedOn w:val="a0"/>
    <w:next w:val="a1"/>
    <w:semiHidden/>
    <w:rsid w:val="003923B1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a0"/>
    <w:semiHidden/>
    <w:rsid w:val="003923B1"/>
    <w:pPr>
      <w:spacing w:line="260" w:lineRule="atLeast"/>
    </w:pPr>
  </w:style>
  <w:style w:type="paragraph" w:customStyle="1" w:styleId="BMKHeaderLogoSHI">
    <w:name w:val="BMKHeaderLogoSHI"/>
    <w:semiHidden/>
    <w:rsid w:val="003923B1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cstheme="minorHAnsi"/>
      <w:kern w:val="0"/>
      <w:sz w:val="22"/>
      <w:szCs w:val="24"/>
      <w:lang w:val="en-AU"/>
    </w:rPr>
  </w:style>
  <w:style w:type="character" w:customStyle="1" w:styleId="Definition">
    <w:name w:val="Definition"/>
    <w:basedOn w:val="a2"/>
    <w:uiPriority w:val="3"/>
    <w:rsid w:val="003923B1"/>
    <w:rPr>
      <w:b/>
      <w:bCs/>
      <w:i w:val="0"/>
      <w:szCs w:val="28"/>
    </w:rPr>
  </w:style>
  <w:style w:type="paragraph" w:customStyle="1" w:styleId="DefinitionParagraph">
    <w:name w:val="Definition Paragraph"/>
    <w:basedOn w:val="a0"/>
    <w:uiPriority w:val="2"/>
    <w:rsid w:val="003923B1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a6"/>
    <w:semiHidden/>
    <w:rsid w:val="003923B1"/>
    <w:rPr>
      <w:rFonts w:asciiTheme="majorHAnsi" w:eastAsiaTheme="majorEastAsia" w:hAnsiTheme="majorHAnsi" w:cstheme="majorHAnsi"/>
      <w:noProof/>
      <w:kern w:val="0"/>
      <w:sz w:val="16"/>
      <w:szCs w:val="16"/>
      <w:lang w:val="en-AU"/>
    </w:rPr>
  </w:style>
  <w:style w:type="paragraph" w:customStyle="1" w:styleId="LetterDetail">
    <w:name w:val="LetterDetail"/>
    <w:basedOn w:val="a0"/>
    <w:semiHidden/>
    <w:rsid w:val="003923B1"/>
    <w:pPr>
      <w:spacing w:line="260" w:lineRule="atLeast"/>
    </w:pPr>
  </w:style>
  <w:style w:type="paragraph" w:customStyle="1" w:styleId="OtherContact">
    <w:name w:val="OtherContact"/>
    <w:basedOn w:val="a0"/>
    <w:semiHidden/>
    <w:rsid w:val="003923B1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a0"/>
    <w:uiPriority w:val="7"/>
    <w:rsid w:val="003923B1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a0"/>
    <w:next w:val="a1"/>
    <w:uiPriority w:val="6"/>
    <w:rsid w:val="003923B1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a0"/>
    <w:next w:val="a1"/>
    <w:uiPriority w:val="6"/>
    <w:rsid w:val="003923B1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a0"/>
    <w:uiPriority w:val="6"/>
    <w:rsid w:val="003923B1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a0"/>
    <w:uiPriority w:val="6"/>
    <w:rsid w:val="003923B1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a0"/>
    <w:uiPriority w:val="6"/>
    <w:rsid w:val="003923B1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a0"/>
    <w:uiPriority w:val="6"/>
    <w:rsid w:val="003923B1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a0"/>
    <w:next w:val="a1"/>
    <w:uiPriority w:val="6"/>
    <w:rsid w:val="003923B1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a0"/>
    <w:next w:val="a1"/>
    <w:uiPriority w:val="11"/>
    <w:semiHidden/>
    <w:rsid w:val="003923B1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10">
    <w:name w:val="标题 1 字符"/>
    <w:basedOn w:val="a2"/>
    <w:link w:val="1"/>
    <w:rsid w:val="003923B1"/>
    <w:rPr>
      <w:rFonts w:asciiTheme="majorHAnsi" w:eastAsiaTheme="majorEastAsia" w:hAnsiTheme="majorHAnsi" w:cstheme="majorHAnsi"/>
      <w:b/>
      <w:bCs/>
      <w:kern w:val="0"/>
      <w:sz w:val="22"/>
      <w:szCs w:val="28"/>
      <w:lang w:val="en-AU"/>
    </w:rPr>
  </w:style>
  <w:style w:type="character" w:customStyle="1" w:styleId="21">
    <w:name w:val="标题 2 字符"/>
    <w:basedOn w:val="a2"/>
    <w:link w:val="2"/>
    <w:rsid w:val="003923B1"/>
    <w:rPr>
      <w:rFonts w:asciiTheme="majorHAnsi" w:eastAsiaTheme="majorEastAsia" w:hAnsiTheme="majorHAnsi" w:cstheme="majorHAnsi"/>
      <w:b/>
      <w:bCs/>
      <w:kern w:val="0"/>
      <w:sz w:val="22"/>
      <w:szCs w:val="28"/>
      <w:lang w:val="en-AU"/>
    </w:rPr>
  </w:style>
  <w:style w:type="character" w:customStyle="1" w:styleId="31">
    <w:name w:val="标题 3 字符"/>
    <w:basedOn w:val="a2"/>
    <w:link w:val="3"/>
    <w:rsid w:val="003923B1"/>
    <w:rPr>
      <w:kern w:val="0"/>
      <w:sz w:val="22"/>
      <w:szCs w:val="28"/>
      <w:lang w:val="en-AU"/>
    </w:rPr>
  </w:style>
  <w:style w:type="character" w:customStyle="1" w:styleId="41">
    <w:name w:val="标题 4 字符"/>
    <w:basedOn w:val="a2"/>
    <w:link w:val="4"/>
    <w:rsid w:val="003923B1"/>
    <w:rPr>
      <w:kern w:val="0"/>
      <w:sz w:val="22"/>
      <w:szCs w:val="28"/>
      <w:lang w:val="en-AU"/>
    </w:rPr>
  </w:style>
  <w:style w:type="character" w:customStyle="1" w:styleId="50">
    <w:name w:val="标题 5 字符"/>
    <w:basedOn w:val="a2"/>
    <w:link w:val="5"/>
    <w:rsid w:val="003923B1"/>
    <w:rPr>
      <w:kern w:val="0"/>
      <w:sz w:val="22"/>
      <w:szCs w:val="28"/>
      <w:lang w:val="en-AU"/>
    </w:rPr>
  </w:style>
  <w:style w:type="character" w:customStyle="1" w:styleId="60">
    <w:name w:val="标题 6 字符"/>
    <w:basedOn w:val="a2"/>
    <w:link w:val="6"/>
    <w:rsid w:val="003923B1"/>
    <w:rPr>
      <w:kern w:val="0"/>
      <w:sz w:val="22"/>
      <w:szCs w:val="28"/>
      <w:lang w:val="en-AU"/>
    </w:rPr>
  </w:style>
  <w:style w:type="character" w:customStyle="1" w:styleId="70">
    <w:name w:val="标题 7 字符"/>
    <w:basedOn w:val="a2"/>
    <w:link w:val="7"/>
    <w:rsid w:val="003923B1"/>
    <w:rPr>
      <w:kern w:val="0"/>
      <w:sz w:val="22"/>
      <w:szCs w:val="28"/>
      <w:lang w:val="en-AU"/>
    </w:rPr>
  </w:style>
  <w:style w:type="character" w:styleId="a8">
    <w:name w:val="Hyperlink"/>
    <w:uiPriority w:val="6"/>
    <w:semiHidden/>
    <w:rsid w:val="003923B1"/>
    <w:rPr>
      <w:color w:val="0000FF"/>
      <w:u w:val="single"/>
    </w:rPr>
  </w:style>
  <w:style w:type="character" w:styleId="a9">
    <w:name w:val="FollowedHyperlink"/>
    <w:basedOn w:val="a2"/>
    <w:unhideWhenUsed/>
    <w:rsid w:val="003923B1"/>
    <w:rPr>
      <w:color w:val="800080"/>
      <w:u w:val="single"/>
    </w:rPr>
  </w:style>
  <w:style w:type="paragraph" w:styleId="a">
    <w:name w:val="List Number"/>
    <w:basedOn w:val="a0"/>
    <w:uiPriority w:val="7"/>
    <w:qFormat/>
    <w:rsid w:val="003923B1"/>
    <w:pPr>
      <w:numPr>
        <w:numId w:val="29"/>
      </w:numPr>
      <w:spacing w:after="180" w:line="260" w:lineRule="atLeast"/>
    </w:pPr>
  </w:style>
  <w:style w:type="paragraph" w:styleId="20">
    <w:name w:val="List Number 2"/>
    <w:basedOn w:val="a0"/>
    <w:uiPriority w:val="7"/>
    <w:qFormat/>
    <w:rsid w:val="003923B1"/>
    <w:pPr>
      <w:numPr>
        <w:ilvl w:val="1"/>
        <w:numId w:val="29"/>
      </w:numPr>
      <w:spacing w:after="180" w:line="260" w:lineRule="atLeast"/>
    </w:pPr>
  </w:style>
  <w:style w:type="paragraph" w:styleId="30">
    <w:name w:val="List Number 3"/>
    <w:basedOn w:val="a0"/>
    <w:uiPriority w:val="7"/>
    <w:qFormat/>
    <w:rsid w:val="003923B1"/>
    <w:pPr>
      <w:numPr>
        <w:ilvl w:val="2"/>
        <w:numId w:val="29"/>
      </w:numPr>
      <w:spacing w:after="180" w:line="260" w:lineRule="atLeast"/>
    </w:pPr>
  </w:style>
  <w:style w:type="paragraph" w:styleId="40">
    <w:name w:val="List Number 4"/>
    <w:basedOn w:val="a0"/>
    <w:uiPriority w:val="7"/>
    <w:qFormat/>
    <w:rsid w:val="003923B1"/>
    <w:pPr>
      <w:numPr>
        <w:ilvl w:val="3"/>
        <w:numId w:val="29"/>
      </w:numPr>
      <w:spacing w:after="180" w:line="260" w:lineRule="atLeast"/>
    </w:pPr>
  </w:style>
  <w:style w:type="character" w:styleId="aa">
    <w:name w:val="page number"/>
    <w:basedOn w:val="a2"/>
    <w:uiPriority w:val="99"/>
    <w:semiHidden/>
    <w:rsid w:val="003923B1"/>
    <w:rPr>
      <w:szCs w:val="16"/>
    </w:rPr>
  </w:style>
  <w:style w:type="paragraph" w:styleId="ab">
    <w:name w:val="header"/>
    <w:basedOn w:val="a0"/>
    <w:link w:val="ac"/>
    <w:uiPriority w:val="99"/>
    <w:unhideWhenUsed/>
    <w:rsid w:val="0065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2"/>
    <w:link w:val="ab"/>
    <w:uiPriority w:val="99"/>
    <w:rsid w:val="0065134E"/>
    <w:rPr>
      <w:kern w:val="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472</Characters>
  <Application>Microsoft Office Word</Application>
  <DocSecurity>0</DocSecurity>
  <Lines>24</Lines>
  <Paragraphs>20</Paragraphs>
  <ScaleCrop>false</ScaleCrop>
  <Company>Baker &amp; McKenzie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FenXun Partners</dc:creator>
  <cp:keywords/>
  <dc:description/>
  <cp:lastModifiedBy>FenXun Partners</cp:lastModifiedBy>
  <cp:revision>3</cp:revision>
  <dcterms:created xsi:type="dcterms:W3CDTF">2022-11-10T11:51:00Z</dcterms:created>
  <dcterms:modified xsi:type="dcterms:W3CDTF">2022-11-10T11:51:00Z</dcterms:modified>
</cp:coreProperties>
</file>