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bookmarkStart w:id="0" w:name="_GoBack"/>
      <w:bookmarkEnd w:id="0"/>
      <w:r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8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案件名称</w:t>
            </w:r>
          </w:p>
        </w:tc>
        <w:tc>
          <w:tcPr>
            <w:tcW w:w="7400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AEA投资者有限合伙企业收购宝克集团有限公司股权案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交易概况</w:t>
            </w:r>
          </w:p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（限200字内）</w:t>
            </w:r>
          </w:p>
        </w:tc>
        <w:tc>
          <w:tcPr>
            <w:tcW w:w="740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AEA投资者有限合伙企业（</w:t>
            </w:r>
            <w:r>
              <w:rPr>
                <w:rFonts w:ascii="Times New Roman" w:hAnsi="Times New Roman"/>
                <w:kern w:val="0"/>
                <w:sz w:val="24"/>
                <w:szCs w:val="21"/>
              </w:rPr>
              <w:t>“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1"/>
              </w:rPr>
              <w:t>AEA</w:t>
            </w:r>
            <w:r>
              <w:rPr>
                <w:rFonts w:ascii="Times New Roman" w:hAnsi="Times New Roman"/>
                <w:kern w:val="0"/>
                <w:sz w:val="24"/>
                <w:szCs w:val="21"/>
              </w:rPr>
              <w:t>”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）、宝克集团有限公司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（</w:t>
            </w:r>
            <w:r>
              <w:rPr>
                <w:rFonts w:ascii="宋体" w:hAnsi="宋体"/>
                <w:kern w:val="0"/>
                <w:sz w:val="24"/>
                <w:szCs w:val="21"/>
              </w:rPr>
              <w:t>“</w:t>
            </w:r>
            <w:r>
              <w:rPr>
                <w:rFonts w:hint="eastAsia" w:ascii="宋体" w:hAnsi="宋体"/>
                <w:b/>
                <w:kern w:val="0"/>
                <w:sz w:val="24"/>
                <w:szCs w:val="21"/>
              </w:rPr>
              <w:t>宝克集团</w:t>
            </w:r>
            <w:r>
              <w:rPr>
                <w:rFonts w:ascii="宋体" w:hAnsi="宋体"/>
                <w:kern w:val="0"/>
                <w:sz w:val="24"/>
                <w:szCs w:val="21"/>
              </w:rPr>
              <w:t>”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）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和光大资本投资有限公司（“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1"/>
              </w:rPr>
              <w:t>光大资本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”）签署《合并协议和计划》，AEA收购宝克集团的多数股权。</w:t>
            </w:r>
            <w:r>
              <w:rPr>
                <w:rFonts w:hint="eastAsia" w:ascii="Times New Roman" w:hAnsi="Times New Roman"/>
                <w:sz w:val="24"/>
                <w:szCs w:val="21"/>
              </w:rPr>
              <w:t>交易前，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光大资本</w:t>
            </w:r>
            <w:r>
              <w:rPr>
                <w:rFonts w:hint="eastAsia" w:ascii="Times New Roman" w:hAnsi="Times New Roman"/>
                <w:sz w:val="24"/>
                <w:szCs w:val="21"/>
              </w:rPr>
              <w:t>持有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宝克集团</w:t>
            </w:r>
            <w:r>
              <w:rPr>
                <w:rFonts w:hint="eastAsia" w:ascii="Times New Roman" w:hAnsi="Times New Roman"/>
                <w:sz w:val="24"/>
                <w:szCs w:val="21"/>
              </w:rPr>
              <w:t>的多数投票权，单独控制宝克集团。交易后，AEA将持有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宝克集团</w:t>
            </w:r>
            <w:r>
              <w:rPr>
                <w:rFonts w:hint="eastAsia" w:ascii="Times New Roman" w:hAnsi="Times New Roman"/>
                <w:sz w:val="24"/>
                <w:szCs w:val="21"/>
              </w:rPr>
              <w:t>的多数股权，单独控制宝克集团。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参与集中的</w:t>
            </w:r>
          </w:p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经营者简介</w:t>
            </w: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  <w:lang w:val="en-GB"/>
              </w:rPr>
              <w:t>（每个限</w:t>
            </w: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100字以内</w:t>
            </w: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  <w:lang w:val="en-GB"/>
              </w:rPr>
              <w:t>）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AEA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AEA于2</w:t>
            </w:r>
            <w:r>
              <w:rPr>
                <w:rFonts w:ascii="Times New Roman" w:hAnsi="Times New Roman"/>
                <w:sz w:val="24"/>
                <w:szCs w:val="21"/>
              </w:rPr>
              <w:t>002</w:t>
            </w:r>
            <w:r>
              <w:rPr>
                <w:rFonts w:hint="eastAsia" w:ascii="Times New Roman" w:hAnsi="Times New Roman"/>
                <w:sz w:val="24"/>
                <w:szCs w:val="21"/>
              </w:rPr>
              <w:t>年6月1</w:t>
            </w:r>
            <w:r>
              <w:rPr>
                <w:rFonts w:ascii="Times New Roman" w:hAnsi="Times New Roman"/>
                <w:sz w:val="24"/>
                <w:szCs w:val="21"/>
              </w:rPr>
              <w:t>7</w:t>
            </w:r>
            <w:r>
              <w:rPr>
                <w:rFonts w:hint="eastAsia" w:ascii="Times New Roman" w:hAnsi="Times New Roman"/>
                <w:sz w:val="24"/>
                <w:szCs w:val="21"/>
              </w:rPr>
              <w:t>日成立于美国，是一家私募股权投资集团。AEA的主要业务是</w:t>
            </w:r>
            <w:r>
              <w:rPr>
                <w:rFonts w:hint="eastAsia" w:ascii="Times New Roman" w:hAnsi="Times New Roman"/>
                <w:sz w:val="24"/>
                <w:lang w:val="en"/>
              </w:rPr>
              <w:t>发现投资机会、设计投资交易架构、管理并执行私募股权投资</w:t>
            </w:r>
            <w:r>
              <w:rPr>
                <w:rFonts w:ascii="Times New Roman" w:hAnsi="Times New Roman"/>
                <w:sz w:val="24"/>
                <w:lang w:val="en"/>
              </w:rPr>
              <w:t>。</w:t>
            </w:r>
          </w:p>
          <w:p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AEA的最终控制人为自然人</w:t>
            </w:r>
            <w:r>
              <w:rPr>
                <w:rFonts w:hint="eastAsia" w:ascii="Times New Roman" w:hAnsi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1"/>
                <w:lang w:val="en-US" w:eastAsia="zh-CN"/>
              </w:rPr>
              <w:t>主要</w:t>
            </w:r>
            <w:r>
              <w:rPr>
                <w:rFonts w:hint="eastAsia" w:ascii="Times New Roman" w:hAnsi="Times New Roman"/>
                <w:sz w:val="24"/>
                <w:szCs w:val="21"/>
              </w:rPr>
              <w:t>从事私募股权投资。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88" w:type="dxa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1"/>
              </w:rPr>
              <w:t>宝克集团</w:t>
            </w:r>
          </w:p>
        </w:tc>
        <w:tc>
          <w:tcPr>
            <w:tcW w:w="5812" w:type="dxa"/>
          </w:tcPr>
          <w:p>
            <w:pPr>
              <w:rPr>
                <w:rFonts w:hint="eastAsia" w:ascii="Times New Roman" w:hAnsi="Times New Roman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宝克集团于1953年成立于美国。宝克集团通过其旗下的16个品牌提供测试、仪器和生产解决方案。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宝克集团的最终控制人为中国光大控股有限公司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是一家以另类资产管理为核心业务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  <w:lang w:eastAsia="zh-CN"/>
              </w:rPr>
              <w:t>的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</w:rPr>
              <w:t>公司</w:t>
            </w:r>
            <w:r>
              <w:rPr>
                <w:rFonts w:hint="eastAsia" w:ascii="Times New Roman" w:hAnsi="Times New Roman"/>
                <w:kern w:val="0"/>
                <w:sz w:val="24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简易案件理由（可以单选，也可以多选）</w:t>
            </w:r>
          </w:p>
        </w:tc>
        <w:tc>
          <w:tcPr>
            <w:tcW w:w="7400" w:type="dxa"/>
            <w:gridSpan w:val="2"/>
          </w:tcPr>
          <w:p>
            <w:pPr>
              <w:rPr>
                <w:rFonts w:ascii="Times New Roman" w:hAnsi="Times New Roman"/>
                <w:bCs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1"/>
              </w:rPr>
              <w:sym w:font="Wingdings" w:char="F0FE"/>
            </w:r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1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400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400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400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400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7400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备注</w:t>
            </w:r>
          </w:p>
        </w:tc>
        <w:tc>
          <w:tcPr>
            <w:tcW w:w="7400" w:type="dxa"/>
            <w:gridSpan w:val="2"/>
          </w:tcPr>
          <w:p>
            <w:pPr>
              <w:rPr>
                <w:rFonts w:ascii="Times New Roman" w:hAnsi="Times New Roman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1"/>
              </w:rPr>
              <w:t>横向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1"/>
              </w:rPr>
              <w:t>重叠：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021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年全球精密零部件制造市场：</w:t>
            </w:r>
          </w:p>
          <w:p>
            <w:pPr>
              <w:pStyle w:val="12"/>
              <w:ind w:left="420" w:firstLine="0" w:firstLineChars="0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AEA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：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0-5%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1"/>
              </w:rPr>
              <w:t>宝克集团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：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0-5%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，双方合计：0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-5%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021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年中国境内精密零部件制造市场：</w:t>
            </w:r>
          </w:p>
          <w:p>
            <w:pPr>
              <w:pStyle w:val="12"/>
              <w:ind w:left="420" w:firstLine="0" w:firstLineChars="0"/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AEA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：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0-5%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1"/>
              </w:rPr>
              <w:t>宝克集团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：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0-5%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1"/>
              </w:rPr>
              <w:t>，双方合计：0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1"/>
              </w:rPr>
              <w:t>-5%</w:t>
            </w:r>
          </w:p>
        </w:tc>
      </w:tr>
    </w:tbl>
    <w:p>
      <w:pPr>
        <w:rPr>
          <w:rFonts w:ascii="Times New Roman" w:hAnsi="Times New Roman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803A2"/>
    <w:multiLevelType w:val="multilevel"/>
    <w:tmpl w:val="661803A2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 w:tentative="0">
      <w:start w:val="1"/>
      <w:numFmt w:val="decimal"/>
      <w:pStyle w:val="15"/>
      <w:lvlText w:val="%1.%2"/>
      <w:lvlJc w:val="left"/>
      <w:pPr>
        <w:tabs>
          <w:tab w:val="left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 w:tentative="0">
      <w:start w:val="1"/>
      <w:numFmt w:val="lowerLetter"/>
      <w:pStyle w:val="16"/>
      <w:lvlText w:val="(%3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 w:tentative="0">
      <w:start w:val="1"/>
      <w:numFmt w:val="lowerRoman"/>
      <w:pStyle w:val="17"/>
      <w:lvlText w:val="(%4)"/>
      <w:lvlJc w:val="righ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 w:tentative="0">
      <w:start w:val="1"/>
      <w:numFmt w:val="upperLetter"/>
      <w:pStyle w:val="18"/>
      <w:lvlText w:val="(%5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 w:tentative="0">
      <w:start w:val="1"/>
      <w:numFmt w:val="upperRoman"/>
      <w:pStyle w:val="19"/>
      <w:lvlText w:val="(%6)"/>
      <w:lvlJc w:val="righ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 w:tentative="0">
      <w:start w:val="27"/>
      <w:numFmt w:val="lowerLetter"/>
      <w:pStyle w:val="20"/>
      <w:lvlText w:val="(%7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 w:tentative="0">
      <w:start w:val="1"/>
      <w:numFmt w:val="decimal"/>
      <w:pStyle w:val="21"/>
      <w:lvlText w:val="(%8)"/>
      <w:lvlJc w:val="left"/>
      <w:pPr>
        <w:tabs>
          <w:tab w:val="left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 w:tentative="0">
      <w:start w:val="1"/>
      <w:numFmt w:val="lowerRoman"/>
      <w:lvlText w:val="%9)"/>
      <w:lvlJc w:val="left"/>
      <w:pPr>
        <w:tabs>
          <w:tab w:val="left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">
    <w:nsid w:val="71260A1B"/>
    <w:multiLevelType w:val="multilevel"/>
    <w:tmpl w:val="71260A1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0479"/>
    <w:rsid w:val="0001363E"/>
    <w:rsid w:val="00037065"/>
    <w:rsid w:val="000470E5"/>
    <w:rsid w:val="000517AE"/>
    <w:rsid w:val="00053368"/>
    <w:rsid w:val="00062BA3"/>
    <w:rsid w:val="000652FE"/>
    <w:rsid w:val="00065885"/>
    <w:rsid w:val="00083613"/>
    <w:rsid w:val="000A096D"/>
    <w:rsid w:val="000A7097"/>
    <w:rsid w:val="000C6AE2"/>
    <w:rsid w:val="000D6321"/>
    <w:rsid w:val="000D7EBA"/>
    <w:rsid w:val="001164CD"/>
    <w:rsid w:val="0013385D"/>
    <w:rsid w:val="00155717"/>
    <w:rsid w:val="001718C0"/>
    <w:rsid w:val="001837A3"/>
    <w:rsid w:val="001C56B2"/>
    <w:rsid w:val="001E53AF"/>
    <w:rsid w:val="00235CBD"/>
    <w:rsid w:val="002917B8"/>
    <w:rsid w:val="002B3A21"/>
    <w:rsid w:val="002D01E4"/>
    <w:rsid w:val="002E02D4"/>
    <w:rsid w:val="002F3558"/>
    <w:rsid w:val="00300FF0"/>
    <w:rsid w:val="00315756"/>
    <w:rsid w:val="00330118"/>
    <w:rsid w:val="003306F8"/>
    <w:rsid w:val="003401FB"/>
    <w:rsid w:val="003A5C8D"/>
    <w:rsid w:val="003B14F6"/>
    <w:rsid w:val="003C0AEB"/>
    <w:rsid w:val="003E4B9D"/>
    <w:rsid w:val="00412858"/>
    <w:rsid w:val="00470CFE"/>
    <w:rsid w:val="00493857"/>
    <w:rsid w:val="004F1EEE"/>
    <w:rsid w:val="004F7688"/>
    <w:rsid w:val="004F7B86"/>
    <w:rsid w:val="0050638D"/>
    <w:rsid w:val="00522527"/>
    <w:rsid w:val="00525D33"/>
    <w:rsid w:val="00542FA4"/>
    <w:rsid w:val="00556B93"/>
    <w:rsid w:val="005B7098"/>
    <w:rsid w:val="005F52FF"/>
    <w:rsid w:val="00610F2E"/>
    <w:rsid w:val="00632AD7"/>
    <w:rsid w:val="00643B4D"/>
    <w:rsid w:val="006467D8"/>
    <w:rsid w:val="00665C93"/>
    <w:rsid w:val="00666EB6"/>
    <w:rsid w:val="00673309"/>
    <w:rsid w:val="006A05E6"/>
    <w:rsid w:val="006A531B"/>
    <w:rsid w:val="006C50A8"/>
    <w:rsid w:val="006F2C64"/>
    <w:rsid w:val="006F3A2A"/>
    <w:rsid w:val="006F3FB2"/>
    <w:rsid w:val="006F7693"/>
    <w:rsid w:val="00710140"/>
    <w:rsid w:val="007118AA"/>
    <w:rsid w:val="00714F89"/>
    <w:rsid w:val="00726B9D"/>
    <w:rsid w:val="00741712"/>
    <w:rsid w:val="00745CAD"/>
    <w:rsid w:val="00753E0E"/>
    <w:rsid w:val="007E0D65"/>
    <w:rsid w:val="007F2275"/>
    <w:rsid w:val="007F50D7"/>
    <w:rsid w:val="00804778"/>
    <w:rsid w:val="008102A7"/>
    <w:rsid w:val="00811B07"/>
    <w:rsid w:val="00813A44"/>
    <w:rsid w:val="0081637E"/>
    <w:rsid w:val="008341BD"/>
    <w:rsid w:val="008377FB"/>
    <w:rsid w:val="008579ED"/>
    <w:rsid w:val="00857B92"/>
    <w:rsid w:val="008765B3"/>
    <w:rsid w:val="008A3F7C"/>
    <w:rsid w:val="008A6851"/>
    <w:rsid w:val="008B3329"/>
    <w:rsid w:val="008C7B21"/>
    <w:rsid w:val="008F41B9"/>
    <w:rsid w:val="009012F9"/>
    <w:rsid w:val="00915F0F"/>
    <w:rsid w:val="00930298"/>
    <w:rsid w:val="009532DF"/>
    <w:rsid w:val="00962CEF"/>
    <w:rsid w:val="00971046"/>
    <w:rsid w:val="00997019"/>
    <w:rsid w:val="009A5029"/>
    <w:rsid w:val="009D38D5"/>
    <w:rsid w:val="009D3C6C"/>
    <w:rsid w:val="009E46A6"/>
    <w:rsid w:val="00A53F26"/>
    <w:rsid w:val="00A629C9"/>
    <w:rsid w:val="00AA0CC5"/>
    <w:rsid w:val="00AB1837"/>
    <w:rsid w:val="00AB1989"/>
    <w:rsid w:val="00AF000A"/>
    <w:rsid w:val="00B00A13"/>
    <w:rsid w:val="00B04F67"/>
    <w:rsid w:val="00B14FA5"/>
    <w:rsid w:val="00B160D5"/>
    <w:rsid w:val="00B16AFE"/>
    <w:rsid w:val="00B27757"/>
    <w:rsid w:val="00B32A10"/>
    <w:rsid w:val="00B36514"/>
    <w:rsid w:val="00B40BC3"/>
    <w:rsid w:val="00B52D10"/>
    <w:rsid w:val="00B63430"/>
    <w:rsid w:val="00B65DD5"/>
    <w:rsid w:val="00BA595D"/>
    <w:rsid w:val="00BD10B6"/>
    <w:rsid w:val="00BF56EB"/>
    <w:rsid w:val="00C02F4F"/>
    <w:rsid w:val="00C07076"/>
    <w:rsid w:val="00C60180"/>
    <w:rsid w:val="00C70388"/>
    <w:rsid w:val="00CA1090"/>
    <w:rsid w:val="00CA1E2E"/>
    <w:rsid w:val="00CB00DF"/>
    <w:rsid w:val="00CE0857"/>
    <w:rsid w:val="00CE149E"/>
    <w:rsid w:val="00D73546"/>
    <w:rsid w:val="00D73C72"/>
    <w:rsid w:val="00DA040C"/>
    <w:rsid w:val="00E0592B"/>
    <w:rsid w:val="00E06998"/>
    <w:rsid w:val="00E1479B"/>
    <w:rsid w:val="00E31317"/>
    <w:rsid w:val="00E31738"/>
    <w:rsid w:val="00E501D7"/>
    <w:rsid w:val="00E86786"/>
    <w:rsid w:val="00EA5BC7"/>
    <w:rsid w:val="00EA727A"/>
    <w:rsid w:val="00ED2F80"/>
    <w:rsid w:val="00EE0F53"/>
    <w:rsid w:val="00F14056"/>
    <w:rsid w:val="00F1624E"/>
    <w:rsid w:val="00F167D7"/>
    <w:rsid w:val="00F16E22"/>
    <w:rsid w:val="00F32F8A"/>
    <w:rsid w:val="00F33222"/>
    <w:rsid w:val="00F33ECD"/>
    <w:rsid w:val="00F711DB"/>
    <w:rsid w:val="00F810AA"/>
    <w:rsid w:val="00F81A58"/>
    <w:rsid w:val="00F838A0"/>
    <w:rsid w:val="00F9018A"/>
    <w:rsid w:val="00FB43EC"/>
    <w:rsid w:val="00FB6B40"/>
    <w:rsid w:val="1FEF9655"/>
    <w:rsid w:val="3FE7D984"/>
    <w:rsid w:val="49FFE70A"/>
    <w:rsid w:val="596E716B"/>
    <w:rsid w:val="5BDF269F"/>
    <w:rsid w:val="5D7B18A5"/>
    <w:rsid w:val="77DF055C"/>
    <w:rsid w:val="7F341FB3"/>
    <w:rsid w:val="BF8D62BE"/>
    <w:rsid w:val="C5FD600A"/>
    <w:rsid w:val="C745B7D1"/>
    <w:rsid w:val="D17F367F"/>
    <w:rsid w:val="D7DB2EFE"/>
    <w:rsid w:val="DF3FE49F"/>
    <w:rsid w:val="EFBD9D24"/>
    <w:rsid w:val="EFE7D10B"/>
    <w:rsid w:val="EFFB9507"/>
    <w:rsid w:val="F9ED40DD"/>
    <w:rsid w:val="FE677932"/>
    <w:rsid w:val="FFFEC065"/>
    <w:rsid w:val="FFFFA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FWB_L1"/>
    <w:basedOn w:val="1"/>
    <w:next w:val="15"/>
    <w:qFormat/>
    <w:uiPriority w:val="0"/>
    <w:pPr>
      <w:keepNext/>
      <w:keepLines/>
      <w:widowControl/>
      <w:numPr>
        <w:ilvl w:val="0"/>
        <w:numId w:val="1"/>
      </w:numPr>
      <w:spacing w:after="240"/>
      <w:jc w:val="left"/>
      <w:outlineLvl w:val="0"/>
    </w:pPr>
    <w:rPr>
      <w:rFonts w:ascii="Times New Roman" w:hAnsi="Times New Roman" w:eastAsia="Times New Roman"/>
      <w:b/>
      <w:smallCaps/>
      <w:kern w:val="0"/>
      <w:sz w:val="24"/>
      <w:szCs w:val="20"/>
      <w:lang w:eastAsia="en-US"/>
    </w:rPr>
  </w:style>
  <w:style w:type="paragraph" w:customStyle="1" w:styleId="15">
    <w:name w:val="FWB_L2"/>
    <w:basedOn w:val="14"/>
    <w:qFormat/>
    <w:uiPriority w:val="0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16">
    <w:name w:val="FWB_L3"/>
    <w:basedOn w:val="15"/>
    <w:qFormat/>
    <w:uiPriority w:val="0"/>
    <w:pPr>
      <w:numPr>
        <w:ilvl w:val="2"/>
      </w:numPr>
    </w:pPr>
  </w:style>
  <w:style w:type="paragraph" w:customStyle="1" w:styleId="17">
    <w:name w:val="FWB_L4"/>
    <w:basedOn w:val="16"/>
    <w:qFormat/>
    <w:uiPriority w:val="0"/>
    <w:pPr>
      <w:numPr>
        <w:ilvl w:val="3"/>
      </w:numPr>
    </w:pPr>
  </w:style>
  <w:style w:type="paragraph" w:customStyle="1" w:styleId="18">
    <w:name w:val="FWB_L5"/>
    <w:basedOn w:val="17"/>
    <w:qFormat/>
    <w:uiPriority w:val="0"/>
    <w:pPr>
      <w:numPr>
        <w:ilvl w:val="4"/>
      </w:numPr>
      <w:tabs>
        <w:tab w:val="left" w:pos="1440"/>
      </w:tabs>
      <w:ind w:left="1440" w:hanging="216"/>
    </w:pPr>
  </w:style>
  <w:style w:type="paragraph" w:customStyle="1" w:styleId="19">
    <w:name w:val="FWB_L6"/>
    <w:basedOn w:val="18"/>
    <w:qFormat/>
    <w:uiPriority w:val="0"/>
    <w:pPr>
      <w:numPr>
        <w:ilvl w:val="5"/>
      </w:numPr>
    </w:pPr>
  </w:style>
  <w:style w:type="paragraph" w:customStyle="1" w:styleId="20">
    <w:name w:val="FWB_L7"/>
    <w:basedOn w:val="19"/>
    <w:qFormat/>
    <w:uiPriority w:val="0"/>
    <w:pPr>
      <w:numPr>
        <w:ilvl w:val="6"/>
      </w:numPr>
    </w:pPr>
  </w:style>
  <w:style w:type="paragraph" w:customStyle="1" w:styleId="21">
    <w:name w:val="FWB_L8"/>
    <w:basedOn w:val="20"/>
    <w:qFormat/>
    <w:uiPriority w:val="0"/>
    <w:pPr>
      <w:numPr>
        <w:ilvl w:val="7"/>
      </w:numPr>
    </w:pPr>
  </w:style>
  <w:style w:type="character" w:customStyle="1" w:styleId="22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3">
    <w:name w:val="批注主题 Char"/>
    <w:basedOn w:val="22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807</Characters>
  <Lines>6</Lines>
  <Paragraphs>1</Paragraphs>
  <TotalTime>1</TotalTime>
  <ScaleCrop>false</ScaleCrop>
  <LinksUpToDate>false</LinksUpToDate>
  <CharactersWithSpaces>947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2022-06-08T13:35:00Z</dcterms:created>
  <dc:creator>Fangda</dc:creator>
  <cp:lastModifiedBy>oa</cp:lastModifiedBy>
  <dcterms:modified xsi:type="dcterms:W3CDTF">2022-07-11T17:16:40Z</dcterms:modified>
  <dc:title>经营者集中简易案件公示表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0x0101000DADD28517BE074D95A12975B5FBBC1A</vt:lpwstr>
  </property>
  <property fmtid="{D5CDD505-2E9C-101B-9397-08002B2CF9AE}" pid="3" name="KSOProductBuildVer">
    <vt:lpwstr>2052-11.8.2.9695</vt:lpwstr>
  </property>
</Properties>
</file>