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u w:val="thick"/>
          <w:lang w:eastAsia="zh-CN"/>
        </w:rPr>
        <w:t>云南省</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60288;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teKJraAAAACwEAAA8AAAAAAAAAAQAgAAAAIgAAAGRycy9k&#10;b3ducmV2LnhtbFBLAQIUABQAAAAIAIdO4kCLqpYMAAIAAPADAAAOAAAAAAAAAAEAIAAAACkBAABk&#10;cnMvZTJvRG9jLnhtbFBLBQYAAAAABgAGAFkBAACb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single"/>
          <w:lang w:eastAsia="zh-CN"/>
        </w:rPr>
        <w:t>云</w:t>
      </w:r>
      <w:r>
        <w:rPr>
          <w:rFonts w:hint="eastAsia" w:ascii="Times New Roman" w:hAnsi="Times New Roman" w:eastAsia="仿宋_GB2312" w:cs="仿宋"/>
          <w:color w:val="000000"/>
          <w:sz w:val="32"/>
          <w:szCs w:val="32"/>
        </w:rPr>
        <w:t>市监</w:t>
      </w:r>
      <w:r>
        <w:rPr>
          <w:rFonts w:hint="eastAsia" w:ascii="Times New Roman" w:hAnsi="Times New Roman" w:eastAsia="仿宋_GB2312" w:cs="仿宋"/>
          <w:color w:val="000000"/>
          <w:sz w:val="32"/>
          <w:szCs w:val="32"/>
          <w:u w:val="single"/>
          <w:lang w:eastAsia="zh-CN"/>
        </w:rPr>
        <w:t>竞处字</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single"/>
          <w:lang w:val="en-US" w:eastAsia="zh-CN"/>
        </w:rPr>
        <w:t>2021</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single"/>
          <w:lang w:val="en-US" w:eastAsia="zh-CN"/>
        </w:rPr>
        <w:t xml:space="preserve"> 06</w:t>
      </w:r>
      <w:r>
        <w:rPr>
          <w:rFonts w:hint="eastAsia" w:ascii="Times New Roman" w:hAnsi="Times New Roman" w:eastAsia="仿宋_GB2312" w:cs="仿宋"/>
          <w:color w:val="000000"/>
          <w:sz w:val="32"/>
          <w:szCs w:val="32"/>
        </w:rPr>
        <w:t>号</w:t>
      </w:r>
    </w:p>
    <w:p>
      <w:pPr>
        <w:spacing w:line="560" w:lineRule="exact"/>
        <w:ind w:firstLine="640" w:firstLineChars="200"/>
        <w:rPr>
          <w:rFonts w:ascii="Times New Roman" w:hAnsi="Times New Roman" w:eastAsia="仿宋_GB2312" w:cs="Mongolian Baiti"/>
          <w:sz w:val="32"/>
          <w:szCs w:val="32"/>
          <w:u w:val="none" w:color="auto"/>
        </w:rPr>
      </w:pPr>
      <w:r>
        <w:rPr>
          <w:rFonts w:hint="eastAsia" w:ascii="方正黑体_GBK" w:hAnsi="方正黑体_GBK" w:eastAsia="方正黑体_GBK" w:cs="方正黑体_GBK"/>
          <w:kern w:val="1"/>
          <w:sz w:val="32"/>
          <w:szCs w:val="32"/>
          <w:u w:val="none" w:color="auto"/>
        </w:rPr>
        <w:t>当事人：</w:t>
      </w:r>
      <w:r>
        <w:rPr>
          <w:rFonts w:hint="eastAsia" w:ascii="Times New Roman" w:hAnsi="Times New Roman" w:eastAsia="仿宋_GB2312" w:cs="Mongolian Baiti"/>
          <w:kern w:val="1"/>
          <w:sz w:val="32"/>
          <w:szCs w:val="32"/>
          <w:u w:val="none" w:color="auto"/>
        </w:rPr>
        <w:t xml:space="preserve"> </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红河州钟灵防伪印章有限公司</w:t>
      </w:r>
      <w:r>
        <w:rPr>
          <w:rFonts w:hint="eastAsia" w:ascii="方正仿宋_GBK" w:hAnsi="方正仿宋_GBK" w:eastAsia="方正仿宋_GBK" w:cs="方正仿宋_GBK"/>
          <w:sz w:val="32"/>
          <w:szCs w:val="32"/>
          <w:u w:val="none" w:color="auto"/>
          <w:lang w:val="en-US" w:eastAsia="zh-CN"/>
        </w:rPr>
        <w:t xml:space="preserve">       </w:t>
      </w:r>
      <w:r>
        <w:rPr>
          <w:rFonts w:hint="eastAsia" w:ascii="Times New Roman" w:hAnsi="Times New Roman" w:eastAsia="仿宋_GB2312" w:cs="Mongolian Baiti"/>
          <w:kern w:val="1"/>
          <w:sz w:val="32"/>
          <w:szCs w:val="32"/>
          <w:u w:val="none" w:color="auto"/>
        </w:rPr>
        <w:t xml:space="preserve">           </w:t>
      </w:r>
      <w:r>
        <w:rPr>
          <w:rFonts w:hint="eastAsia" w:ascii="Times New Roman" w:hAnsi="Times New Roman" w:eastAsia="仿宋_GB2312" w:cs="Mongolian Baiti"/>
          <w:kern w:val="1"/>
          <w:sz w:val="32"/>
          <w:szCs w:val="32"/>
          <w:u w:val="none" w:color="auto"/>
          <w:lang w:val="en-US" w:eastAsia="zh-CN"/>
        </w:rPr>
        <w:t xml:space="preserve">  </w:t>
      </w:r>
    </w:p>
    <w:p>
      <w:pPr>
        <w:spacing w:line="560" w:lineRule="exact"/>
        <w:ind w:firstLine="640" w:firstLineChars="200"/>
        <w:rPr>
          <w:rFonts w:ascii="Times New Roman" w:hAnsi="Times New Roman" w:eastAsia="仿宋_GB2312" w:cs="Mongolian Baiti"/>
          <w:kern w:val="1"/>
          <w:sz w:val="32"/>
          <w:szCs w:val="32"/>
          <w:u w:val="none" w:color="auto"/>
        </w:rPr>
      </w:pPr>
      <w:r>
        <w:rPr>
          <w:rFonts w:hint="eastAsia" w:ascii="方正黑体_GBK" w:hAnsi="方正黑体_GBK" w:eastAsia="方正黑体_GBK" w:cs="方正黑体_GBK"/>
          <w:kern w:val="1"/>
          <w:sz w:val="32"/>
          <w:szCs w:val="32"/>
          <w:u w:val="none" w:color="auto"/>
        </w:rPr>
        <w:t>主体资格证照名称：</w:t>
      </w:r>
      <w:r>
        <w:rPr>
          <w:rFonts w:hint="eastAsia" w:ascii="Times New Roman" w:hAnsi="Times New Roman" w:eastAsia="仿宋_GB2312" w:cs="Mongolian Baiti"/>
          <w:kern w:val="1"/>
          <w:sz w:val="32"/>
          <w:szCs w:val="32"/>
          <w:u w:val="none" w:color="auto"/>
        </w:rPr>
        <w:t xml:space="preserve"> </w:t>
      </w:r>
      <w:r>
        <w:rPr>
          <w:rFonts w:hint="eastAsia" w:ascii="Times New Roman" w:hAnsi="Times New Roman" w:eastAsia="仿宋_GB2312" w:cs="Mongolian Baiti"/>
          <w:kern w:val="1"/>
          <w:sz w:val="32"/>
          <w:szCs w:val="32"/>
          <w:u w:val="none" w:color="auto"/>
          <w:lang w:eastAsia="zh-CN"/>
        </w:rPr>
        <w:t>营业执照</w:t>
      </w:r>
      <w:r>
        <w:rPr>
          <w:rFonts w:hint="eastAsia" w:ascii="Times New Roman" w:hAnsi="Times New Roman" w:eastAsia="仿宋_GB2312" w:cs="Mongolian Baiti"/>
          <w:kern w:val="1"/>
          <w:sz w:val="32"/>
          <w:szCs w:val="32"/>
          <w:u w:val="none" w:color="auto"/>
        </w:rPr>
        <w:t xml:space="preserve">                                  </w:t>
      </w:r>
      <w:r>
        <w:rPr>
          <w:rFonts w:hint="eastAsia" w:ascii="Times New Roman" w:hAnsi="Times New Roman" w:eastAsia="仿宋_GB2312" w:cs="Mongolian Baiti"/>
          <w:kern w:val="1"/>
          <w:sz w:val="32"/>
          <w:szCs w:val="32"/>
          <w:u w:val="none" w:color="auto"/>
          <w:lang w:val="en-US" w:eastAsia="zh-CN"/>
        </w:rPr>
        <w:t xml:space="preserve">  </w:t>
      </w:r>
    </w:p>
    <w:p>
      <w:pPr>
        <w:spacing w:line="560" w:lineRule="exact"/>
        <w:ind w:firstLine="640" w:firstLineChars="200"/>
        <w:rPr>
          <w:rFonts w:ascii="Times New Roman" w:hAnsi="Times New Roman" w:eastAsia="仿宋_GB2312" w:cs="Mongolian Baiti"/>
          <w:kern w:val="1"/>
          <w:sz w:val="32"/>
          <w:szCs w:val="32"/>
          <w:u w:val="none" w:color="auto"/>
        </w:rPr>
      </w:pPr>
      <w:r>
        <w:rPr>
          <w:rFonts w:hint="eastAsia" w:ascii="方正黑体_GBK" w:hAnsi="方正黑体_GBK" w:eastAsia="方正黑体_GBK" w:cs="方正黑体_GBK"/>
          <w:kern w:val="1"/>
          <w:sz w:val="32"/>
          <w:szCs w:val="32"/>
          <w:u w:val="none" w:color="auto"/>
        </w:rPr>
        <w:t>统一社会信用代码（注册号）：</w:t>
      </w:r>
      <w:r>
        <w:rPr>
          <w:rFonts w:hint="eastAsia" w:ascii="方正仿宋_GBK" w:hAnsi="方正仿宋_GBK" w:eastAsia="方正仿宋_GBK" w:cs="方正仿宋_GBK"/>
          <w:i w:val="0"/>
          <w:caps w:val="0"/>
          <w:color w:val="000000" w:themeColor="text1"/>
          <w:spacing w:val="0"/>
          <w:sz w:val="32"/>
          <w:szCs w:val="32"/>
          <w:u w:val="none" w:color="auto"/>
          <w:shd w:val="clear" w:fill="FFFFFF"/>
          <w:lang w:val="en-US" w:eastAsia="zh-CN"/>
          <w14:textFill>
            <w14:solidFill>
              <w14:schemeClr w14:val="tx1"/>
            </w14:solidFill>
          </w14:textFill>
        </w:rPr>
        <w:t>91532522MA6NRAPK6K</w:t>
      </w:r>
      <w:r>
        <w:rPr>
          <w:rFonts w:hint="eastAsia" w:ascii="Times New Roman" w:hAnsi="Times New Roman" w:eastAsia="仿宋_GB2312" w:cs="Mongolian Baiti"/>
          <w:kern w:val="1"/>
          <w:sz w:val="32"/>
          <w:szCs w:val="32"/>
          <w:u w:val="none" w:color="auto"/>
        </w:rPr>
        <w:t xml:space="preserve">  </w:t>
      </w:r>
    </w:p>
    <w:p>
      <w:pPr>
        <w:spacing w:line="500" w:lineRule="exact"/>
        <w:ind w:left="2878" w:leftChars="304" w:hanging="2240" w:hangingChars="700"/>
        <w:rPr>
          <w:rFonts w:hint="eastAsia" w:ascii="Times New Roman" w:hAnsi="Times New Roman" w:eastAsia="仿宋_GB2312" w:cs="Mongolian Baiti"/>
          <w:kern w:val="1"/>
          <w:sz w:val="32"/>
          <w:szCs w:val="32"/>
          <w:u w:val="none" w:color="auto"/>
        </w:rPr>
      </w:pPr>
      <w:r>
        <w:rPr>
          <w:rFonts w:hint="eastAsia" w:ascii="方正黑体_GBK" w:hAnsi="方正黑体_GBK" w:eastAsia="方正黑体_GBK" w:cs="方正黑体_GBK"/>
          <w:kern w:val="1"/>
          <w:sz w:val="32"/>
          <w:szCs w:val="32"/>
          <w:u w:val="none" w:color="auto"/>
        </w:rPr>
        <w:t>住所（住址）：</w:t>
      </w:r>
      <w:r>
        <w:rPr>
          <w:rFonts w:hint="eastAsia" w:ascii="方正仿宋_GBK" w:hAnsi="方正仿宋_GBK" w:eastAsia="方正仿宋_GBK" w:cs="方正仿宋_GBK"/>
          <w:color w:val="000000" w:themeColor="text1"/>
          <w:sz w:val="32"/>
          <w:szCs w:val="32"/>
          <w:u w:val="none" w:color="auto"/>
          <w:lang w:eastAsia="zh-CN"/>
          <w14:textFill>
            <w14:solidFill>
              <w14:schemeClr w14:val="tx1"/>
            </w14:solidFill>
          </w14:textFill>
        </w:rPr>
        <w:t>云南省</w:t>
      </w:r>
      <w:r>
        <w:rPr>
          <w:rFonts w:hint="eastAsia" w:ascii="方正仿宋_GBK" w:hAnsi="方正仿宋_GBK" w:eastAsia="方正仿宋_GBK" w:cs="方正仿宋_GBK"/>
          <w:i w:val="0"/>
          <w:caps w:val="0"/>
          <w:color w:val="000000" w:themeColor="text1"/>
          <w:spacing w:val="0"/>
          <w:sz w:val="32"/>
          <w:szCs w:val="32"/>
          <w:u w:val="none" w:color="auto"/>
          <w:lang w:eastAsia="zh-CN"/>
          <w14:textFill>
            <w14:solidFill>
              <w14:schemeClr w14:val="tx1"/>
            </w14:solidFill>
          </w14:textFill>
        </w:rPr>
        <w:t>红河哈尼族彝族自治州蒙自市联大路</w:t>
      </w:r>
      <w:r>
        <w:rPr>
          <w:rFonts w:hint="eastAsia" w:ascii="方正仿宋_GBK" w:hAnsi="方正仿宋_GBK" w:eastAsia="方正仿宋_GBK" w:cs="方正仿宋_GBK"/>
          <w:i w:val="0"/>
          <w:caps w:val="0"/>
          <w:color w:val="000000" w:themeColor="text1"/>
          <w:spacing w:val="0"/>
          <w:sz w:val="32"/>
          <w:szCs w:val="32"/>
          <w:u w:val="none" w:color="auto"/>
          <w:lang w:val="en-US" w:eastAsia="zh-CN"/>
          <w14:textFill>
            <w14:solidFill>
              <w14:schemeClr w14:val="tx1"/>
            </w14:solidFill>
          </w14:textFill>
        </w:rPr>
        <w:t>与火车站大街交叉口北侧（盛世商都小区一期2幢1层6号）</w:t>
      </w:r>
      <w:r>
        <w:rPr>
          <w:rFonts w:hint="eastAsia" w:ascii="Times New Roman" w:hAnsi="Times New Roman" w:eastAsia="仿宋_GB2312" w:cs="Mongolian Baiti"/>
          <w:kern w:val="1"/>
          <w:sz w:val="32"/>
          <w:szCs w:val="32"/>
          <w:u w:val="none" w:color="auto"/>
        </w:rPr>
        <w:t xml:space="preserve"> </w:t>
      </w:r>
    </w:p>
    <w:p>
      <w:pPr>
        <w:spacing w:line="520" w:lineRule="exact"/>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pPr>
      <w:r>
        <w:rPr>
          <w:rFonts w:hint="eastAsia" w:ascii="方正仿宋_GBK" w:hAnsi="方正仿宋_GBK" w:eastAsia="方正仿宋_GBK" w:cs="方正仿宋_GBK"/>
          <w:color w:val="000000"/>
          <w:sz w:val="32"/>
          <w:szCs w:val="32"/>
          <w:u w:val="none"/>
          <w:lang w:val="en-US" w:eastAsia="zh-CN"/>
        </w:rPr>
        <w:t xml:space="preserve">    </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经查：当事人</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红河州钟灵防伪印章有限公司</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于</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2019年11月29日同云南创鑫防伪印章有限公司红河分公司、红河州红卫防伪印章有限公司、红河顺达舜防伪印章有限公司、红河成溪防伪印章有限责任公司、蒙自市世昌防伪印章有限公司共同签订了蒙自市区域防伪印章价格调整的说明，统一将防伪印章刻制价格调整为</w:t>
      </w:r>
      <w:r>
        <w:rPr>
          <w:rFonts w:hint="eastAsia" w:ascii="方正仿宋_GBK" w:hAnsi="方正仿宋_GBK" w:eastAsia="方正仿宋_GBK" w:cs="方正仿宋_GBK"/>
          <w:color w:val="000000" w:themeColor="text1"/>
          <w:sz w:val="32"/>
          <w:szCs w:val="32"/>
          <w:u w:val="none"/>
          <w14:textFill>
            <w14:solidFill>
              <w14:schemeClr w14:val="tx1"/>
            </w14:solidFill>
          </w14:textFill>
        </w:rPr>
        <w:t>铜质</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芯片</w:t>
      </w:r>
      <w:r>
        <w:rPr>
          <w:rFonts w:hint="eastAsia" w:ascii="方正仿宋_GBK" w:hAnsi="方正仿宋_GBK" w:eastAsia="方正仿宋_GBK" w:cs="方正仿宋_GBK"/>
          <w:color w:val="000000" w:themeColor="text1"/>
          <w:sz w:val="32"/>
          <w:szCs w:val="32"/>
          <w:u w:val="none"/>
          <w14:textFill>
            <w14:solidFill>
              <w14:schemeClr w14:val="tx1"/>
            </w14:solidFill>
          </w14:textFill>
        </w:rPr>
        <w:t>印章每枚220元，光敏</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芯片印章</w:t>
      </w:r>
      <w:r>
        <w:rPr>
          <w:rFonts w:hint="eastAsia" w:ascii="方正仿宋_GBK" w:hAnsi="方正仿宋_GBK" w:eastAsia="方正仿宋_GBK" w:cs="方正仿宋_GBK"/>
          <w:color w:val="000000" w:themeColor="text1"/>
          <w:sz w:val="32"/>
          <w:szCs w:val="32"/>
          <w:u w:val="none"/>
          <w14:textFill>
            <w14:solidFill>
              <w14:schemeClr w14:val="tx1"/>
            </w14:solidFill>
          </w14:textFill>
        </w:rPr>
        <w:t>每枚210元，进口回墨</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芯片印章</w:t>
      </w:r>
      <w:r>
        <w:rPr>
          <w:rFonts w:hint="eastAsia" w:ascii="方正仿宋_GBK" w:hAnsi="方正仿宋_GBK" w:eastAsia="方正仿宋_GBK" w:cs="方正仿宋_GBK"/>
          <w:color w:val="000000" w:themeColor="text1"/>
          <w:sz w:val="32"/>
          <w:szCs w:val="32"/>
          <w:u w:val="none"/>
          <w14:textFill>
            <w14:solidFill>
              <w14:schemeClr w14:val="tx1"/>
            </w14:solidFill>
          </w14:textFill>
        </w:rPr>
        <w:t>每枚230元</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统一销售</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价格。截止到调查之时，一直按照此标准进行销售。</w:t>
      </w:r>
    </w:p>
    <w:p>
      <w:pPr>
        <w:spacing w:line="520" w:lineRule="exact"/>
        <w:ind w:firstLine="640" w:firstLineChars="200"/>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pPr>
      <w:r>
        <w:rPr>
          <w:rFonts w:hint="eastAsia" w:ascii="方正仿宋_GBK" w:hAnsi="方正仿宋_GBK" w:eastAsia="方正仿宋_GBK" w:cs="方正仿宋_GBK"/>
          <w:bCs/>
          <w:sz w:val="32"/>
          <w:szCs w:val="32"/>
          <w:u w:val="none"/>
          <w:lang w:eastAsia="zh-CN"/>
        </w:rPr>
        <w:t>我局认为当事人的行为违反了</w:t>
      </w:r>
      <w:r>
        <w:rPr>
          <w:rFonts w:hint="eastAsia" w:ascii="方正仿宋_GBK" w:hAnsi="方正仿宋_GBK" w:eastAsia="方正仿宋_GBK" w:cs="方正仿宋_GBK"/>
          <w:sz w:val="32"/>
          <w:szCs w:val="32"/>
          <w:u w:val="none"/>
          <w:lang w:val="en-US" w:eastAsia="zh-CN"/>
        </w:rPr>
        <w:t>《中华人民共和国反垄断法》</w:t>
      </w:r>
      <w:r>
        <w:rPr>
          <w:rFonts w:hint="eastAsia" w:ascii="方正仿宋_GBK" w:hAnsi="方正仿宋_GBK" w:eastAsia="方正仿宋_GBK" w:cs="方正仿宋_GBK"/>
          <w:sz w:val="32"/>
          <w:szCs w:val="32"/>
          <w:u w:val="none"/>
        </w:rPr>
        <w:t>第十</w:t>
      </w:r>
      <w:r>
        <w:rPr>
          <w:rFonts w:hint="eastAsia" w:ascii="方正仿宋_GBK" w:hAnsi="方正仿宋_GBK" w:eastAsia="方正仿宋_GBK" w:cs="方正仿宋_GBK"/>
          <w:sz w:val="32"/>
          <w:szCs w:val="32"/>
          <w:u w:val="none"/>
          <w:lang w:eastAsia="zh-CN"/>
        </w:rPr>
        <w:t>三</w:t>
      </w:r>
      <w:r>
        <w:rPr>
          <w:rFonts w:hint="eastAsia" w:ascii="方正仿宋_GBK" w:hAnsi="方正仿宋_GBK" w:eastAsia="方正仿宋_GBK" w:cs="方正仿宋_GBK"/>
          <w:sz w:val="32"/>
          <w:szCs w:val="32"/>
          <w:u w:val="none"/>
        </w:rPr>
        <w:t>条</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rPr>
        <w:t>禁止具有竞争关系的经营者达成下列垄断协议：(一)固定或者变更商品价格</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lang w:val="en-US" w:eastAsia="zh-CN"/>
        </w:rPr>
        <w:t>和</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方正仿宋_GBK" w:hAnsi="方正仿宋_GBK" w:eastAsia="方正仿宋_GBK" w:cs="方正仿宋_GBK"/>
          <w:b w:val="0"/>
          <w:bCs/>
          <w:i w:val="0"/>
          <w:caps w:val="0"/>
          <w:color w:val="000000" w:themeColor="text1"/>
          <w:spacing w:val="0"/>
          <w:kern w:val="0"/>
          <w:sz w:val="32"/>
          <w:szCs w:val="32"/>
          <w:u w:val="none"/>
          <w:shd w:val="clear" w:color="auto" w:fill="FFFFFF"/>
          <w:lang w:val="en-US" w:eastAsia="zh-CN" w:bidi="ar"/>
          <w14:textFill>
            <w14:solidFill>
              <w14:schemeClr w14:val="tx1"/>
            </w14:solidFill>
          </w14:textFill>
        </w:rPr>
        <w:t>禁止垄断协议暂行规定</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u w:val="none"/>
          <w:shd w:val="clear" w:color="auto" w:fill="FFFFFF"/>
          <w14:textFill>
            <w14:solidFill>
              <w14:schemeClr w14:val="tx1"/>
            </w14:solidFill>
          </w14:textFill>
        </w:rPr>
        <w:t>第</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七</w:t>
      </w:r>
      <w:r>
        <w:rPr>
          <w:rFonts w:hint="eastAsia" w:ascii="方正仿宋_GBK" w:hAnsi="方正仿宋_GBK" w:eastAsia="方正仿宋_GBK" w:cs="方正仿宋_GBK"/>
          <w:i w:val="0"/>
          <w:caps w:val="0"/>
          <w:color w:val="000000" w:themeColor="text1"/>
          <w:spacing w:val="0"/>
          <w:sz w:val="32"/>
          <w:szCs w:val="32"/>
          <w:u w:val="none"/>
          <w:shd w:val="clear" w:color="auto" w:fill="FFFFFF"/>
          <w14:textFill>
            <w14:solidFill>
              <w14:schemeClr w14:val="tx1"/>
            </w14:solidFill>
          </w14:textFill>
        </w:rPr>
        <w:t>条</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u w:val="none"/>
          <w:shd w:val="clear" w:color="auto" w:fill="FFFFFF"/>
          <w14:textFill>
            <w14:solidFill>
              <w14:schemeClr w14:val="tx1"/>
            </w14:solidFill>
          </w14:textFill>
        </w:rPr>
        <w:t>禁止具有竞争关系的经营者就商品或者服务（以下统称商品）价格达成下列垄断协议：（一）固定或者变更价格水平、价格变动幅度、利润水平或者折扣、手续费等其他费用</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”的规定，</w:t>
      </w:r>
      <w:r>
        <w:rPr>
          <w:rFonts w:hint="eastAsia" w:ascii="方正仿宋_GBK" w:hAnsi="方正仿宋_GBK" w:eastAsia="方正仿宋_GBK" w:cs="方正仿宋_GBK"/>
          <w:b/>
          <w:bCs/>
          <w:i w:val="0"/>
          <w:caps w:val="0"/>
          <w:color w:val="000000" w:themeColor="text1"/>
          <w:spacing w:val="0"/>
          <w:sz w:val="32"/>
          <w:szCs w:val="32"/>
          <w:u w:val="none"/>
          <w:shd w:val="clear" w:color="auto" w:fill="FFFFFF"/>
          <w:lang w:eastAsia="zh-CN"/>
          <w14:textFill>
            <w14:solidFill>
              <w14:schemeClr w14:val="tx1"/>
            </w14:solidFill>
          </w14:textFill>
        </w:rPr>
        <w:t>构成了垄断协议，限制了市场竞争</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98" w:lineRule="exact"/>
        <w:ind w:firstLine="640" w:firstLineChars="200"/>
        <w:textAlignment w:val="auto"/>
        <w:outlineLvl w:val="9"/>
        <w:rPr>
          <w:rFonts w:hint="eastAsia" w:ascii="方正仿宋_GBK" w:hAnsi="方正仿宋_GBK" w:eastAsia="方正仿宋_GBK" w:cs="方正仿宋_GBK"/>
          <w:sz w:val="32"/>
          <w:szCs w:val="32"/>
          <w:u w:val="none"/>
          <w:lang w:eastAsia="zh-CN"/>
        </w:rPr>
      </w:pPr>
      <w:bookmarkStart w:id="0" w:name="_GoBack"/>
      <w:bookmarkEnd w:id="0"/>
      <w:r>
        <w:rPr>
          <w:rFonts w:hint="eastAsia" w:ascii="方正仿宋_GBK" w:hAnsi="方正仿宋_GBK" w:eastAsia="方正仿宋_GBK" w:cs="方正仿宋_GBK"/>
          <w:sz w:val="32"/>
          <w:szCs w:val="32"/>
          <w:u w:val="none"/>
          <w:lang w:val="en-US" w:eastAsia="zh-CN"/>
        </w:rPr>
        <w:t>依据《中华人民共和国反垄断法》第四十六条第一款</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和</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方正仿宋_GBK" w:hAnsi="方正仿宋_GBK" w:eastAsia="方正仿宋_GBK" w:cs="方正仿宋_GBK"/>
          <w:b w:val="0"/>
          <w:bCs/>
          <w:i w:val="0"/>
          <w:caps w:val="0"/>
          <w:color w:val="000000" w:themeColor="text1"/>
          <w:spacing w:val="0"/>
          <w:kern w:val="0"/>
          <w:sz w:val="32"/>
          <w:szCs w:val="32"/>
          <w:u w:val="none"/>
          <w:shd w:val="clear" w:color="auto" w:fill="FFFFFF"/>
          <w:lang w:val="en-US" w:eastAsia="zh-CN" w:bidi="ar"/>
          <w14:textFill>
            <w14:solidFill>
              <w14:schemeClr w14:val="tx1"/>
            </w14:solidFill>
          </w14:textFill>
        </w:rPr>
        <w:t>禁止垄断协议暂行规定</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u w:val="none"/>
          <w:shd w:val="clear" w:color="auto" w:fill="FFFFFF"/>
          <w14:textFill>
            <w14:solidFill>
              <w14:schemeClr w14:val="tx1"/>
            </w14:solidFill>
          </w14:textFill>
        </w:rPr>
        <w:t>第</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三十二</w:t>
      </w:r>
      <w:r>
        <w:rPr>
          <w:rFonts w:hint="eastAsia" w:ascii="方正仿宋_GBK" w:hAnsi="方正仿宋_GBK" w:eastAsia="方正仿宋_GBK" w:cs="方正仿宋_GBK"/>
          <w:i w:val="0"/>
          <w:caps w:val="0"/>
          <w:color w:val="000000" w:themeColor="text1"/>
          <w:spacing w:val="0"/>
          <w:sz w:val="32"/>
          <w:szCs w:val="32"/>
          <w:u w:val="none"/>
          <w:shd w:val="clear" w:color="auto" w:fill="FFFFFF"/>
          <w14:textFill>
            <w14:solidFill>
              <w14:schemeClr w14:val="tx1"/>
            </w14:solidFill>
          </w14:textFill>
        </w:rPr>
        <w:t>条</w:t>
      </w:r>
      <w:r>
        <w:rPr>
          <w:rFonts w:hint="eastAsia" w:ascii="方正仿宋_GBK" w:hAnsi="方正仿宋_GBK" w:eastAsia="方正仿宋_GBK" w:cs="方正仿宋_GBK"/>
          <w:i w:val="0"/>
          <w:caps w:val="0"/>
          <w:color w:val="000000" w:themeColor="text1"/>
          <w:spacing w:val="0"/>
          <w:sz w:val="32"/>
          <w:szCs w:val="32"/>
          <w:u w:val="none"/>
          <w:shd w:val="clear" w:color="auto" w:fill="FFFFFF"/>
          <w:lang w:eastAsia="zh-CN"/>
          <w14:textFill>
            <w14:solidFill>
              <w14:schemeClr w14:val="tx1"/>
            </w14:solidFill>
          </w14:textFill>
        </w:rPr>
        <w:t>第一款的规定。</w:t>
      </w:r>
      <w:r>
        <w:rPr>
          <w:rFonts w:hint="eastAsia" w:ascii="方正仿宋_GBK" w:hAnsi="方正仿宋_GBK" w:eastAsia="方正仿宋_GBK" w:cs="方正仿宋_GBK"/>
          <w:sz w:val="32"/>
          <w:szCs w:val="32"/>
          <w:u w:val="none"/>
          <w:lang w:val="en-US" w:eastAsia="zh-CN"/>
        </w:rPr>
        <w:t>我局</w:t>
      </w:r>
      <w:r>
        <w:rPr>
          <w:rFonts w:hint="eastAsia" w:ascii="方正仿宋_GBK" w:hAnsi="方正仿宋_GBK" w:eastAsia="方正仿宋_GBK" w:cs="方正仿宋_GBK"/>
          <w:sz w:val="32"/>
          <w:szCs w:val="32"/>
          <w:u w:val="none"/>
          <w:lang w:eastAsia="zh-CN"/>
        </w:rPr>
        <w:t>责令</w:t>
      </w:r>
      <w:r>
        <w:rPr>
          <w:rFonts w:hint="eastAsia" w:ascii="方正仿宋_GBK" w:hAnsi="方正仿宋_GBK" w:eastAsia="方正仿宋_GBK" w:cs="方正仿宋_GBK"/>
          <w:sz w:val="32"/>
          <w:szCs w:val="32"/>
          <w:u w:val="none"/>
          <w:lang w:val="en-US" w:eastAsia="zh-CN"/>
        </w:rPr>
        <w:t>当事人</w:t>
      </w:r>
      <w:r>
        <w:rPr>
          <w:rFonts w:hint="eastAsia" w:ascii="方正仿宋_GBK" w:hAnsi="方正仿宋_GBK" w:eastAsia="方正仿宋_GBK" w:cs="方正仿宋_GBK"/>
          <w:sz w:val="32"/>
          <w:szCs w:val="32"/>
          <w:u w:val="none"/>
          <w:lang w:eastAsia="zh-CN"/>
        </w:rPr>
        <w:t>停止违法行为，并处以：</w:t>
      </w:r>
      <w:r>
        <w:rPr>
          <w:rFonts w:hint="eastAsia" w:ascii="方正仿宋_GBK" w:hAnsi="方正仿宋_GBK" w:eastAsia="方正仿宋_GBK" w:cs="方正仿宋_GBK"/>
          <w:color w:val="000000" w:themeColor="text1"/>
          <w:sz w:val="32"/>
          <w:szCs w:val="32"/>
          <w:u w:val="none"/>
          <w14:textFill>
            <w14:solidFill>
              <w14:schemeClr w14:val="tx1"/>
            </w14:solidFill>
          </w14:textFill>
        </w:rPr>
        <w:t>没收违法所得</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11，700</w:t>
      </w:r>
      <w:r>
        <w:rPr>
          <w:rFonts w:hint="eastAsia" w:ascii="方正仿宋_GBK" w:hAnsi="方正仿宋_GBK" w:eastAsia="方正仿宋_GBK" w:cs="方正仿宋_GBK"/>
          <w:color w:val="000000" w:themeColor="text1"/>
          <w:sz w:val="32"/>
          <w:szCs w:val="32"/>
          <w:u w:val="none"/>
          <w14:textFill>
            <w14:solidFill>
              <w14:schemeClr w14:val="tx1"/>
            </w14:solidFill>
          </w14:textFill>
        </w:rPr>
        <w:t>元</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w:t>
      </w:r>
    </w:p>
    <w:p>
      <w:pPr>
        <w:spacing w:line="500" w:lineRule="exact"/>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333333"/>
          <w:kern w:val="0"/>
          <w:sz w:val="32"/>
          <w:szCs w:val="32"/>
        </w:rPr>
        <w:t>　　　</w:t>
      </w:r>
      <w:r>
        <w:rPr>
          <w:rFonts w:hint="eastAsia" w:ascii="方正仿宋_GBK" w:hAnsi="方正仿宋_GBK" w:eastAsia="方正仿宋_GBK" w:cs="方正仿宋_GBK"/>
          <w:color w:val="000000"/>
          <w:sz w:val="32"/>
          <w:szCs w:val="32"/>
        </w:rPr>
        <w:t xml:space="preserve"> </w:t>
      </w:r>
    </w:p>
    <w:p>
      <w:pPr>
        <w:spacing w:line="500" w:lineRule="exact"/>
        <w:ind w:firstLine="601"/>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u w:val="none"/>
          <w:lang w:val="en-US" w:eastAsia="zh-CN"/>
        </w:rPr>
        <w:t xml:space="preserve">              </w:t>
      </w:r>
      <w:r>
        <w:rPr>
          <w:rFonts w:hint="eastAsia" w:ascii="方正仿宋_GBK" w:hAnsi="方正仿宋_GBK" w:eastAsia="方正仿宋_GBK" w:cs="方正仿宋_GBK"/>
          <w:color w:val="000000"/>
          <w:sz w:val="32"/>
          <w:szCs w:val="32"/>
          <w:u w:val="none"/>
          <w:lang w:eastAsia="zh-CN"/>
        </w:rPr>
        <w:t>云南省</w:t>
      </w:r>
      <w:r>
        <w:rPr>
          <w:rFonts w:hint="eastAsia" w:ascii="方正仿宋_GBK" w:hAnsi="方正仿宋_GBK" w:eastAsia="方正仿宋_GBK" w:cs="方正仿宋_GBK"/>
          <w:color w:val="000000"/>
          <w:sz w:val="32"/>
          <w:szCs w:val="32"/>
        </w:rPr>
        <w:t>市场监督管理局</w:t>
      </w:r>
    </w:p>
    <w:p>
      <w:pPr>
        <w:spacing w:line="500" w:lineRule="exact"/>
        <w:ind w:right="640" w:firstLine="601"/>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2021</w:t>
      </w:r>
      <w:r>
        <w:rPr>
          <w:rFonts w:hint="eastAsia" w:ascii="方正仿宋_GBK" w:hAnsi="方正仿宋_GBK" w:eastAsia="方正仿宋_GBK" w:cs="方正仿宋_GBK"/>
          <w:color w:val="000000"/>
          <w:sz w:val="32"/>
          <w:szCs w:val="32"/>
        </w:rPr>
        <w:t>年</w:t>
      </w:r>
      <w:r>
        <w:rPr>
          <w:rFonts w:hint="eastAsia" w:ascii="方正仿宋_GBK" w:hAnsi="方正仿宋_GBK" w:eastAsia="方正仿宋_GBK" w:cs="方正仿宋_GBK"/>
          <w:color w:val="000000"/>
          <w:sz w:val="32"/>
          <w:szCs w:val="32"/>
          <w:lang w:val="en-US" w:eastAsia="zh-CN"/>
        </w:rPr>
        <w:t>12</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22</w:t>
      </w:r>
      <w:r>
        <w:rPr>
          <w:rFonts w:hint="eastAsia" w:ascii="方正仿宋_GBK" w:hAnsi="方正仿宋_GBK" w:eastAsia="方正仿宋_GBK" w:cs="方正仿宋_GBK"/>
          <w:color w:val="000000"/>
          <w:sz w:val="32"/>
          <w:szCs w:val="32"/>
        </w:rPr>
        <w:t>日</w:t>
      </w:r>
    </w:p>
    <w:p>
      <w:pPr>
        <w:spacing w:line="500" w:lineRule="exact"/>
        <w:ind w:right="640" w:firstLine="601"/>
        <w:jc w:val="center"/>
        <w:rPr>
          <w:rFonts w:hint="eastAsia" w:ascii="方正仿宋_GBK" w:hAnsi="方正仿宋_GBK" w:eastAsia="方正仿宋_GBK" w:cs="方正仿宋_GBK"/>
          <w:color w:val="000000"/>
          <w:sz w:val="32"/>
          <w:szCs w:val="32"/>
        </w:rPr>
      </w:pPr>
    </w:p>
    <w:sectPr>
      <w:headerReference r:id="rId3" w:type="default"/>
      <w:footerReference r:id="rId4" w:type="default"/>
      <w:pgSz w:w="11906" w:h="16838"/>
      <w:pgMar w:top="1440" w:right="1463"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27892"/>
    <w:rsid w:val="071A65EB"/>
    <w:rsid w:val="0C227892"/>
    <w:rsid w:val="1E146D54"/>
    <w:rsid w:val="217E689C"/>
    <w:rsid w:val="28D82CB5"/>
    <w:rsid w:val="29C03961"/>
    <w:rsid w:val="2F0832E0"/>
    <w:rsid w:val="3B3F6083"/>
    <w:rsid w:val="432D197B"/>
    <w:rsid w:val="463E4AC8"/>
    <w:rsid w:val="47FB3C78"/>
    <w:rsid w:val="4A16471A"/>
    <w:rsid w:val="4CC51A9C"/>
    <w:rsid w:val="51B15C05"/>
    <w:rsid w:val="5CFB1950"/>
    <w:rsid w:val="616C058D"/>
    <w:rsid w:val="6428518A"/>
    <w:rsid w:val="65987150"/>
    <w:rsid w:val="6ED5346C"/>
    <w:rsid w:val="73E610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云南省工商行政管理局</Company>
  <Pages>2</Pages>
  <Words>597</Words>
  <Characters>637</Characters>
  <Lines>0</Lines>
  <Paragraphs>0</Paragraphs>
  <TotalTime>4</TotalTime>
  <ScaleCrop>false</ScaleCrop>
  <LinksUpToDate>false</LinksUpToDate>
  <CharactersWithSpaces>740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2019-04-08T05:59:00Z</dcterms:created>
  <dc:creator>马玉传【反垄断与反不正当竞争处（规范直销与打击传销办公室）】</dc:creator>
  <cp:lastModifiedBy>宋晓培</cp:lastModifiedBy>
  <cp:lastPrinted>2021-12-27T02:38:00Z</cp:lastPrinted>
  <dcterms:modified xsi:type="dcterms:W3CDTF">2022-06-30T06:42:43Z</dcterms:modified>
  <dc:title>            市场监督管理局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