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C83F5" w14:textId="77777777" w:rsidR="00145D52" w:rsidRPr="00984070" w:rsidRDefault="00145D52" w:rsidP="00574AF9">
      <w:pPr>
        <w:spacing w:after="0" w:line="240" w:lineRule="auto"/>
        <w:ind w:leftChars="-64" w:left="-141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</w:p>
    <w:p w14:paraId="457F1C3B" w14:textId="77777777" w:rsidR="00A5306F" w:rsidRPr="00984070" w:rsidRDefault="00A5306F" w:rsidP="007401C7">
      <w:pPr>
        <w:spacing w:after="0" w:line="240" w:lineRule="auto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984070">
        <w:rPr>
          <w:rFonts w:ascii="Times New Roman" w:eastAsia="仿宋_GB2312" w:hAnsi="Times New Roman" w:cs="Times New Roman"/>
          <w:b/>
          <w:sz w:val="28"/>
          <w:szCs w:val="28"/>
        </w:rPr>
        <w:t>经营者集中简易案件公示表</w:t>
      </w:r>
    </w:p>
    <w:p w14:paraId="386ACF30" w14:textId="77777777" w:rsidR="007401C7" w:rsidRPr="00984070" w:rsidRDefault="007401C7" w:rsidP="007401C7">
      <w:pPr>
        <w:spacing w:after="0" w:line="240" w:lineRule="auto"/>
        <w:jc w:val="center"/>
        <w:rPr>
          <w:rFonts w:ascii="Times New Roman" w:eastAsia="仿宋_GB2312" w:hAnsi="Times New Roman" w:cs="Times New Roman"/>
          <w:b/>
          <w:sz w:val="24"/>
          <w:szCs w:val="24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  <w:gridCol w:w="5650"/>
      </w:tblGrid>
      <w:tr w:rsidR="00574AF9" w:rsidRPr="00984070" w14:paraId="29C957ED" w14:textId="77777777" w:rsidTr="00574AF9">
        <w:trPr>
          <w:trHeight w:val="642"/>
        </w:trPr>
        <w:tc>
          <w:tcPr>
            <w:tcW w:w="1838" w:type="dxa"/>
            <w:shd w:val="clear" w:color="auto" w:fill="D9D9D9"/>
            <w:vAlign w:val="center"/>
          </w:tcPr>
          <w:p w14:paraId="749B3069" w14:textId="77777777" w:rsidR="00B73A2C" w:rsidRPr="00984070" w:rsidRDefault="00B73A2C" w:rsidP="00C47ACC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8407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案件名称</w:t>
            </w:r>
          </w:p>
        </w:tc>
        <w:tc>
          <w:tcPr>
            <w:tcW w:w="7635" w:type="dxa"/>
            <w:gridSpan w:val="2"/>
            <w:vAlign w:val="center"/>
          </w:tcPr>
          <w:p w14:paraId="009D3365" w14:textId="310A2C32" w:rsidR="00B73A2C" w:rsidRPr="003769D3" w:rsidRDefault="006C2B2E" w:rsidP="001F1799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C2B2E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深圳市特区建设发展集团有限公司</w:t>
            </w:r>
            <w:r w:rsidRPr="006C2B2E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收购</w:t>
            </w:r>
            <w:r w:rsidRPr="006C2B2E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华南城控股有限公司</w:t>
            </w:r>
            <w:r w:rsidRPr="006C2B2E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股权案</w:t>
            </w:r>
          </w:p>
        </w:tc>
      </w:tr>
      <w:tr w:rsidR="00574AF9" w:rsidRPr="00AD34DC" w14:paraId="54534631" w14:textId="77777777" w:rsidTr="00574AF9">
        <w:trPr>
          <w:trHeight w:val="1579"/>
        </w:trPr>
        <w:tc>
          <w:tcPr>
            <w:tcW w:w="1838" w:type="dxa"/>
            <w:shd w:val="clear" w:color="auto" w:fill="D9D9D9"/>
            <w:vAlign w:val="center"/>
          </w:tcPr>
          <w:p w14:paraId="2C3ED559" w14:textId="77777777" w:rsidR="00B73A2C" w:rsidRPr="00984070" w:rsidRDefault="00B73A2C" w:rsidP="00C47ACC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8407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交易概况（限</w:t>
            </w:r>
            <w:r w:rsidRPr="0098407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200</w:t>
            </w:r>
            <w:r w:rsidRPr="0098407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7635" w:type="dxa"/>
            <w:gridSpan w:val="2"/>
            <w:vAlign w:val="center"/>
          </w:tcPr>
          <w:p w14:paraId="6131F365" w14:textId="69F848C0" w:rsidR="000B5FBA" w:rsidRPr="00135D3E" w:rsidRDefault="006C2B2E" w:rsidP="003975F9">
            <w:pPr>
              <w:spacing w:after="0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6C2B2E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深圳市特区建设发展集团有限公司（“特区建发”）拟通过认购华南城控股有限公司（“华南城”）新增股份的方式成为华南城第一大股东。本次交易完成后，特区建发将持有上市公司</w:t>
            </w:r>
            <w:r w:rsidRPr="006C2B2E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29.28%</w:t>
            </w:r>
            <w:r w:rsidRPr="006C2B2E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股权，成为华南城第一大股东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，</w:t>
            </w:r>
            <w:r w:rsidR="00EA53C2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原股东郑松兴持有华南城</w:t>
            </w:r>
            <w:r w:rsidR="00EA53C2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2</w:t>
            </w:r>
            <w:r w:rsidR="00EA53C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0.16</w:t>
            </w:r>
            <w:r w:rsidR="00EA53C2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%</w:t>
            </w:r>
            <w:r w:rsidR="00EA53C2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的股权</w:t>
            </w:r>
            <w:r w:rsidR="00EA53C2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，两方取得对华南城共同控制权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。</w:t>
            </w:r>
          </w:p>
        </w:tc>
      </w:tr>
      <w:tr w:rsidR="00574AF9" w:rsidRPr="00984070" w14:paraId="0618C43C" w14:textId="77777777" w:rsidTr="009A75FB">
        <w:trPr>
          <w:trHeight w:val="1865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19B8A0FE" w14:textId="77777777" w:rsidR="00711B6D" w:rsidRPr="00984070" w:rsidRDefault="00711B6D" w:rsidP="00210221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8407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参与集中的经营者简介</w:t>
            </w:r>
          </w:p>
        </w:tc>
        <w:tc>
          <w:tcPr>
            <w:tcW w:w="1985" w:type="dxa"/>
            <w:vAlign w:val="center"/>
          </w:tcPr>
          <w:p w14:paraId="5B04E5EC" w14:textId="77777777" w:rsidR="00711B6D" w:rsidRPr="00984070" w:rsidRDefault="00711B6D" w:rsidP="00C83796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="00CB654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特区建发</w:t>
            </w:r>
          </w:p>
        </w:tc>
        <w:tc>
          <w:tcPr>
            <w:tcW w:w="5650" w:type="dxa"/>
            <w:vAlign w:val="center"/>
          </w:tcPr>
          <w:p w14:paraId="130A1D75" w14:textId="53166F03" w:rsidR="001D19DE" w:rsidRPr="001F3233" w:rsidRDefault="00201689" w:rsidP="00AA67D2">
            <w:pPr>
              <w:snapToGrid w:val="0"/>
              <w:spacing w:after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16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特区建发</w:t>
            </w:r>
            <w:r w:rsidRPr="002016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2011</w:t>
            </w:r>
            <w:r w:rsidRPr="002016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016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 w:rsidRPr="002016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月成立于中国深圳，控股股东和实际控制人为深圳市人民政府国有资产监督管理委员会，特区建发主要从事基础设施投资建设运营、产业园区为主的地产项目开发运营及相关产业投资。</w:t>
            </w:r>
          </w:p>
        </w:tc>
      </w:tr>
      <w:tr w:rsidR="00574AF9" w:rsidRPr="00984070" w14:paraId="6AD75212" w14:textId="77777777" w:rsidTr="00934EEF">
        <w:trPr>
          <w:trHeight w:val="420"/>
        </w:trPr>
        <w:tc>
          <w:tcPr>
            <w:tcW w:w="1838" w:type="dxa"/>
            <w:vMerge/>
            <w:shd w:val="clear" w:color="auto" w:fill="D9D9D9"/>
            <w:vAlign w:val="center"/>
          </w:tcPr>
          <w:p w14:paraId="7F2CE425" w14:textId="77777777" w:rsidR="00711B6D" w:rsidRPr="00984070" w:rsidRDefault="00711B6D" w:rsidP="00210221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39620A" w14:textId="22F39065" w:rsidR="00711B6D" w:rsidRPr="00984070" w:rsidRDefault="00711B6D" w:rsidP="00C83796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、</w:t>
            </w:r>
            <w:r w:rsidR="002016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华南城</w:t>
            </w:r>
          </w:p>
        </w:tc>
        <w:tc>
          <w:tcPr>
            <w:tcW w:w="5650" w:type="dxa"/>
            <w:vAlign w:val="center"/>
          </w:tcPr>
          <w:p w14:paraId="746892DE" w14:textId="5E766661" w:rsidR="00CB654D" w:rsidRPr="001F3233" w:rsidRDefault="00201689" w:rsidP="00BD22E6">
            <w:pPr>
              <w:snapToGrid w:val="0"/>
              <w:spacing w:after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016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华南城</w:t>
            </w:r>
            <w:r w:rsidRPr="002016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2002</w:t>
            </w:r>
            <w:r w:rsidRPr="002016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016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2016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月成立于中国香港，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为香港联交所上市公司</w:t>
            </w:r>
            <w:r w:rsidRPr="0020168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，主要从事</w:t>
            </w:r>
            <w:r w:rsidR="00262BBB" w:rsidRPr="00262BB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产业园区运营、开发配套设施等服务</w:t>
            </w:r>
            <w:r w:rsidR="009A75F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574AF9" w:rsidRPr="00984070" w14:paraId="420B423B" w14:textId="77777777" w:rsidTr="00574AF9">
        <w:trPr>
          <w:trHeight w:val="279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61746D74" w14:textId="77777777" w:rsidR="00B73A2C" w:rsidRPr="00984070" w:rsidRDefault="00B73A2C" w:rsidP="00210221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8407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7635" w:type="dxa"/>
            <w:gridSpan w:val="2"/>
            <w:vAlign w:val="center"/>
          </w:tcPr>
          <w:p w14:paraId="4A97F127" w14:textId="30D48C63" w:rsidR="00B73A2C" w:rsidRPr="00984070" w:rsidRDefault="002B0EF0" w:rsidP="00210221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sym w:font="Wingdings" w:char="F0FE"/>
            </w:r>
            <w:r w:rsidR="00BE6EC5" w:rsidRPr="00984070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="00B73A2C"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="00B73A2C"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、在同一相关市场，所有参与集中的经营者所占市场份额之和小于</w:t>
            </w:r>
            <w:r w:rsidR="00B73A2C"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15%</w:t>
            </w:r>
            <w:r w:rsidR="00B73A2C"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574AF9" w:rsidRPr="00984070" w14:paraId="7E167F5B" w14:textId="77777777" w:rsidTr="00574AF9">
        <w:trPr>
          <w:trHeight w:val="330"/>
        </w:trPr>
        <w:tc>
          <w:tcPr>
            <w:tcW w:w="1838" w:type="dxa"/>
            <w:vMerge/>
            <w:shd w:val="clear" w:color="auto" w:fill="D9D9D9"/>
            <w:vAlign w:val="center"/>
          </w:tcPr>
          <w:p w14:paraId="44F89BD6" w14:textId="77777777" w:rsidR="00B73A2C" w:rsidRPr="00984070" w:rsidRDefault="00B73A2C" w:rsidP="00210221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gridSpan w:val="2"/>
            <w:vAlign w:val="center"/>
          </w:tcPr>
          <w:p w14:paraId="107F48BF" w14:textId="77777777" w:rsidR="00B73A2C" w:rsidRPr="00984070" w:rsidRDefault="00CB00AA" w:rsidP="00210221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sym w:font="Wingdings" w:char="F0A8"/>
            </w:r>
            <w:r w:rsidR="00B73A2C" w:rsidRPr="009840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="00B73A2C"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="00B73A2C"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、存在上下游关系的参与集中的经营者，在上下游市场所占的市场份额均小于</w:t>
            </w:r>
            <w:r w:rsidR="00B73A2C"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25%</w:t>
            </w:r>
            <w:r w:rsidR="00B73A2C"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574AF9" w:rsidRPr="00984070" w14:paraId="42A9D5D3" w14:textId="77777777" w:rsidTr="00574AF9">
        <w:trPr>
          <w:trHeight w:val="285"/>
        </w:trPr>
        <w:tc>
          <w:tcPr>
            <w:tcW w:w="1838" w:type="dxa"/>
            <w:vMerge/>
            <w:shd w:val="clear" w:color="auto" w:fill="D9D9D9"/>
            <w:vAlign w:val="center"/>
          </w:tcPr>
          <w:p w14:paraId="4020BA33" w14:textId="77777777" w:rsidR="00B73A2C" w:rsidRPr="00984070" w:rsidRDefault="00B73A2C" w:rsidP="00210221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gridSpan w:val="2"/>
            <w:vAlign w:val="center"/>
          </w:tcPr>
          <w:p w14:paraId="4293FEFC" w14:textId="4727475C" w:rsidR="00B73A2C" w:rsidRPr="00984070" w:rsidRDefault="002B0EF0" w:rsidP="00210221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sym w:font="Wingdings" w:char="F0A8"/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="00B73A2C"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="00B73A2C"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、不在同一相关市场、也不存在上下游关系的参与集中的经营者，在与交易有关的每个市场所占的份额均小于</w:t>
            </w:r>
            <w:r w:rsidR="00B73A2C"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25%</w:t>
            </w:r>
            <w:r w:rsidR="00B73A2C"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574AF9" w:rsidRPr="00984070" w14:paraId="16C84FD6" w14:textId="77777777" w:rsidTr="00574AF9">
        <w:trPr>
          <w:trHeight w:val="870"/>
        </w:trPr>
        <w:tc>
          <w:tcPr>
            <w:tcW w:w="1838" w:type="dxa"/>
            <w:vMerge/>
            <w:shd w:val="clear" w:color="auto" w:fill="D9D9D9"/>
            <w:vAlign w:val="center"/>
          </w:tcPr>
          <w:p w14:paraId="087CD60C" w14:textId="77777777" w:rsidR="00B73A2C" w:rsidRPr="00984070" w:rsidRDefault="00B73A2C" w:rsidP="00210221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gridSpan w:val="2"/>
            <w:vAlign w:val="center"/>
          </w:tcPr>
          <w:p w14:paraId="382C4E65" w14:textId="77777777" w:rsidR="00B73A2C" w:rsidRPr="00984070" w:rsidRDefault="006E4C31" w:rsidP="00210221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40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sym w:font="Wingdings" w:char="F0A8"/>
            </w:r>
            <w:r w:rsidR="00B73A2C" w:rsidRPr="009840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="00B73A2C"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="00B73A2C"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、参与集中的经营者在中国境外设立合营企业，合营企业不在中国境内从事经济活动。</w:t>
            </w:r>
          </w:p>
        </w:tc>
      </w:tr>
      <w:tr w:rsidR="00574AF9" w:rsidRPr="00984070" w14:paraId="37EDD0F5" w14:textId="77777777" w:rsidTr="00574AF9">
        <w:trPr>
          <w:trHeight w:val="264"/>
        </w:trPr>
        <w:tc>
          <w:tcPr>
            <w:tcW w:w="1838" w:type="dxa"/>
            <w:vMerge/>
            <w:shd w:val="clear" w:color="auto" w:fill="D9D9D9"/>
            <w:vAlign w:val="center"/>
          </w:tcPr>
          <w:p w14:paraId="1DAB81BC" w14:textId="77777777" w:rsidR="00B73A2C" w:rsidRPr="00984070" w:rsidRDefault="00B73A2C" w:rsidP="00210221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gridSpan w:val="2"/>
            <w:vAlign w:val="center"/>
          </w:tcPr>
          <w:p w14:paraId="579CDD97" w14:textId="77777777" w:rsidR="00B73A2C" w:rsidRPr="00984070" w:rsidRDefault="00A63785" w:rsidP="00210221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sym w:font="Wingdings" w:char="F0A8"/>
            </w:r>
            <w:r w:rsidR="00B73A2C" w:rsidRPr="009840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="00B73A2C"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="00B73A2C"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、参与集中的经营者收购境外企业股权或资产的，该境外企业不在中国境内从事经济活动。</w:t>
            </w:r>
          </w:p>
        </w:tc>
      </w:tr>
      <w:tr w:rsidR="00574AF9" w:rsidRPr="00984070" w14:paraId="1A2E91F8" w14:textId="77777777" w:rsidTr="00574AF9">
        <w:trPr>
          <w:trHeight w:val="345"/>
        </w:trPr>
        <w:tc>
          <w:tcPr>
            <w:tcW w:w="1838" w:type="dxa"/>
            <w:vMerge/>
            <w:shd w:val="clear" w:color="auto" w:fill="D9D9D9"/>
            <w:vAlign w:val="center"/>
          </w:tcPr>
          <w:p w14:paraId="39761E72" w14:textId="77777777" w:rsidR="00B73A2C" w:rsidRPr="00984070" w:rsidRDefault="00B73A2C" w:rsidP="00210221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gridSpan w:val="2"/>
            <w:vAlign w:val="center"/>
          </w:tcPr>
          <w:p w14:paraId="037AD448" w14:textId="77777777" w:rsidR="00B73A2C" w:rsidRPr="00984070" w:rsidRDefault="00B73A2C" w:rsidP="00210221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840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sym w:font="Wingdings" w:char="F0A8"/>
            </w:r>
            <w:r w:rsidRPr="00984070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  <w:r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984070">
              <w:rPr>
                <w:rFonts w:ascii="Times New Roman" w:eastAsia="仿宋_GB2312" w:hAnsi="Times New Roman" w:cs="Times New Roman"/>
                <w:sz w:val="24"/>
                <w:szCs w:val="24"/>
              </w:rPr>
              <w:t>、由两个以上的经营者共同控制的合营企业，通过集中被其中一个或一个以上经营者控制。</w:t>
            </w:r>
          </w:p>
        </w:tc>
      </w:tr>
      <w:tr w:rsidR="00574AF9" w:rsidRPr="00984070" w14:paraId="10ABB866" w14:textId="77777777" w:rsidTr="00574AF9">
        <w:trPr>
          <w:trHeight w:val="1104"/>
        </w:trPr>
        <w:tc>
          <w:tcPr>
            <w:tcW w:w="1838" w:type="dxa"/>
            <w:shd w:val="clear" w:color="auto" w:fill="D9D9D9"/>
            <w:vAlign w:val="center"/>
          </w:tcPr>
          <w:p w14:paraId="07A29956" w14:textId="77777777" w:rsidR="00B73A2C" w:rsidRPr="00984070" w:rsidRDefault="00B73A2C" w:rsidP="00210221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8407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7635" w:type="dxa"/>
            <w:gridSpan w:val="2"/>
            <w:vAlign w:val="center"/>
          </w:tcPr>
          <w:tbl>
            <w:tblPr>
              <w:tblW w:w="66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4"/>
              <w:gridCol w:w="1440"/>
              <w:gridCol w:w="3071"/>
            </w:tblGrid>
            <w:tr w:rsidR="001F5021" w:rsidRPr="005F5104" w14:paraId="293713B8" w14:textId="77777777" w:rsidTr="00574AF9">
              <w:trPr>
                <w:trHeight w:val="270"/>
                <w:jc w:val="center"/>
              </w:trPr>
              <w:tc>
                <w:tcPr>
                  <w:tcW w:w="1611" w:type="pct"/>
                  <w:shd w:val="clear" w:color="auto" w:fill="auto"/>
                  <w:vAlign w:val="center"/>
                </w:tcPr>
                <w:p w14:paraId="4C4E5FF5" w14:textId="77777777" w:rsidR="001F5021" w:rsidRPr="001F5021" w:rsidRDefault="001F5021" w:rsidP="001F5021">
                  <w:pPr>
                    <w:spacing w:after="0" w:line="300" w:lineRule="auto"/>
                    <w:jc w:val="both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相关产品</w:t>
                  </w:r>
                </w:p>
              </w:tc>
              <w:tc>
                <w:tcPr>
                  <w:tcW w:w="1082" w:type="pct"/>
                  <w:shd w:val="clear" w:color="auto" w:fill="auto"/>
                  <w:vAlign w:val="center"/>
                </w:tcPr>
                <w:p w14:paraId="75C41676" w14:textId="77777777" w:rsidR="001F5021" w:rsidRPr="001F5021" w:rsidRDefault="001F5021" w:rsidP="001F5021">
                  <w:pPr>
                    <w:spacing w:after="0" w:line="300" w:lineRule="auto"/>
                    <w:jc w:val="both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相关地域</w:t>
                  </w:r>
                </w:p>
              </w:tc>
              <w:tc>
                <w:tcPr>
                  <w:tcW w:w="2307" w:type="pct"/>
                  <w:shd w:val="clear" w:color="auto" w:fill="auto"/>
                  <w:vAlign w:val="center"/>
                </w:tcPr>
                <w:p w14:paraId="7E9EB29C" w14:textId="77777777" w:rsidR="001F5021" w:rsidRPr="001F5021" w:rsidRDefault="001F5021" w:rsidP="001F5021">
                  <w:pPr>
                    <w:spacing w:after="0" w:line="300" w:lineRule="auto"/>
                    <w:jc w:val="both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1F5021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市场份额</w:t>
                  </w:r>
                </w:p>
              </w:tc>
            </w:tr>
            <w:tr w:rsidR="00210E20" w:rsidRPr="005F5104" w14:paraId="1B5134B6" w14:textId="77777777" w:rsidTr="00210E20">
              <w:trPr>
                <w:trHeight w:val="270"/>
                <w:jc w:val="center"/>
              </w:trPr>
              <w:tc>
                <w:tcPr>
                  <w:tcW w:w="1611" w:type="pct"/>
                  <w:vMerge w:val="restart"/>
                  <w:shd w:val="clear" w:color="auto" w:fill="auto"/>
                  <w:vAlign w:val="center"/>
                </w:tcPr>
                <w:p w14:paraId="40FC35DD" w14:textId="77777777" w:rsidR="00210E20" w:rsidRPr="001F5021" w:rsidRDefault="00210E20" w:rsidP="00210E20">
                  <w:pPr>
                    <w:spacing w:after="0" w:line="300" w:lineRule="auto"/>
                    <w:jc w:val="center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产业园区运营服务市场</w:t>
                  </w:r>
                </w:p>
              </w:tc>
              <w:tc>
                <w:tcPr>
                  <w:tcW w:w="1082" w:type="pct"/>
                  <w:shd w:val="clear" w:color="auto" w:fill="auto"/>
                  <w:vAlign w:val="center"/>
                </w:tcPr>
                <w:p w14:paraId="26AB25B8" w14:textId="2EC046A8" w:rsidR="00210E20" w:rsidRPr="001F5021" w:rsidRDefault="00210E20" w:rsidP="001F5021">
                  <w:pPr>
                    <w:spacing w:after="0" w:line="300" w:lineRule="auto"/>
                    <w:jc w:val="both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深圳</w:t>
                  </w:r>
                </w:p>
              </w:tc>
              <w:tc>
                <w:tcPr>
                  <w:tcW w:w="2307" w:type="pct"/>
                  <w:shd w:val="clear" w:color="auto" w:fill="auto"/>
                  <w:vAlign w:val="center"/>
                </w:tcPr>
                <w:p w14:paraId="0ED2D3CC" w14:textId="7AD2F6DE" w:rsidR="00210E20" w:rsidRPr="001F5021" w:rsidRDefault="00210E20" w:rsidP="001F5021">
                  <w:pPr>
                    <w:spacing w:after="0" w:line="300" w:lineRule="auto"/>
                    <w:jc w:val="both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1F5021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5</w:t>
                  </w: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10</w:t>
                  </w:r>
                  <w:r w:rsidRPr="001F5021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]</w:t>
                  </w: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%</w:t>
                  </w: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（特区建发）</w:t>
                  </w:r>
                </w:p>
                <w:p w14:paraId="750BEED9" w14:textId="77777777" w:rsidR="00210E20" w:rsidRDefault="00210E20" w:rsidP="001F5021">
                  <w:pPr>
                    <w:spacing w:after="0" w:line="300" w:lineRule="auto"/>
                    <w:jc w:val="both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1F5021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[0</w:t>
                  </w: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-</w:t>
                  </w:r>
                  <w:r w:rsidRPr="001F5021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5]</w:t>
                  </w: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%</w:t>
                  </w: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（华南城）</w:t>
                  </w:r>
                </w:p>
                <w:p w14:paraId="4913E551" w14:textId="0482D920" w:rsidR="00EA53C2" w:rsidRPr="001F5021" w:rsidRDefault="00EA53C2" w:rsidP="001F5021">
                  <w:pPr>
                    <w:spacing w:after="0" w:line="300" w:lineRule="auto"/>
                    <w:jc w:val="both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合计</w:t>
                  </w:r>
                  <w:r w:rsidR="00A275F4" w:rsidRPr="001F5021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[</w:t>
                  </w:r>
                  <w:r w:rsidR="00A275F4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5</w:t>
                  </w:r>
                  <w:r w:rsidR="00A275F4"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-</w:t>
                  </w:r>
                  <w:r w:rsidR="00A275F4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10</w:t>
                  </w:r>
                  <w:r w:rsidR="00A275F4" w:rsidRPr="001F5021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]</w:t>
                  </w:r>
                  <w:r w:rsidR="00A275F4"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%</w:t>
                  </w:r>
                </w:p>
              </w:tc>
            </w:tr>
            <w:tr w:rsidR="00210E20" w:rsidRPr="005F5104" w14:paraId="121CAD49" w14:textId="77777777" w:rsidTr="00574AF9">
              <w:trPr>
                <w:trHeight w:val="270"/>
                <w:jc w:val="center"/>
              </w:trPr>
              <w:tc>
                <w:tcPr>
                  <w:tcW w:w="1611" w:type="pct"/>
                  <w:vMerge/>
                  <w:shd w:val="clear" w:color="auto" w:fill="auto"/>
                  <w:vAlign w:val="center"/>
                </w:tcPr>
                <w:p w14:paraId="5DBA654C" w14:textId="77777777" w:rsidR="00210E20" w:rsidRPr="001F5021" w:rsidRDefault="00210E20" w:rsidP="001F5021">
                  <w:pPr>
                    <w:spacing w:after="0" w:line="300" w:lineRule="auto"/>
                    <w:jc w:val="both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pct"/>
                  <w:shd w:val="clear" w:color="auto" w:fill="auto"/>
                  <w:vAlign w:val="center"/>
                </w:tcPr>
                <w:p w14:paraId="52CCFCC2" w14:textId="547AD41E" w:rsidR="00210E20" w:rsidRPr="001F5021" w:rsidRDefault="00210E20" w:rsidP="001F5021">
                  <w:pPr>
                    <w:spacing w:after="0" w:line="300" w:lineRule="auto"/>
                    <w:jc w:val="both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哈尔滨</w:t>
                  </w:r>
                </w:p>
              </w:tc>
              <w:tc>
                <w:tcPr>
                  <w:tcW w:w="2307" w:type="pct"/>
                  <w:shd w:val="clear" w:color="auto" w:fill="auto"/>
                  <w:vAlign w:val="center"/>
                </w:tcPr>
                <w:p w14:paraId="1031E4B1" w14:textId="0BCDDC7B" w:rsidR="00210E20" w:rsidRPr="001F5021" w:rsidRDefault="00210E20" w:rsidP="00210E20">
                  <w:pPr>
                    <w:spacing w:after="0" w:line="300" w:lineRule="auto"/>
                    <w:jc w:val="both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1F5021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0</w:t>
                  </w: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5</w:t>
                  </w:r>
                  <w:r w:rsidRPr="001F5021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]</w:t>
                  </w: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%</w:t>
                  </w: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（特区建发）</w:t>
                  </w:r>
                </w:p>
                <w:p w14:paraId="2AD04065" w14:textId="77777777" w:rsidR="00210E20" w:rsidRDefault="00210E20" w:rsidP="00210E20">
                  <w:pPr>
                    <w:spacing w:after="0" w:line="300" w:lineRule="auto"/>
                    <w:jc w:val="both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 w:rsidRPr="001F5021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[0</w:t>
                  </w: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-</w:t>
                  </w:r>
                  <w:r w:rsidRPr="001F5021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5]</w:t>
                  </w: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%</w:t>
                  </w: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（华南城）</w:t>
                  </w:r>
                </w:p>
                <w:p w14:paraId="1D098AC0" w14:textId="17422BE2" w:rsidR="00A275F4" w:rsidRPr="001F5021" w:rsidRDefault="00A275F4" w:rsidP="00210E20">
                  <w:pPr>
                    <w:spacing w:after="0" w:line="300" w:lineRule="auto"/>
                    <w:jc w:val="both"/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合计</w:t>
                  </w:r>
                  <w:r w:rsidRPr="001F5021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[0</w:t>
                  </w: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-</w:t>
                  </w:r>
                  <w:r w:rsidRPr="001F5021">
                    <w:rPr>
                      <w:rFonts w:ascii="Times New Roman" w:eastAsia="仿宋_GB2312" w:hAnsi="Times New Roman" w:cs="Times New Roman"/>
                      <w:sz w:val="24"/>
                      <w:szCs w:val="24"/>
                    </w:rPr>
                    <w:t>5]</w:t>
                  </w:r>
                  <w:r w:rsidRPr="001F5021">
                    <w:rPr>
                      <w:rFonts w:ascii="Times New Roman" w:eastAsia="仿宋_GB2312" w:hAnsi="Times New Roman" w:cs="Times New Roman" w:hint="eastAsia"/>
                      <w:sz w:val="24"/>
                      <w:szCs w:val="24"/>
                    </w:rPr>
                    <w:t>%</w:t>
                  </w:r>
                </w:p>
              </w:tc>
            </w:tr>
          </w:tbl>
          <w:p w14:paraId="6DDE9FF7" w14:textId="1672C724" w:rsidR="00E90EFD" w:rsidRPr="00FE0875" w:rsidRDefault="00E90EFD" w:rsidP="0007444C">
            <w:pPr>
              <w:spacing w:after="0" w:line="300" w:lineRule="auto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6CDE9A9" w14:textId="77777777" w:rsidR="00A5306F" w:rsidRPr="00984070" w:rsidRDefault="00A5306F" w:rsidP="007401C7">
      <w:pPr>
        <w:spacing w:after="0" w:line="240" w:lineRule="auto"/>
        <w:rPr>
          <w:rFonts w:ascii="Times New Roman" w:eastAsia="仿宋_GB2312" w:hAnsi="Times New Roman" w:cs="Times New Roman"/>
          <w:sz w:val="24"/>
          <w:szCs w:val="24"/>
        </w:rPr>
      </w:pPr>
    </w:p>
    <w:sectPr w:rsidR="00A5306F" w:rsidRPr="00984070" w:rsidSect="00DD63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EF5D7" w14:textId="77777777" w:rsidR="00184BC5" w:rsidRDefault="00184BC5" w:rsidP="00A5306F">
      <w:pPr>
        <w:spacing w:after="0" w:line="240" w:lineRule="auto"/>
      </w:pPr>
      <w:r>
        <w:separator/>
      </w:r>
    </w:p>
  </w:endnote>
  <w:endnote w:type="continuationSeparator" w:id="0">
    <w:p w14:paraId="3C1D9D76" w14:textId="77777777" w:rsidR="00184BC5" w:rsidRDefault="00184BC5" w:rsidP="00A5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11598" w14:textId="77777777" w:rsidR="00184BC5" w:rsidRDefault="00184BC5" w:rsidP="00A5306F">
      <w:pPr>
        <w:spacing w:after="0" w:line="240" w:lineRule="auto"/>
      </w:pPr>
      <w:r>
        <w:separator/>
      </w:r>
    </w:p>
  </w:footnote>
  <w:footnote w:type="continuationSeparator" w:id="0">
    <w:p w14:paraId="4CE751A5" w14:textId="77777777" w:rsidR="00184BC5" w:rsidRDefault="00184BC5" w:rsidP="00A5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65E"/>
    <w:multiLevelType w:val="hybridMultilevel"/>
    <w:tmpl w:val="31448F2E"/>
    <w:lvl w:ilvl="0" w:tplc="AB36BDC0">
      <w:start w:val="1"/>
      <w:numFmt w:val="lowerRoman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6EF4"/>
    <w:multiLevelType w:val="hybridMultilevel"/>
    <w:tmpl w:val="C98480CE"/>
    <w:lvl w:ilvl="0" w:tplc="C2781778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" w15:restartNumberingAfterBreak="0">
    <w:nsid w:val="39983F59"/>
    <w:multiLevelType w:val="hybridMultilevel"/>
    <w:tmpl w:val="0326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0662F"/>
    <w:multiLevelType w:val="hybridMultilevel"/>
    <w:tmpl w:val="96C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B56FD"/>
    <w:multiLevelType w:val="hybridMultilevel"/>
    <w:tmpl w:val="DA0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A206A"/>
    <w:multiLevelType w:val="hybridMultilevel"/>
    <w:tmpl w:val="B4FC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A775B"/>
    <w:multiLevelType w:val="hybridMultilevel"/>
    <w:tmpl w:val="3C329566"/>
    <w:lvl w:ilvl="0" w:tplc="861ECE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6F"/>
    <w:rsid w:val="0002711F"/>
    <w:rsid w:val="000418E3"/>
    <w:rsid w:val="00041E1F"/>
    <w:rsid w:val="000452B9"/>
    <w:rsid w:val="00050FAE"/>
    <w:rsid w:val="00064C29"/>
    <w:rsid w:val="00066183"/>
    <w:rsid w:val="000661E9"/>
    <w:rsid w:val="00074058"/>
    <w:rsid w:val="0007444C"/>
    <w:rsid w:val="00080FB4"/>
    <w:rsid w:val="000839F2"/>
    <w:rsid w:val="000860A2"/>
    <w:rsid w:val="000860C5"/>
    <w:rsid w:val="0008695F"/>
    <w:rsid w:val="00096045"/>
    <w:rsid w:val="000A36B1"/>
    <w:rsid w:val="000B5FBA"/>
    <w:rsid w:val="000C18E5"/>
    <w:rsid w:val="000D33F9"/>
    <w:rsid w:val="000E2884"/>
    <w:rsid w:val="000F42BF"/>
    <w:rsid w:val="000F64E5"/>
    <w:rsid w:val="000F6C3B"/>
    <w:rsid w:val="00107898"/>
    <w:rsid w:val="00113737"/>
    <w:rsid w:val="001268FF"/>
    <w:rsid w:val="00135D3E"/>
    <w:rsid w:val="00141EA0"/>
    <w:rsid w:val="00142266"/>
    <w:rsid w:val="00145D52"/>
    <w:rsid w:val="001560DC"/>
    <w:rsid w:val="00167C91"/>
    <w:rsid w:val="00170258"/>
    <w:rsid w:val="00175369"/>
    <w:rsid w:val="00182C34"/>
    <w:rsid w:val="00184BC5"/>
    <w:rsid w:val="00185CBE"/>
    <w:rsid w:val="00197BCC"/>
    <w:rsid w:val="001A5D63"/>
    <w:rsid w:val="001A7DC5"/>
    <w:rsid w:val="001B4797"/>
    <w:rsid w:val="001B5A55"/>
    <w:rsid w:val="001D19DE"/>
    <w:rsid w:val="001D4D74"/>
    <w:rsid w:val="001F1799"/>
    <w:rsid w:val="001F3233"/>
    <w:rsid w:val="001F5021"/>
    <w:rsid w:val="00201689"/>
    <w:rsid w:val="002056BF"/>
    <w:rsid w:val="0020610A"/>
    <w:rsid w:val="00206D78"/>
    <w:rsid w:val="00210221"/>
    <w:rsid w:val="00210E20"/>
    <w:rsid w:val="00212685"/>
    <w:rsid w:val="002235EE"/>
    <w:rsid w:val="00224D2A"/>
    <w:rsid w:val="00226771"/>
    <w:rsid w:val="00235728"/>
    <w:rsid w:val="0025479B"/>
    <w:rsid w:val="00256987"/>
    <w:rsid w:val="002617F7"/>
    <w:rsid w:val="00262B82"/>
    <w:rsid w:val="00262BBB"/>
    <w:rsid w:val="002677D8"/>
    <w:rsid w:val="00292250"/>
    <w:rsid w:val="0029473B"/>
    <w:rsid w:val="00296730"/>
    <w:rsid w:val="002A27F3"/>
    <w:rsid w:val="002A2EBE"/>
    <w:rsid w:val="002A3188"/>
    <w:rsid w:val="002A3264"/>
    <w:rsid w:val="002A3F07"/>
    <w:rsid w:val="002B0DA9"/>
    <w:rsid w:val="002B0EF0"/>
    <w:rsid w:val="002B3632"/>
    <w:rsid w:val="002B3660"/>
    <w:rsid w:val="002B41C8"/>
    <w:rsid w:val="002B67B5"/>
    <w:rsid w:val="002D1108"/>
    <w:rsid w:val="002D5A03"/>
    <w:rsid w:val="002D5CB2"/>
    <w:rsid w:val="002E08E3"/>
    <w:rsid w:val="002E17F6"/>
    <w:rsid w:val="002E45BD"/>
    <w:rsid w:val="0031248E"/>
    <w:rsid w:val="00334FE7"/>
    <w:rsid w:val="00343E7B"/>
    <w:rsid w:val="0036668E"/>
    <w:rsid w:val="00370FB1"/>
    <w:rsid w:val="00371A30"/>
    <w:rsid w:val="00372313"/>
    <w:rsid w:val="0037245C"/>
    <w:rsid w:val="003746A2"/>
    <w:rsid w:val="00375C89"/>
    <w:rsid w:val="003769D3"/>
    <w:rsid w:val="0038165D"/>
    <w:rsid w:val="003843CD"/>
    <w:rsid w:val="00392C5E"/>
    <w:rsid w:val="00396BF2"/>
    <w:rsid w:val="003975F9"/>
    <w:rsid w:val="003A75F7"/>
    <w:rsid w:val="003B450D"/>
    <w:rsid w:val="003C4608"/>
    <w:rsid w:val="003E31B4"/>
    <w:rsid w:val="003E5AE8"/>
    <w:rsid w:val="003F7EB8"/>
    <w:rsid w:val="00402E3E"/>
    <w:rsid w:val="00404933"/>
    <w:rsid w:val="00431CEF"/>
    <w:rsid w:val="004413CC"/>
    <w:rsid w:val="00453600"/>
    <w:rsid w:val="0047142D"/>
    <w:rsid w:val="00483897"/>
    <w:rsid w:val="004860C9"/>
    <w:rsid w:val="00487314"/>
    <w:rsid w:val="004A19E0"/>
    <w:rsid w:val="004A40CA"/>
    <w:rsid w:val="004A445C"/>
    <w:rsid w:val="004C6926"/>
    <w:rsid w:val="004D0C30"/>
    <w:rsid w:val="004E07A6"/>
    <w:rsid w:val="004E4D26"/>
    <w:rsid w:val="00510CEE"/>
    <w:rsid w:val="005152DE"/>
    <w:rsid w:val="005224B2"/>
    <w:rsid w:val="00532DF1"/>
    <w:rsid w:val="005341B8"/>
    <w:rsid w:val="00537F61"/>
    <w:rsid w:val="00557B9A"/>
    <w:rsid w:val="00567BCF"/>
    <w:rsid w:val="00570552"/>
    <w:rsid w:val="00571456"/>
    <w:rsid w:val="00574AF9"/>
    <w:rsid w:val="0058102F"/>
    <w:rsid w:val="00593949"/>
    <w:rsid w:val="005962E7"/>
    <w:rsid w:val="00597385"/>
    <w:rsid w:val="005A72E3"/>
    <w:rsid w:val="005B02C3"/>
    <w:rsid w:val="005C7256"/>
    <w:rsid w:val="005D2AFD"/>
    <w:rsid w:val="005D392E"/>
    <w:rsid w:val="005D7E18"/>
    <w:rsid w:val="006049F9"/>
    <w:rsid w:val="00612EA5"/>
    <w:rsid w:val="00621763"/>
    <w:rsid w:val="00640A81"/>
    <w:rsid w:val="006539B6"/>
    <w:rsid w:val="00653F80"/>
    <w:rsid w:val="006559AF"/>
    <w:rsid w:val="00685F9F"/>
    <w:rsid w:val="0069400F"/>
    <w:rsid w:val="006B115A"/>
    <w:rsid w:val="006B3173"/>
    <w:rsid w:val="006C07EE"/>
    <w:rsid w:val="006C2B2E"/>
    <w:rsid w:val="006D6A1D"/>
    <w:rsid w:val="006E3550"/>
    <w:rsid w:val="006E4C31"/>
    <w:rsid w:val="006F0341"/>
    <w:rsid w:val="006F7CBA"/>
    <w:rsid w:val="007063A5"/>
    <w:rsid w:val="00711B6D"/>
    <w:rsid w:val="00720EC6"/>
    <w:rsid w:val="00721D2F"/>
    <w:rsid w:val="007245BA"/>
    <w:rsid w:val="007401C7"/>
    <w:rsid w:val="00764539"/>
    <w:rsid w:val="007663D6"/>
    <w:rsid w:val="0077295A"/>
    <w:rsid w:val="00783D4E"/>
    <w:rsid w:val="007924D0"/>
    <w:rsid w:val="00792E51"/>
    <w:rsid w:val="007B09A5"/>
    <w:rsid w:val="007C3328"/>
    <w:rsid w:val="007D75F4"/>
    <w:rsid w:val="007E2E3C"/>
    <w:rsid w:val="007E3EF4"/>
    <w:rsid w:val="00807E62"/>
    <w:rsid w:val="00815CF8"/>
    <w:rsid w:val="0082591A"/>
    <w:rsid w:val="00826312"/>
    <w:rsid w:val="008634A4"/>
    <w:rsid w:val="008749D4"/>
    <w:rsid w:val="00880468"/>
    <w:rsid w:val="00894A01"/>
    <w:rsid w:val="00895B87"/>
    <w:rsid w:val="008A764D"/>
    <w:rsid w:val="008B299D"/>
    <w:rsid w:val="008B4A2D"/>
    <w:rsid w:val="008C6763"/>
    <w:rsid w:val="008D144E"/>
    <w:rsid w:val="008E0EE7"/>
    <w:rsid w:val="008E494F"/>
    <w:rsid w:val="00907B57"/>
    <w:rsid w:val="009115F0"/>
    <w:rsid w:val="00911CB5"/>
    <w:rsid w:val="00924BDF"/>
    <w:rsid w:val="00930E2A"/>
    <w:rsid w:val="0093164E"/>
    <w:rsid w:val="00934EEF"/>
    <w:rsid w:val="00944117"/>
    <w:rsid w:val="00945C50"/>
    <w:rsid w:val="00950B17"/>
    <w:rsid w:val="00961599"/>
    <w:rsid w:val="00972628"/>
    <w:rsid w:val="00972A08"/>
    <w:rsid w:val="00973BF3"/>
    <w:rsid w:val="00976A3C"/>
    <w:rsid w:val="00984070"/>
    <w:rsid w:val="009870A6"/>
    <w:rsid w:val="009A75FB"/>
    <w:rsid w:val="009B31FE"/>
    <w:rsid w:val="009B4F19"/>
    <w:rsid w:val="009C11D1"/>
    <w:rsid w:val="009C2A3E"/>
    <w:rsid w:val="009C2D01"/>
    <w:rsid w:val="009C79E8"/>
    <w:rsid w:val="009F0EF1"/>
    <w:rsid w:val="00A00264"/>
    <w:rsid w:val="00A0166A"/>
    <w:rsid w:val="00A056CC"/>
    <w:rsid w:val="00A0579E"/>
    <w:rsid w:val="00A168A2"/>
    <w:rsid w:val="00A2588F"/>
    <w:rsid w:val="00A275F4"/>
    <w:rsid w:val="00A34ADE"/>
    <w:rsid w:val="00A3748A"/>
    <w:rsid w:val="00A5306F"/>
    <w:rsid w:val="00A63785"/>
    <w:rsid w:val="00A67952"/>
    <w:rsid w:val="00A93A0F"/>
    <w:rsid w:val="00A93A1E"/>
    <w:rsid w:val="00AA054C"/>
    <w:rsid w:val="00AA1DF0"/>
    <w:rsid w:val="00AA2F59"/>
    <w:rsid w:val="00AA67D2"/>
    <w:rsid w:val="00AA74DE"/>
    <w:rsid w:val="00AA7A19"/>
    <w:rsid w:val="00AB1EA5"/>
    <w:rsid w:val="00AB2BFC"/>
    <w:rsid w:val="00AD1C2B"/>
    <w:rsid w:val="00AD34DC"/>
    <w:rsid w:val="00AD49A1"/>
    <w:rsid w:val="00AD52B4"/>
    <w:rsid w:val="00AF0CA2"/>
    <w:rsid w:val="00AF3A86"/>
    <w:rsid w:val="00B013B6"/>
    <w:rsid w:val="00B06C1D"/>
    <w:rsid w:val="00B27C4B"/>
    <w:rsid w:val="00B30A87"/>
    <w:rsid w:val="00B32E02"/>
    <w:rsid w:val="00B345BC"/>
    <w:rsid w:val="00B41F07"/>
    <w:rsid w:val="00B67656"/>
    <w:rsid w:val="00B731FC"/>
    <w:rsid w:val="00B73A2C"/>
    <w:rsid w:val="00B76F96"/>
    <w:rsid w:val="00B81CDA"/>
    <w:rsid w:val="00B83CD0"/>
    <w:rsid w:val="00B9434A"/>
    <w:rsid w:val="00B97810"/>
    <w:rsid w:val="00BA784C"/>
    <w:rsid w:val="00BB5D5F"/>
    <w:rsid w:val="00BB7E5B"/>
    <w:rsid w:val="00BC0D10"/>
    <w:rsid w:val="00BC71CF"/>
    <w:rsid w:val="00BD17F8"/>
    <w:rsid w:val="00BD22E6"/>
    <w:rsid w:val="00BE466D"/>
    <w:rsid w:val="00BE6EC5"/>
    <w:rsid w:val="00BF2251"/>
    <w:rsid w:val="00BF5029"/>
    <w:rsid w:val="00BF6087"/>
    <w:rsid w:val="00C03537"/>
    <w:rsid w:val="00C0720C"/>
    <w:rsid w:val="00C11497"/>
    <w:rsid w:val="00C2308C"/>
    <w:rsid w:val="00C27057"/>
    <w:rsid w:val="00C359FD"/>
    <w:rsid w:val="00C47ACC"/>
    <w:rsid w:val="00C549B1"/>
    <w:rsid w:val="00C66F53"/>
    <w:rsid w:val="00C741F0"/>
    <w:rsid w:val="00C823D7"/>
    <w:rsid w:val="00C83796"/>
    <w:rsid w:val="00C86C57"/>
    <w:rsid w:val="00C87663"/>
    <w:rsid w:val="00C90AF7"/>
    <w:rsid w:val="00C979EF"/>
    <w:rsid w:val="00CB00AA"/>
    <w:rsid w:val="00CB654D"/>
    <w:rsid w:val="00CD06A3"/>
    <w:rsid w:val="00CD71A9"/>
    <w:rsid w:val="00D007B3"/>
    <w:rsid w:val="00D054A4"/>
    <w:rsid w:val="00D05B81"/>
    <w:rsid w:val="00D11851"/>
    <w:rsid w:val="00D1314C"/>
    <w:rsid w:val="00D24222"/>
    <w:rsid w:val="00D3179C"/>
    <w:rsid w:val="00D3486A"/>
    <w:rsid w:val="00D350D3"/>
    <w:rsid w:val="00D407AB"/>
    <w:rsid w:val="00D42E33"/>
    <w:rsid w:val="00D4315F"/>
    <w:rsid w:val="00D67001"/>
    <w:rsid w:val="00D80A75"/>
    <w:rsid w:val="00D850EB"/>
    <w:rsid w:val="00DA296A"/>
    <w:rsid w:val="00DB482A"/>
    <w:rsid w:val="00DB6676"/>
    <w:rsid w:val="00DC3F9E"/>
    <w:rsid w:val="00DC45CA"/>
    <w:rsid w:val="00DD6289"/>
    <w:rsid w:val="00DD6396"/>
    <w:rsid w:val="00E01704"/>
    <w:rsid w:val="00E079F8"/>
    <w:rsid w:val="00E1006E"/>
    <w:rsid w:val="00E1211B"/>
    <w:rsid w:val="00E20BB3"/>
    <w:rsid w:val="00E21DA9"/>
    <w:rsid w:val="00E27B69"/>
    <w:rsid w:val="00E34720"/>
    <w:rsid w:val="00E50DFE"/>
    <w:rsid w:val="00E81C37"/>
    <w:rsid w:val="00E82954"/>
    <w:rsid w:val="00E85637"/>
    <w:rsid w:val="00E90EFD"/>
    <w:rsid w:val="00E91C35"/>
    <w:rsid w:val="00EA2905"/>
    <w:rsid w:val="00EA53C2"/>
    <w:rsid w:val="00EB3068"/>
    <w:rsid w:val="00EB5689"/>
    <w:rsid w:val="00EC003A"/>
    <w:rsid w:val="00EE6EB7"/>
    <w:rsid w:val="00EF64D1"/>
    <w:rsid w:val="00F030A4"/>
    <w:rsid w:val="00F0519E"/>
    <w:rsid w:val="00F27648"/>
    <w:rsid w:val="00F35C37"/>
    <w:rsid w:val="00F412B4"/>
    <w:rsid w:val="00F45D26"/>
    <w:rsid w:val="00F51804"/>
    <w:rsid w:val="00F56422"/>
    <w:rsid w:val="00F64536"/>
    <w:rsid w:val="00F74ED6"/>
    <w:rsid w:val="00F8134E"/>
    <w:rsid w:val="00F8299C"/>
    <w:rsid w:val="00F93F1A"/>
    <w:rsid w:val="00FB2143"/>
    <w:rsid w:val="00FB5811"/>
    <w:rsid w:val="00FC5F78"/>
    <w:rsid w:val="00FD1E22"/>
    <w:rsid w:val="00FD4076"/>
    <w:rsid w:val="00FD592C"/>
    <w:rsid w:val="00FD7E60"/>
    <w:rsid w:val="00FE0875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41608"/>
  <w15:docId w15:val="{6A73B461-B1EA-4331-B746-43B70A93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0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A5306F"/>
  </w:style>
  <w:style w:type="paragraph" w:styleId="a4">
    <w:name w:val="footer"/>
    <w:basedOn w:val="a"/>
    <w:link w:val="Char0"/>
    <w:uiPriority w:val="99"/>
    <w:unhideWhenUsed/>
    <w:rsid w:val="00A530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A5306F"/>
  </w:style>
  <w:style w:type="paragraph" w:styleId="a5">
    <w:name w:val="footnote text"/>
    <w:aliases w:val="Car,fn,Footnote Text Char Car,ALTS FOOTNOTE,Mod-Footnote Text,ALTS FOOTNOTE Char,Footnote Text Char1 Char,Footnote Text Char Char1 Char,ft Char Char Char,Footnote Text Char3 Char Char Char,Texto nota pie Car,Char Char,F"/>
    <w:basedOn w:val="a"/>
    <w:link w:val="Char1"/>
    <w:uiPriority w:val="99"/>
    <w:qFormat/>
    <w:rsid w:val="00DC3F9E"/>
    <w:pPr>
      <w:widowControl w:val="0"/>
      <w:snapToGrid w:val="0"/>
      <w:spacing w:after="0" w:line="240" w:lineRule="auto"/>
    </w:pPr>
    <w:rPr>
      <w:rFonts w:ascii="Times New Roman" w:eastAsia="宋体" w:hAnsi="Times New Roman" w:cs="Times New Roman"/>
      <w:kern w:val="2"/>
      <w:sz w:val="18"/>
      <w:szCs w:val="18"/>
      <w:lang w:bidi="ar-SA"/>
    </w:rPr>
  </w:style>
  <w:style w:type="character" w:customStyle="1" w:styleId="Char1">
    <w:name w:val="脚注文本 Char"/>
    <w:aliases w:val="Car Char,fn Char,Footnote Text Char Car Char,ALTS FOOTNOTE Char1,Mod-Footnote Text Char,ALTS FOOTNOTE Char Char,Footnote Text Char1 Char Char,Footnote Text Char Char1 Char Char,ft Char Char Char Char,Footnote Text Char3 Char Char Char Char"/>
    <w:basedOn w:val="a0"/>
    <w:link w:val="a5"/>
    <w:uiPriority w:val="99"/>
    <w:rsid w:val="00DC3F9E"/>
    <w:rPr>
      <w:rFonts w:ascii="Times New Roman" w:eastAsia="宋体" w:hAnsi="Times New Roman" w:cs="Times New Roman"/>
      <w:kern w:val="2"/>
      <w:sz w:val="18"/>
      <w:szCs w:val="18"/>
      <w:lang w:bidi="ar-SA"/>
    </w:rPr>
  </w:style>
  <w:style w:type="character" w:styleId="a6">
    <w:name w:val="footnote reference"/>
    <w:aliases w:val="-E Fußnotenzeichen,(NECG) Footnote Reference,fr,o,FC"/>
    <w:rsid w:val="00DC3F9E"/>
    <w:rPr>
      <w:vertAlign w:val="superscript"/>
    </w:rPr>
  </w:style>
  <w:style w:type="paragraph" w:styleId="a7">
    <w:name w:val="List Paragraph"/>
    <w:basedOn w:val="a"/>
    <w:uiPriority w:val="34"/>
    <w:qFormat/>
    <w:rsid w:val="00826312"/>
    <w:pPr>
      <w:ind w:left="720"/>
      <w:contextualSpacing/>
    </w:pPr>
  </w:style>
  <w:style w:type="character" w:styleId="a8">
    <w:name w:val="Hyperlink"/>
    <w:rsid w:val="00AD52B4"/>
    <w:rPr>
      <w:color w:val="0000FF"/>
      <w:u w:val="single"/>
    </w:rPr>
  </w:style>
  <w:style w:type="paragraph" w:customStyle="1" w:styleId="BodyText1">
    <w:name w:val="Body Text 1"/>
    <w:basedOn w:val="a"/>
    <w:link w:val="BodyText1Char"/>
    <w:qFormat/>
    <w:rsid w:val="00A2588F"/>
    <w:pPr>
      <w:spacing w:after="240" w:line="240" w:lineRule="auto"/>
      <w:ind w:left="720"/>
      <w:jc w:val="both"/>
    </w:pPr>
    <w:rPr>
      <w:rFonts w:ascii="Times New Roman" w:eastAsia="宋体" w:hAnsi="Times New Roman" w:cs="Times New Roman"/>
      <w:sz w:val="24"/>
      <w:szCs w:val="24"/>
      <w:lang w:val="en-GB" w:eastAsia="en-GB" w:bidi="ar-AE"/>
    </w:rPr>
  </w:style>
  <w:style w:type="character" w:customStyle="1" w:styleId="BodyText1Char">
    <w:name w:val="Body Text 1 Char"/>
    <w:basedOn w:val="a0"/>
    <w:link w:val="BodyText1"/>
    <w:rsid w:val="00A2588F"/>
    <w:rPr>
      <w:rFonts w:ascii="Times New Roman" w:eastAsia="宋体" w:hAnsi="Times New Roman" w:cs="Times New Roman"/>
      <w:sz w:val="24"/>
      <w:szCs w:val="24"/>
      <w:lang w:val="en-GB" w:eastAsia="en-GB" w:bidi="ar-AE"/>
    </w:rPr>
  </w:style>
  <w:style w:type="paragraph" w:styleId="a9">
    <w:name w:val="Balloon Text"/>
    <w:basedOn w:val="a"/>
    <w:link w:val="Char2"/>
    <w:uiPriority w:val="99"/>
    <w:semiHidden/>
    <w:unhideWhenUsed/>
    <w:rsid w:val="009C11D1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C11D1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11D1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9C11D1"/>
  </w:style>
  <w:style w:type="character" w:customStyle="1" w:styleId="Char3">
    <w:name w:val="批注文字 Char"/>
    <w:basedOn w:val="a0"/>
    <w:link w:val="ab"/>
    <w:uiPriority w:val="99"/>
    <w:semiHidden/>
    <w:rsid w:val="009C11D1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9C11D1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9C1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4ECF-9C16-4627-94BC-C6CC1B09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116</Words>
  <Characters>664</Characters>
  <Application>Microsoft Office Word</Application>
  <DocSecurity>0</DocSecurity>
  <Lines>5</Lines>
  <Paragraphs>1</Paragraphs>
  <ScaleCrop>false</ScaleCrop>
  <Company>King &amp; Wood Mallesons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&amp; Wood Mallesons</dc:creator>
  <cp:lastModifiedBy>GA</cp:lastModifiedBy>
  <cp:revision>28</cp:revision>
  <cp:lastPrinted>2019-01-03T07:14:00Z</cp:lastPrinted>
  <dcterms:created xsi:type="dcterms:W3CDTF">2020-11-04T03:30:00Z</dcterms:created>
  <dcterms:modified xsi:type="dcterms:W3CDTF">2022-03-23T02:43:00Z</dcterms:modified>
</cp:coreProperties>
</file>