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9C77" w14:textId="77777777" w:rsidR="00094095" w:rsidRPr="006226F0" w:rsidRDefault="00094095" w:rsidP="009067B7">
      <w:pPr>
        <w:snapToGrid w:val="0"/>
        <w:spacing w:line="340" w:lineRule="exact"/>
        <w:jc w:val="center"/>
        <w:rPr>
          <w:rFonts w:ascii="Arial" w:hAnsi="Arial"/>
          <w:b/>
          <w:bCs/>
          <w:sz w:val="22"/>
        </w:rPr>
      </w:pPr>
      <w:r w:rsidRPr="006226F0">
        <w:rPr>
          <w:rFonts w:ascii="Arial" w:hAnsi="Arial" w:hint="eastAsia"/>
          <w:b/>
          <w:bCs/>
          <w:sz w:val="22"/>
        </w:rPr>
        <w:t>经营者集中简易案件公示表</w:t>
      </w:r>
    </w:p>
    <w:p w14:paraId="3730FDE4" w14:textId="77777777" w:rsidR="00094095" w:rsidRPr="006226F0" w:rsidRDefault="00094095" w:rsidP="009067B7">
      <w:pPr>
        <w:snapToGrid w:val="0"/>
        <w:spacing w:line="340" w:lineRule="exact"/>
        <w:rPr>
          <w:rFonts w:ascii="Arial" w:hAnsi="Arial"/>
          <w:sz w:val="22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5818"/>
      </w:tblGrid>
      <w:tr w:rsidR="00094095" w:rsidRPr="006226F0" w14:paraId="082C46C7" w14:textId="77777777" w:rsidTr="009067B7">
        <w:tc>
          <w:tcPr>
            <w:tcW w:w="1129" w:type="dxa"/>
            <w:shd w:val="clear" w:color="auto" w:fill="D9D9D9"/>
          </w:tcPr>
          <w:p w14:paraId="6D88D816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案件名称</w:t>
            </w:r>
          </w:p>
        </w:tc>
        <w:tc>
          <w:tcPr>
            <w:tcW w:w="7519" w:type="dxa"/>
            <w:gridSpan w:val="2"/>
          </w:tcPr>
          <w:p w14:paraId="35D6B00A" w14:textId="5E04D00A" w:rsidR="00094095" w:rsidRPr="006226F0" w:rsidRDefault="006226F0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 w:hint="eastAsia"/>
                <w:sz w:val="22"/>
              </w:rPr>
              <w:t>全球基础设施合伙基金收购</w:t>
            </w:r>
            <w:r w:rsidRPr="006226F0">
              <w:rPr>
                <w:rFonts w:ascii="Arial" w:hAnsi="Arial" w:cs="Arial" w:hint="eastAsia"/>
                <w:sz w:val="22"/>
              </w:rPr>
              <w:t>Scotia Gas Networks Limited</w:t>
            </w:r>
            <w:r w:rsidRPr="006226F0">
              <w:rPr>
                <w:rFonts w:ascii="Arial" w:hAnsi="Arial" w:cs="Arial" w:hint="eastAsia"/>
                <w:sz w:val="22"/>
              </w:rPr>
              <w:t>股权案</w:t>
            </w:r>
            <w:r w:rsidRPr="006226F0">
              <w:rPr>
                <w:rFonts w:ascii="Arial" w:hAnsi="Arial" w:cs="Arial" w:hint="eastAsia"/>
                <w:kern w:val="0"/>
                <w:sz w:val="22"/>
                <w:lang w:val="en-GB"/>
              </w:rPr>
              <w:t>（“</w:t>
            </w:r>
            <w:r w:rsidRPr="006226F0">
              <w:rPr>
                <w:rFonts w:ascii="Arial" w:hAnsi="Arial" w:cs="Arial" w:hint="eastAsia"/>
                <w:b/>
                <w:bCs/>
                <w:kern w:val="0"/>
                <w:sz w:val="22"/>
                <w:lang w:val="en-GB"/>
              </w:rPr>
              <w:t>拟议交易</w:t>
            </w:r>
            <w:r w:rsidRPr="006226F0">
              <w:rPr>
                <w:rFonts w:ascii="Arial" w:hAnsi="Arial" w:cs="Arial" w:hint="eastAsia"/>
                <w:kern w:val="0"/>
                <w:sz w:val="22"/>
                <w:lang w:val="en-GB"/>
              </w:rPr>
              <w:t>”）</w:t>
            </w:r>
          </w:p>
        </w:tc>
      </w:tr>
      <w:tr w:rsidR="00094095" w:rsidRPr="006226F0" w14:paraId="5C70EBAA" w14:textId="77777777" w:rsidTr="009067B7">
        <w:trPr>
          <w:trHeight w:val="993"/>
        </w:trPr>
        <w:tc>
          <w:tcPr>
            <w:tcW w:w="1129" w:type="dxa"/>
            <w:shd w:val="clear" w:color="auto" w:fill="D9D9D9"/>
          </w:tcPr>
          <w:p w14:paraId="25A3FD49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交易概况（限</w:t>
            </w:r>
            <w:r w:rsidRPr="006226F0">
              <w:rPr>
                <w:rFonts w:ascii="Arial" w:hAnsi="Arial" w:cs="Arial"/>
                <w:sz w:val="22"/>
              </w:rPr>
              <w:t>200</w:t>
            </w:r>
            <w:r w:rsidRPr="006226F0">
              <w:rPr>
                <w:rFonts w:ascii="Arial" w:hAnsi="Arial" w:cs="Arial"/>
                <w:sz w:val="22"/>
              </w:rPr>
              <w:t>字内）</w:t>
            </w:r>
          </w:p>
        </w:tc>
        <w:tc>
          <w:tcPr>
            <w:tcW w:w="7519" w:type="dxa"/>
            <w:gridSpan w:val="2"/>
          </w:tcPr>
          <w:p w14:paraId="1F38ADD1" w14:textId="23C36FA3" w:rsidR="00094095" w:rsidRPr="006226F0" w:rsidRDefault="006226F0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 w:hint="eastAsia"/>
                <w:sz w:val="22"/>
              </w:rPr>
              <w:t>拟议交易涉及由全球基础设施合伙基金（“</w:t>
            </w:r>
            <w:r w:rsidRPr="006226F0">
              <w:rPr>
                <w:rFonts w:ascii="Arial" w:hAnsi="Arial" w:cs="Arial" w:hint="eastAsia"/>
                <w:b/>
                <w:sz w:val="22"/>
              </w:rPr>
              <w:t>GIP</w:t>
            </w:r>
            <w:r w:rsidRPr="006226F0">
              <w:rPr>
                <w:rFonts w:ascii="Arial" w:hAnsi="Arial" w:cs="Arial" w:hint="eastAsia"/>
                <w:sz w:val="22"/>
              </w:rPr>
              <w:t>”）</w:t>
            </w:r>
            <w:r w:rsidR="00C90E71" w:rsidRPr="006226F0">
              <w:rPr>
                <w:rFonts w:ascii="Arial" w:hAnsi="Arial" w:cs="Arial"/>
                <w:sz w:val="22"/>
              </w:rPr>
              <w:t>收购</w:t>
            </w:r>
            <w:r w:rsidRPr="006226F0">
              <w:rPr>
                <w:rFonts w:ascii="Arial" w:hAnsi="Arial" w:cs="Arial"/>
                <w:sz w:val="22"/>
              </w:rPr>
              <w:t>安大略省市政雇员退休金计划管理公司（</w:t>
            </w:r>
            <w:r w:rsidRPr="006226F0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6226F0">
              <w:rPr>
                <w:rFonts w:ascii="Arial" w:hAnsi="Arial" w:cs="Arial"/>
                <w:b/>
                <w:bCs/>
                <w:sz w:val="22"/>
              </w:rPr>
              <w:t>OMERS</w:t>
            </w:r>
            <w:proofErr w:type="spellEnd"/>
            <w:r w:rsidRPr="006226F0">
              <w:rPr>
                <w:rFonts w:ascii="Arial" w:hAnsi="Arial" w:cs="Arial"/>
                <w:sz w:val="22"/>
              </w:rPr>
              <w:t>”</w:t>
            </w:r>
            <w:r w:rsidRPr="006226F0">
              <w:rPr>
                <w:rFonts w:ascii="Arial" w:hAnsi="Arial" w:cs="Arial"/>
                <w:sz w:val="22"/>
              </w:rPr>
              <w:t>）</w:t>
            </w:r>
            <w:r w:rsidR="00FB4C6B" w:rsidRPr="006226F0">
              <w:rPr>
                <w:rFonts w:ascii="Arial" w:hAnsi="Arial" w:cs="Arial"/>
                <w:sz w:val="22"/>
              </w:rPr>
              <w:t>持有的</w:t>
            </w:r>
            <w:r w:rsidR="00FB4C6B" w:rsidRPr="006226F0">
              <w:rPr>
                <w:rFonts w:ascii="Arial" w:hAnsi="Arial" w:cs="Arial"/>
                <w:sz w:val="22"/>
              </w:rPr>
              <w:t xml:space="preserve">Scotia Gas Networks </w:t>
            </w:r>
            <w:r w:rsidRPr="006226F0">
              <w:rPr>
                <w:rFonts w:ascii="Arial" w:hAnsi="Arial" w:cs="Arial" w:hint="eastAsia"/>
                <w:sz w:val="22"/>
              </w:rPr>
              <w:t>Limited</w:t>
            </w:r>
            <w:r w:rsidR="00FB4C6B" w:rsidRPr="006226F0">
              <w:rPr>
                <w:rFonts w:ascii="Arial" w:hAnsi="Arial" w:cs="Arial"/>
                <w:sz w:val="22"/>
              </w:rPr>
              <w:t>（</w:t>
            </w:r>
            <w:r w:rsidR="00FB4C6B" w:rsidRPr="006226F0">
              <w:rPr>
                <w:rFonts w:ascii="Arial" w:hAnsi="Arial" w:cs="Arial"/>
                <w:sz w:val="22"/>
              </w:rPr>
              <w:t>“</w:t>
            </w:r>
            <w:proofErr w:type="spellStart"/>
            <w:r w:rsidR="00FB4C6B" w:rsidRPr="006226F0">
              <w:rPr>
                <w:rFonts w:ascii="Arial" w:hAnsi="Arial" w:cs="Arial"/>
                <w:b/>
                <w:bCs/>
                <w:sz w:val="22"/>
              </w:rPr>
              <w:t>SGN</w:t>
            </w:r>
            <w:proofErr w:type="spellEnd"/>
            <w:r w:rsidR="00FB4C6B" w:rsidRPr="006226F0">
              <w:rPr>
                <w:rFonts w:ascii="Arial" w:hAnsi="Arial" w:cs="Arial"/>
                <w:sz w:val="22"/>
              </w:rPr>
              <w:t>”</w:t>
            </w:r>
            <w:r w:rsidR="00FB4C6B" w:rsidRPr="006226F0">
              <w:rPr>
                <w:rFonts w:ascii="Arial" w:hAnsi="Arial" w:cs="Arial"/>
                <w:sz w:val="22"/>
              </w:rPr>
              <w:t>）</w:t>
            </w:r>
            <w:r w:rsidR="00C90E71" w:rsidRPr="006226F0">
              <w:rPr>
                <w:rFonts w:ascii="Arial" w:hAnsi="Arial" w:cs="Arial"/>
                <w:sz w:val="22"/>
              </w:rPr>
              <w:t>的</w:t>
            </w:r>
            <w:r>
              <w:rPr>
                <w:rFonts w:ascii="Arial" w:hAnsi="Arial" w:cs="Arial" w:hint="eastAsia"/>
                <w:sz w:val="22"/>
              </w:rPr>
              <w:t>全部</w:t>
            </w:r>
            <w:r w:rsidR="00C90E71" w:rsidRPr="006226F0">
              <w:rPr>
                <w:rFonts w:ascii="Arial" w:hAnsi="Arial" w:cs="Arial"/>
                <w:sz w:val="22"/>
              </w:rPr>
              <w:t>股权。</w:t>
            </w:r>
            <w:r w:rsidR="00DD5E88" w:rsidRPr="006226F0">
              <w:rPr>
                <w:rFonts w:ascii="Arial" w:hAnsi="Arial" w:cs="Arial" w:hint="eastAsia"/>
                <w:sz w:val="22"/>
              </w:rPr>
              <w:t>目前，</w:t>
            </w:r>
            <w:r w:rsidR="00266358" w:rsidRPr="006226F0">
              <w:rPr>
                <w:rFonts w:ascii="Arial" w:hAnsi="Arial" w:cs="Arial"/>
                <w:sz w:val="22"/>
              </w:rPr>
              <w:t>SSE</w:t>
            </w:r>
            <w:r w:rsidR="00266358" w:rsidRPr="006226F0">
              <w:rPr>
                <w:rFonts w:ascii="Arial" w:hAnsi="Arial" w:cs="Arial"/>
                <w:sz w:val="22"/>
              </w:rPr>
              <w:t>公众公司</w:t>
            </w:r>
            <w:r w:rsidR="004B3DA4">
              <w:rPr>
                <w:rFonts w:ascii="Arial" w:hAnsi="Arial" w:cs="Arial" w:hint="eastAsia"/>
                <w:sz w:val="22"/>
              </w:rPr>
              <w:t>（“</w:t>
            </w:r>
            <w:r w:rsidR="004B3DA4" w:rsidRPr="004B3DA4">
              <w:rPr>
                <w:rFonts w:ascii="Arial" w:hAnsi="Arial" w:cs="Arial" w:hint="eastAsia"/>
                <w:b/>
                <w:sz w:val="22"/>
              </w:rPr>
              <w:t>S</w:t>
            </w:r>
            <w:r w:rsidR="004B3DA4" w:rsidRPr="004B3DA4">
              <w:rPr>
                <w:rFonts w:ascii="Arial" w:hAnsi="Arial" w:cs="Arial"/>
                <w:b/>
                <w:sz w:val="22"/>
              </w:rPr>
              <w:t>SE</w:t>
            </w:r>
            <w:r w:rsidR="004B3DA4">
              <w:rPr>
                <w:rFonts w:ascii="Arial" w:hAnsi="Arial" w:cs="Arial" w:hint="eastAsia"/>
                <w:sz w:val="22"/>
              </w:rPr>
              <w:t>”）</w:t>
            </w:r>
            <w:r w:rsidR="00266358" w:rsidRPr="006226F0">
              <w:rPr>
                <w:rFonts w:ascii="Arial" w:hAnsi="Arial" w:cs="Arial" w:hint="eastAsia"/>
                <w:sz w:val="22"/>
              </w:rPr>
              <w:t>、</w:t>
            </w:r>
            <w:r w:rsidR="004B3DA4" w:rsidRPr="00A700D8">
              <w:rPr>
                <w:rFonts w:ascii="Arial" w:eastAsiaTheme="majorEastAsia" w:hAnsi="Arial" w:cs="Arial"/>
                <w:sz w:val="22"/>
              </w:rPr>
              <w:t>安大略</w:t>
            </w:r>
            <w:proofErr w:type="gramStart"/>
            <w:r w:rsidR="004B3DA4" w:rsidRPr="00A700D8">
              <w:rPr>
                <w:rFonts w:ascii="Arial" w:eastAsiaTheme="majorEastAsia" w:hAnsi="Arial" w:cs="Arial"/>
                <w:sz w:val="22"/>
              </w:rPr>
              <w:t>省教师</w:t>
            </w:r>
            <w:proofErr w:type="gramEnd"/>
            <w:r w:rsidR="004B3DA4" w:rsidRPr="00A700D8">
              <w:rPr>
                <w:rFonts w:ascii="Arial" w:eastAsiaTheme="majorEastAsia" w:hAnsi="Arial" w:cs="Arial"/>
                <w:sz w:val="22"/>
              </w:rPr>
              <w:t>退休基金会委员会（</w:t>
            </w:r>
            <w:r w:rsidR="004B3DA4" w:rsidRPr="00A700D8">
              <w:rPr>
                <w:rFonts w:asciiTheme="majorEastAsia" w:eastAsiaTheme="majorEastAsia" w:hAnsiTheme="majorEastAsia" w:cs="Arial"/>
                <w:sz w:val="22"/>
              </w:rPr>
              <w:t>“</w:t>
            </w:r>
            <w:proofErr w:type="spellStart"/>
            <w:r w:rsidR="004B3DA4" w:rsidRPr="00A700D8">
              <w:rPr>
                <w:rFonts w:ascii="Arial" w:eastAsiaTheme="majorEastAsia" w:hAnsi="Arial" w:cs="Arial"/>
                <w:b/>
                <w:bCs/>
                <w:sz w:val="22"/>
              </w:rPr>
              <w:t>OTPP</w:t>
            </w:r>
            <w:proofErr w:type="spellEnd"/>
            <w:r w:rsidR="004B3DA4" w:rsidRPr="00A700D8">
              <w:rPr>
                <w:rFonts w:asciiTheme="majorEastAsia" w:eastAsiaTheme="majorEastAsia" w:hAnsiTheme="majorEastAsia" w:cs="Arial"/>
                <w:sz w:val="22"/>
              </w:rPr>
              <w:t>”）</w:t>
            </w:r>
            <w:r w:rsidR="009F1659" w:rsidRPr="006226F0">
              <w:rPr>
                <w:rFonts w:ascii="Arial" w:hAnsi="Arial" w:cs="Arial" w:hint="eastAsia"/>
                <w:sz w:val="22"/>
              </w:rPr>
              <w:t>和</w:t>
            </w:r>
            <w:proofErr w:type="spellStart"/>
            <w:r w:rsidR="004B3DA4">
              <w:rPr>
                <w:rFonts w:ascii="Arial" w:hAnsi="Arial" w:cs="Arial" w:hint="eastAsia"/>
                <w:sz w:val="22"/>
              </w:rPr>
              <w:t>O</w:t>
            </w:r>
            <w:r w:rsidR="004B3DA4">
              <w:rPr>
                <w:rFonts w:ascii="Arial" w:hAnsi="Arial" w:cs="Arial"/>
                <w:sz w:val="22"/>
              </w:rPr>
              <w:t>MERS</w:t>
            </w:r>
            <w:proofErr w:type="spellEnd"/>
            <w:r w:rsidR="009F1659" w:rsidRPr="006226F0">
              <w:rPr>
                <w:rFonts w:ascii="Arial" w:hAnsi="Arial" w:cs="Arial" w:hint="eastAsia"/>
                <w:sz w:val="22"/>
              </w:rPr>
              <w:t>共同控制</w:t>
            </w:r>
            <w:proofErr w:type="spellStart"/>
            <w:r w:rsidR="009F1659" w:rsidRPr="006226F0">
              <w:rPr>
                <w:rFonts w:ascii="Arial" w:hAnsi="Arial" w:cs="Arial" w:hint="eastAsia"/>
                <w:sz w:val="22"/>
              </w:rPr>
              <w:t>SGN</w:t>
            </w:r>
            <w:proofErr w:type="spellEnd"/>
            <w:r w:rsidR="009F1659" w:rsidRPr="006226F0">
              <w:rPr>
                <w:rFonts w:ascii="Arial" w:hAnsi="Arial" w:cs="Arial" w:hint="eastAsia"/>
                <w:sz w:val="22"/>
              </w:rPr>
              <w:t>。</w:t>
            </w:r>
            <w:r w:rsidR="00C90E71" w:rsidRPr="006226F0">
              <w:rPr>
                <w:rFonts w:ascii="Arial" w:hAnsi="Arial" w:cs="Arial"/>
                <w:sz w:val="22"/>
              </w:rPr>
              <w:t>拟议交易完成后，</w:t>
            </w:r>
            <w:r w:rsidR="004B3DA4">
              <w:rPr>
                <w:rFonts w:ascii="Arial" w:hAnsi="Arial" w:cs="Arial"/>
                <w:sz w:val="22"/>
              </w:rPr>
              <w:t>SSE</w:t>
            </w:r>
            <w:r w:rsidR="004B3DA4">
              <w:rPr>
                <w:rFonts w:ascii="Arial" w:hAnsi="Arial" w:cs="Arial" w:hint="eastAsia"/>
                <w:sz w:val="22"/>
              </w:rPr>
              <w:t>、</w:t>
            </w:r>
            <w:proofErr w:type="spellStart"/>
            <w:r w:rsidR="00C90E71" w:rsidRPr="006226F0">
              <w:rPr>
                <w:rFonts w:ascii="Arial" w:hAnsi="Arial" w:cs="Arial"/>
                <w:sz w:val="22"/>
              </w:rPr>
              <w:t>OTPP</w:t>
            </w:r>
            <w:proofErr w:type="spellEnd"/>
            <w:r w:rsidR="00C90E71" w:rsidRPr="006226F0">
              <w:rPr>
                <w:rFonts w:ascii="Arial" w:hAnsi="Arial" w:cs="Arial"/>
                <w:sz w:val="22"/>
              </w:rPr>
              <w:t>和</w:t>
            </w:r>
            <w:r w:rsidR="004B3DA4">
              <w:rPr>
                <w:rFonts w:ascii="Arial" w:hAnsi="Arial" w:cs="Arial"/>
                <w:sz w:val="22"/>
              </w:rPr>
              <w:t>GIP</w:t>
            </w:r>
            <w:r w:rsidR="00C90E71" w:rsidRPr="006226F0">
              <w:rPr>
                <w:rFonts w:ascii="Arial" w:hAnsi="Arial" w:cs="Arial"/>
                <w:sz w:val="22"/>
              </w:rPr>
              <w:t>将共同控制</w:t>
            </w:r>
            <w:proofErr w:type="spellStart"/>
            <w:r w:rsidR="00C90E71" w:rsidRPr="006226F0">
              <w:rPr>
                <w:rFonts w:ascii="Arial" w:hAnsi="Arial" w:cs="Arial"/>
                <w:sz w:val="22"/>
              </w:rPr>
              <w:t>SGN</w:t>
            </w:r>
            <w:proofErr w:type="spellEnd"/>
            <w:r w:rsidR="00C90E71" w:rsidRPr="006226F0">
              <w:rPr>
                <w:rFonts w:ascii="Arial" w:hAnsi="Arial" w:cs="Arial"/>
                <w:sz w:val="22"/>
              </w:rPr>
              <w:t>。</w:t>
            </w:r>
            <w:bookmarkStart w:id="0" w:name="_GoBack"/>
            <w:bookmarkEnd w:id="0"/>
          </w:p>
        </w:tc>
      </w:tr>
      <w:tr w:rsidR="00094095" w:rsidRPr="006226F0" w14:paraId="3F8FF9EB" w14:textId="77777777" w:rsidTr="009067B7">
        <w:trPr>
          <w:trHeight w:val="468"/>
        </w:trPr>
        <w:tc>
          <w:tcPr>
            <w:tcW w:w="1129" w:type="dxa"/>
            <w:vMerge w:val="restart"/>
            <w:shd w:val="clear" w:color="auto" w:fill="D9D9D9"/>
          </w:tcPr>
          <w:p w14:paraId="730DB032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参与集中的经营者简介</w:t>
            </w:r>
          </w:p>
        </w:tc>
        <w:tc>
          <w:tcPr>
            <w:tcW w:w="1701" w:type="dxa"/>
          </w:tcPr>
          <w:p w14:paraId="6F2D6D64" w14:textId="70237D86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 w:hint="eastAsia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1</w:t>
            </w:r>
            <w:r w:rsidRPr="006226F0">
              <w:rPr>
                <w:rFonts w:ascii="Arial" w:hAnsi="Arial" w:cs="Arial"/>
                <w:sz w:val="22"/>
              </w:rPr>
              <w:t>、</w:t>
            </w:r>
            <w:r w:rsidR="004B3DA4">
              <w:rPr>
                <w:rFonts w:ascii="Arial" w:hAnsi="Arial" w:cs="Arial"/>
                <w:sz w:val="22"/>
              </w:rPr>
              <w:t>GIP</w:t>
            </w:r>
          </w:p>
        </w:tc>
        <w:tc>
          <w:tcPr>
            <w:tcW w:w="5818" w:type="dxa"/>
          </w:tcPr>
          <w:p w14:paraId="3CCA7FA7" w14:textId="03B0F48C" w:rsidR="00094095" w:rsidRPr="006226F0" w:rsidRDefault="004B3DA4" w:rsidP="009067B7">
            <w:pPr>
              <w:snapToGrid w:val="0"/>
              <w:spacing w:line="340" w:lineRule="exact"/>
              <w:rPr>
                <w:rFonts w:ascii="Arial" w:hAnsi="Arial" w:cs="Arial" w:hint="eastAsia"/>
                <w:sz w:val="22"/>
              </w:rPr>
            </w:pPr>
            <w:r w:rsidRPr="004B3DA4">
              <w:rPr>
                <w:rFonts w:ascii="Arial" w:hAnsi="Arial" w:cs="Arial" w:hint="eastAsia"/>
                <w:sz w:val="22"/>
              </w:rPr>
              <w:t>GIP</w:t>
            </w:r>
            <w:r w:rsidRPr="004B3DA4">
              <w:rPr>
                <w:rFonts w:ascii="Arial" w:hAnsi="Arial" w:cs="Arial" w:hint="eastAsia"/>
                <w:sz w:val="22"/>
              </w:rPr>
              <w:t>于</w:t>
            </w:r>
            <w:r w:rsidRPr="004B3DA4">
              <w:rPr>
                <w:rFonts w:ascii="Arial" w:hAnsi="Arial" w:cs="Arial" w:hint="eastAsia"/>
                <w:sz w:val="22"/>
              </w:rPr>
              <w:t>2006</w:t>
            </w:r>
            <w:r w:rsidRPr="004B3DA4">
              <w:rPr>
                <w:rFonts w:ascii="Arial" w:hAnsi="Arial" w:cs="Arial" w:hint="eastAsia"/>
                <w:sz w:val="22"/>
              </w:rPr>
              <w:t>年在通用电气公司和瑞士信贷集团公司支持下成立</w:t>
            </w:r>
            <w:r w:rsidR="00967499">
              <w:rPr>
                <w:rFonts w:ascii="Arial" w:hAnsi="Arial" w:cs="Arial" w:hint="eastAsia"/>
                <w:sz w:val="22"/>
              </w:rPr>
              <w:t>。</w:t>
            </w:r>
            <w:r w:rsidR="00967499">
              <w:rPr>
                <w:rFonts w:ascii="Arial" w:hAnsi="Arial" w:cs="Arial" w:hint="eastAsia"/>
                <w:sz w:val="22"/>
              </w:rPr>
              <w:t>G</w:t>
            </w:r>
            <w:r w:rsidR="00967499">
              <w:rPr>
                <w:rFonts w:ascii="Arial" w:hAnsi="Arial" w:cs="Arial"/>
                <w:sz w:val="22"/>
              </w:rPr>
              <w:t>IP</w:t>
            </w:r>
            <w:r w:rsidRPr="004B3DA4">
              <w:rPr>
                <w:rFonts w:ascii="Arial" w:hAnsi="Arial" w:cs="Arial" w:hint="eastAsia"/>
                <w:sz w:val="22"/>
              </w:rPr>
              <w:t>是一家总部位于纽约的领先独立基础设施基金管理公司，主要投资领域为交通运输、能源、垃圾处理等行业。</w:t>
            </w:r>
          </w:p>
        </w:tc>
      </w:tr>
      <w:tr w:rsidR="004B3DA4" w:rsidRPr="006226F0" w14:paraId="41E60A32" w14:textId="77777777" w:rsidTr="009067B7">
        <w:trPr>
          <w:trHeight w:val="404"/>
        </w:trPr>
        <w:tc>
          <w:tcPr>
            <w:tcW w:w="1129" w:type="dxa"/>
            <w:vMerge/>
            <w:shd w:val="clear" w:color="auto" w:fill="D9D9D9"/>
          </w:tcPr>
          <w:p w14:paraId="4DE80487" w14:textId="77777777" w:rsidR="004B3DA4" w:rsidRPr="006226F0" w:rsidRDefault="004B3DA4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59028D14" w14:textId="7DD10519" w:rsidR="004B3DA4" w:rsidRPr="006226F0" w:rsidRDefault="004B3DA4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 w:hint="eastAsia"/>
                <w:sz w:val="22"/>
              </w:rPr>
              <w:t>、</w:t>
            </w:r>
            <w:r>
              <w:rPr>
                <w:rFonts w:ascii="Arial" w:hAnsi="Arial" w:cs="Arial" w:hint="eastAsia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SE</w:t>
            </w:r>
          </w:p>
        </w:tc>
        <w:tc>
          <w:tcPr>
            <w:tcW w:w="5818" w:type="dxa"/>
          </w:tcPr>
          <w:p w14:paraId="51EB1088" w14:textId="1D4A0C9B" w:rsidR="004B3DA4" w:rsidRPr="006226F0" w:rsidRDefault="004B3DA4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4B3DA4">
              <w:rPr>
                <w:rFonts w:ascii="Arial" w:hAnsi="Arial" w:cs="Arial" w:hint="eastAsia"/>
                <w:sz w:val="22"/>
              </w:rPr>
              <w:t>SSE</w:t>
            </w:r>
            <w:r w:rsidRPr="004B3DA4">
              <w:rPr>
                <w:rFonts w:ascii="Arial" w:hAnsi="Arial" w:cs="Arial" w:hint="eastAsia"/>
                <w:sz w:val="22"/>
              </w:rPr>
              <w:t>于</w:t>
            </w:r>
            <w:r w:rsidRPr="004B3DA4">
              <w:rPr>
                <w:rFonts w:ascii="Arial" w:hAnsi="Arial" w:cs="Arial" w:hint="eastAsia"/>
                <w:sz w:val="22"/>
              </w:rPr>
              <w:t>1998</w:t>
            </w:r>
            <w:r w:rsidRPr="004B3DA4">
              <w:rPr>
                <w:rFonts w:ascii="Arial" w:hAnsi="Arial" w:cs="Arial" w:hint="eastAsia"/>
                <w:sz w:val="22"/>
              </w:rPr>
              <w:t>年由</w:t>
            </w:r>
            <w:r w:rsidRPr="004B3DA4">
              <w:rPr>
                <w:rFonts w:ascii="Arial" w:hAnsi="Arial" w:cs="Arial" w:hint="eastAsia"/>
                <w:sz w:val="22"/>
              </w:rPr>
              <w:t>Scottish Hydro Electric plc</w:t>
            </w:r>
            <w:r w:rsidRPr="004B3DA4">
              <w:rPr>
                <w:rFonts w:ascii="Arial" w:hAnsi="Arial" w:cs="Arial" w:hint="eastAsia"/>
                <w:sz w:val="22"/>
              </w:rPr>
              <w:t>和</w:t>
            </w:r>
            <w:r w:rsidRPr="004B3DA4">
              <w:rPr>
                <w:rFonts w:ascii="Arial" w:hAnsi="Arial" w:cs="Arial" w:hint="eastAsia"/>
                <w:sz w:val="22"/>
              </w:rPr>
              <w:t>Southern Electric plc</w:t>
            </w:r>
            <w:r w:rsidRPr="004B3DA4">
              <w:rPr>
                <w:rFonts w:ascii="Arial" w:hAnsi="Arial" w:cs="Arial" w:hint="eastAsia"/>
                <w:sz w:val="22"/>
              </w:rPr>
              <w:t>合并而成。</w:t>
            </w:r>
            <w:r w:rsidRPr="004B3DA4">
              <w:rPr>
                <w:rFonts w:ascii="Arial" w:hAnsi="Arial" w:cs="Arial" w:hint="eastAsia"/>
                <w:sz w:val="22"/>
              </w:rPr>
              <w:t>SSE</w:t>
            </w:r>
            <w:r w:rsidRPr="004B3DA4">
              <w:rPr>
                <w:rFonts w:ascii="Arial" w:hAnsi="Arial" w:cs="Arial" w:hint="eastAsia"/>
                <w:sz w:val="22"/>
              </w:rPr>
              <w:t>于</w:t>
            </w:r>
            <w:r w:rsidRPr="004B3DA4">
              <w:rPr>
                <w:rFonts w:ascii="Arial" w:hAnsi="Arial" w:cs="Arial" w:hint="eastAsia"/>
                <w:sz w:val="22"/>
              </w:rPr>
              <w:t>2003</w:t>
            </w:r>
            <w:r w:rsidRPr="004B3DA4">
              <w:rPr>
                <w:rFonts w:ascii="Arial" w:hAnsi="Arial" w:cs="Arial" w:hint="eastAsia"/>
                <w:sz w:val="22"/>
              </w:rPr>
              <w:t>年在伦敦证券交易所上市。</w:t>
            </w:r>
            <w:r>
              <w:rPr>
                <w:rFonts w:ascii="Arial" w:hAnsi="Arial" w:cs="Arial" w:hint="eastAsia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SE</w:t>
            </w:r>
            <w:r w:rsidRPr="004B3DA4">
              <w:rPr>
                <w:rFonts w:ascii="Arial" w:hAnsi="Arial" w:cs="Arial" w:hint="eastAsia"/>
                <w:sz w:val="22"/>
              </w:rPr>
              <w:t>是一家能源公司，在英国和爱尔兰开展经营和投资。</w:t>
            </w:r>
          </w:p>
        </w:tc>
      </w:tr>
      <w:tr w:rsidR="00094095" w:rsidRPr="006226F0" w14:paraId="0724CA9A" w14:textId="77777777" w:rsidTr="009067B7">
        <w:trPr>
          <w:trHeight w:val="404"/>
        </w:trPr>
        <w:tc>
          <w:tcPr>
            <w:tcW w:w="1129" w:type="dxa"/>
            <w:vMerge/>
            <w:shd w:val="clear" w:color="auto" w:fill="D9D9D9"/>
          </w:tcPr>
          <w:p w14:paraId="11737475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154755F1" w14:textId="43015EEC" w:rsidR="00094095" w:rsidRPr="006226F0" w:rsidRDefault="004B3DA4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094095" w:rsidRPr="006226F0">
              <w:rPr>
                <w:rFonts w:ascii="Arial" w:hAnsi="Arial" w:cs="Arial"/>
                <w:sz w:val="22"/>
              </w:rPr>
              <w:t>、</w:t>
            </w:r>
            <w:proofErr w:type="spellStart"/>
            <w:r w:rsidR="004901B3" w:rsidRPr="006226F0">
              <w:rPr>
                <w:rFonts w:ascii="Arial" w:hAnsi="Arial" w:cs="Arial" w:hint="eastAsia"/>
                <w:sz w:val="22"/>
              </w:rPr>
              <w:t>OTPP</w:t>
            </w:r>
            <w:proofErr w:type="spellEnd"/>
          </w:p>
        </w:tc>
        <w:tc>
          <w:tcPr>
            <w:tcW w:w="5818" w:type="dxa"/>
          </w:tcPr>
          <w:p w14:paraId="6CB8C32F" w14:textId="5B27805B" w:rsidR="00094095" w:rsidRPr="006226F0" w:rsidRDefault="00FB4C6B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proofErr w:type="spellStart"/>
            <w:r w:rsidRPr="006226F0">
              <w:rPr>
                <w:rFonts w:ascii="Arial" w:hAnsi="Arial" w:cs="Arial"/>
                <w:sz w:val="22"/>
              </w:rPr>
              <w:t>OTPP</w:t>
            </w:r>
            <w:proofErr w:type="spellEnd"/>
            <w:r w:rsidRPr="006226F0">
              <w:rPr>
                <w:rFonts w:ascii="Arial" w:hAnsi="Arial" w:cs="Arial"/>
                <w:sz w:val="22"/>
              </w:rPr>
              <w:t>于</w:t>
            </w:r>
            <w:r w:rsidRPr="006226F0">
              <w:rPr>
                <w:rFonts w:ascii="Arial" w:hAnsi="Arial" w:cs="Arial"/>
                <w:sz w:val="22"/>
              </w:rPr>
              <w:t>1990</w:t>
            </w:r>
            <w:r w:rsidRPr="006226F0">
              <w:rPr>
                <w:rFonts w:ascii="Arial" w:hAnsi="Arial" w:cs="Arial"/>
                <w:sz w:val="22"/>
              </w:rPr>
              <w:t>年成立于加拿大，是一家根据《安大略省教师退休基金会法案》存续的无股本公司。</w:t>
            </w:r>
            <w:proofErr w:type="spellStart"/>
            <w:r w:rsidRPr="006226F0">
              <w:rPr>
                <w:rFonts w:ascii="Arial" w:hAnsi="Arial" w:cs="Arial"/>
                <w:sz w:val="22"/>
              </w:rPr>
              <w:t>OTPP</w:t>
            </w:r>
            <w:proofErr w:type="spellEnd"/>
            <w:r w:rsidRPr="006226F0">
              <w:rPr>
                <w:rFonts w:ascii="Arial" w:hAnsi="Arial" w:cs="Arial"/>
                <w:sz w:val="22"/>
              </w:rPr>
              <w:t>负责代表加拿大</w:t>
            </w:r>
            <w:proofErr w:type="gramStart"/>
            <w:r w:rsidRPr="006226F0">
              <w:rPr>
                <w:rFonts w:ascii="Arial" w:hAnsi="Arial" w:cs="Arial"/>
                <w:sz w:val="22"/>
              </w:rPr>
              <w:t>安大略省约</w:t>
            </w:r>
            <w:proofErr w:type="gramEnd"/>
            <w:r w:rsidRPr="006226F0">
              <w:rPr>
                <w:rFonts w:ascii="Arial" w:hAnsi="Arial" w:cs="Arial"/>
                <w:sz w:val="22"/>
              </w:rPr>
              <w:t>331,000</w:t>
            </w:r>
            <w:r w:rsidRPr="006226F0">
              <w:rPr>
                <w:rFonts w:ascii="Arial" w:hAnsi="Arial" w:cs="Arial"/>
                <w:sz w:val="22"/>
              </w:rPr>
              <w:t>名在职及退休教师管理退休金收益并对退休金计划资产进行投资。</w:t>
            </w:r>
          </w:p>
        </w:tc>
      </w:tr>
      <w:tr w:rsidR="00094095" w:rsidRPr="006226F0" w14:paraId="359E1344" w14:textId="77777777" w:rsidTr="009067B7">
        <w:trPr>
          <w:trHeight w:val="404"/>
        </w:trPr>
        <w:tc>
          <w:tcPr>
            <w:tcW w:w="1129" w:type="dxa"/>
            <w:vMerge/>
            <w:shd w:val="clear" w:color="auto" w:fill="D9D9D9"/>
          </w:tcPr>
          <w:p w14:paraId="297D3869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43E9CC0B" w14:textId="5E685FF7" w:rsidR="00094095" w:rsidRPr="006226F0" w:rsidRDefault="00FB4C6B" w:rsidP="009067B7">
            <w:pPr>
              <w:snapToGrid w:val="0"/>
              <w:spacing w:line="340" w:lineRule="exact"/>
              <w:jc w:val="lef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4</w:t>
            </w:r>
            <w:r w:rsidRPr="006226F0">
              <w:rPr>
                <w:rFonts w:ascii="Arial" w:hAnsi="Arial" w:cs="Arial"/>
                <w:sz w:val="22"/>
              </w:rPr>
              <w:t>、</w:t>
            </w:r>
            <w:proofErr w:type="spellStart"/>
            <w:r w:rsidR="004901B3" w:rsidRPr="006226F0">
              <w:rPr>
                <w:rFonts w:ascii="Arial" w:hAnsi="Arial" w:cs="Arial" w:hint="eastAsia"/>
                <w:sz w:val="22"/>
              </w:rPr>
              <w:t>SGN</w:t>
            </w:r>
            <w:proofErr w:type="spellEnd"/>
          </w:p>
        </w:tc>
        <w:tc>
          <w:tcPr>
            <w:tcW w:w="5818" w:type="dxa"/>
          </w:tcPr>
          <w:p w14:paraId="7B4588CD" w14:textId="5B0526AC" w:rsidR="00094095" w:rsidRPr="006226F0" w:rsidRDefault="00C72EE9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proofErr w:type="spellStart"/>
            <w:r w:rsidRPr="006226F0">
              <w:rPr>
                <w:rFonts w:ascii="Arial" w:hAnsi="Arial" w:cs="Arial"/>
                <w:sz w:val="22"/>
              </w:rPr>
              <w:t>SGN</w:t>
            </w:r>
            <w:proofErr w:type="spellEnd"/>
            <w:r w:rsidR="00F45DD1" w:rsidRPr="006226F0">
              <w:rPr>
                <w:rFonts w:ascii="Arial" w:hAnsi="Arial" w:cs="Arial" w:hint="eastAsia"/>
                <w:sz w:val="22"/>
              </w:rPr>
              <w:t>于</w:t>
            </w:r>
            <w:r w:rsidR="00F45DD1" w:rsidRPr="006226F0">
              <w:rPr>
                <w:rFonts w:ascii="Arial" w:hAnsi="Arial" w:cs="Arial" w:hint="eastAsia"/>
                <w:sz w:val="22"/>
              </w:rPr>
              <w:t>2</w:t>
            </w:r>
            <w:r w:rsidR="00F45DD1" w:rsidRPr="006226F0">
              <w:rPr>
                <w:rFonts w:ascii="Arial" w:hAnsi="Arial" w:cs="Arial"/>
                <w:sz w:val="22"/>
              </w:rPr>
              <w:t>00</w:t>
            </w:r>
            <w:r w:rsidR="004C6BDB">
              <w:rPr>
                <w:rFonts w:ascii="Arial" w:hAnsi="Arial" w:cs="Arial"/>
                <w:sz w:val="22"/>
              </w:rPr>
              <w:t>5</w:t>
            </w:r>
            <w:r w:rsidR="00F45DD1" w:rsidRPr="006226F0">
              <w:rPr>
                <w:rFonts w:ascii="Arial" w:hAnsi="Arial" w:cs="Arial" w:hint="eastAsia"/>
                <w:sz w:val="22"/>
              </w:rPr>
              <w:t>年成立于英国，其</w:t>
            </w:r>
            <w:r w:rsidRPr="006226F0">
              <w:rPr>
                <w:rFonts w:ascii="Arial" w:hAnsi="Arial" w:cs="Arial"/>
                <w:sz w:val="22"/>
              </w:rPr>
              <w:t>在英国经营</w:t>
            </w:r>
            <w:r w:rsidR="009F1659" w:rsidRPr="006226F0">
              <w:rPr>
                <w:rFonts w:ascii="Arial" w:hAnsi="Arial" w:cs="Arial" w:hint="eastAsia"/>
                <w:sz w:val="22"/>
              </w:rPr>
              <w:t>天然气</w:t>
            </w:r>
            <w:r w:rsidRPr="006226F0">
              <w:rPr>
                <w:rFonts w:ascii="Arial" w:hAnsi="Arial" w:cs="Arial"/>
                <w:sz w:val="22"/>
              </w:rPr>
              <w:t>管网，并拥有</w:t>
            </w:r>
            <w:r w:rsidRPr="006226F0">
              <w:rPr>
                <w:rFonts w:ascii="Arial" w:hAnsi="Arial" w:cs="Arial"/>
                <w:sz w:val="22"/>
              </w:rPr>
              <w:t>Scotland Gas Networks plc</w:t>
            </w:r>
            <w:r w:rsidRPr="006226F0">
              <w:rPr>
                <w:rFonts w:ascii="Arial" w:hAnsi="Arial" w:cs="Arial"/>
                <w:sz w:val="22"/>
              </w:rPr>
              <w:t>和</w:t>
            </w:r>
            <w:r w:rsidRPr="006226F0">
              <w:rPr>
                <w:rFonts w:ascii="Arial" w:hAnsi="Arial" w:cs="Arial"/>
                <w:sz w:val="22"/>
              </w:rPr>
              <w:t>Southern Gas Networks plc</w:t>
            </w:r>
            <w:r w:rsidRPr="006226F0">
              <w:rPr>
                <w:rFonts w:ascii="Arial" w:hAnsi="Arial" w:cs="Arial"/>
                <w:sz w:val="22"/>
              </w:rPr>
              <w:t>两家公司。</w:t>
            </w:r>
          </w:p>
        </w:tc>
      </w:tr>
      <w:tr w:rsidR="00094095" w:rsidRPr="006226F0" w14:paraId="2805F2B0" w14:textId="77777777" w:rsidTr="009067B7">
        <w:trPr>
          <w:trHeight w:val="279"/>
        </w:trPr>
        <w:tc>
          <w:tcPr>
            <w:tcW w:w="1129" w:type="dxa"/>
            <w:vMerge w:val="restart"/>
            <w:shd w:val="clear" w:color="auto" w:fill="D9D9D9"/>
          </w:tcPr>
          <w:p w14:paraId="0C55D5AC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简易案件理由（</w:t>
            </w:r>
            <w:r w:rsidR="005F167B" w:rsidRPr="006226F0">
              <w:rPr>
                <w:rFonts w:ascii="Arial" w:hAnsi="Arial" w:cs="Arial"/>
                <w:sz w:val="22"/>
              </w:rPr>
              <w:t>可以单选，也可以多选</w:t>
            </w:r>
            <w:r w:rsidRPr="006226F0">
              <w:rPr>
                <w:rFonts w:ascii="Arial" w:hAnsi="Arial" w:cs="Arial"/>
                <w:sz w:val="22"/>
              </w:rPr>
              <w:t>）</w:t>
            </w:r>
          </w:p>
        </w:tc>
        <w:tc>
          <w:tcPr>
            <w:tcW w:w="7519" w:type="dxa"/>
            <w:gridSpan w:val="2"/>
          </w:tcPr>
          <w:p w14:paraId="53F2E347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□1</w:t>
            </w:r>
            <w:r w:rsidRPr="006226F0">
              <w:rPr>
                <w:rFonts w:ascii="Arial" w:hAnsi="Arial" w:cs="Arial"/>
                <w:sz w:val="22"/>
              </w:rPr>
              <w:t>、在同一相关市场，所有参与集中的经营者所占市场份额之和小于</w:t>
            </w:r>
            <w:r w:rsidRPr="006226F0">
              <w:rPr>
                <w:rFonts w:ascii="Arial" w:hAnsi="Arial" w:cs="Arial"/>
                <w:sz w:val="22"/>
              </w:rPr>
              <w:t>15%</w:t>
            </w:r>
            <w:r w:rsidRPr="006226F0">
              <w:rPr>
                <w:rFonts w:ascii="Arial" w:hAnsi="Arial" w:cs="Arial"/>
                <w:sz w:val="22"/>
              </w:rPr>
              <w:t>。</w:t>
            </w:r>
          </w:p>
        </w:tc>
      </w:tr>
      <w:tr w:rsidR="00094095" w:rsidRPr="006226F0" w14:paraId="292F6D7E" w14:textId="77777777" w:rsidTr="009067B7">
        <w:trPr>
          <w:trHeight w:val="330"/>
        </w:trPr>
        <w:tc>
          <w:tcPr>
            <w:tcW w:w="1129" w:type="dxa"/>
            <w:vMerge/>
            <w:shd w:val="clear" w:color="auto" w:fill="D9D9D9"/>
          </w:tcPr>
          <w:p w14:paraId="073BFFE4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7519" w:type="dxa"/>
            <w:gridSpan w:val="2"/>
          </w:tcPr>
          <w:p w14:paraId="23D478EA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□2</w:t>
            </w:r>
            <w:r w:rsidRPr="006226F0">
              <w:rPr>
                <w:rFonts w:ascii="Arial" w:hAnsi="Arial" w:cs="Arial"/>
                <w:sz w:val="22"/>
              </w:rPr>
              <w:t>、存在上下游关系的参与集中的经营者，在上下游市场所占的市场份额均小于</w:t>
            </w:r>
            <w:r w:rsidRPr="006226F0">
              <w:rPr>
                <w:rFonts w:ascii="Arial" w:hAnsi="Arial" w:cs="Arial"/>
                <w:sz w:val="22"/>
              </w:rPr>
              <w:t>25%</w:t>
            </w:r>
            <w:r w:rsidRPr="006226F0">
              <w:rPr>
                <w:rFonts w:ascii="Arial" w:hAnsi="Arial" w:cs="Arial"/>
                <w:sz w:val="22"/>
              </w:rPr>
              <w:t>。</w:t>
            </w:r>
          </w:p>
        </w:tc>
      </w:tr>
      <w:tr w:rsidR="00094095" w:rsidRPr="006226F0" w14:paraId="1B3A080D" w14:textId="77777777" w:rsidTr="009067B7">
        <w:trPr>
          <w:trHeight w:val="285"/>
        </w:trPr>
        <w:tc>
          <w:tcPr>
            <w:tcW w:w="1129" w:type="dxa"/>
            <w:vMerge/>
            <w:shd w:val="clear" w:color="auto" w:fill="D9D9D9"/>
          </w:tcPr>
          <w:p w14:paraId="1B88555D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7519" w:type="dxa"/>
            <w:gridSpan w:val="2"/>
          </w:tcPr>
          <w:p w14:paraId="583F9B6A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□3</w:t>
            </w:r>
            <w:r w:rsidRPr="006226F0">
              <w:rPr>
                <w:rFonts w:ascii="Arial" w:hAnsi="Arial" w:cs="Arial"/>
                <w:sz w:val="22"/>
              </w:rPr>
              <w:t>、不在同一相关市场、也不存在上下游关系的参与集中的经营者，在与交易有关的每个市场所占的份额均小于</w:t>
            </w:r>
            <w:r w:rsidRPr="006226F0">
              <w:rPr>
                <w:rFonts w:ascii="Arial" w:hAnsi="Arial" w:cs="Arial"/>
                <w:sz w:val="22"/>
              </w:rPr>
              <w:t>25%</w:t>
            </w:r>
            <w:r w:rsidRPr="006226F0">
              <w:rPr>
                <w:rFonts w:ascii="Arial" w:hAnsi="Arial" w:cs="Arial"/>
                <w:sz w:val="22"/>
              </w:rPr>
              <w:t>。</w:t>
            </w:r>
          </w:p>
        </w:tc>
      </w:tr>
      <w:tr w:rsidR="00094095" w:rsidRPr="006226F0" w14:paraId="2C6A336B" w14:textId="77777777" w:rsidTr="009067B7">
        <w:trPr>
          <w:trHeight w:val="870"/>
        </w:trPr>
        <w:tc>
          <w:tcPr>
            <w:tcW w:w="1129" w:type="dxa"/>
            <w:vMerge/>
            <w:shd w:val="clear" w:color="auto" w:fill="D9D9D9"/>
          </w:tcPr>
          <w:p w14:paraId="1C53ACB2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7519" w:type="dxa"/>
            <w:gridSpan w:val="2"/>
          </w:tcPr>
          <w:p w14:paraId="5114F790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□4</w:t>
            </w:r>
            <w:r w:rsidRPr="006226F0">
              <w:rPr>
                <w:rFonts w:ascii="Arial" w:hAnsi="Arial" w:cs="Arial"/>
                <w:sz w:val="22"/>
              </w:rPr>
              <w:t>、参与集中的经营者在中国境外设立合营企业，合营企业不在中国境内从事经济活动。</w:t>
            </w:r>
          </w:p>
        </w:tc>
      </w:tr>
      <w:tr w:rsidR="00094095" w:rsidRPr="006226F0" w14:paraId="27626D25" w14:textId="77777777" w:rsidTr="009067B7">
        <w:trPr>
          <w:trHeight w:val="264"/>
        </w:trPr>
        <w:tc>
          <w:tcPr>
            <w:tcW w:w="1129" w:type="dxa"/>
            <w:vMerge/>
            <w:shd w:val="clear" w:color="auto" w:fill="D9D9D9"/>
          </w:tcPr>
          <w:p w14:paraId="01435D20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7519" w:type="dxa"/>
            <w:gridSpan w:val="2"/>
          </w:tcPr>
          <w:p w14:paraId="10585285" w14:textId="22FA0438" w:rsidR="00094095" w:rsidRPr="006226F0" w:rsidRDefault="00C72EE9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sym w:font="Wingdings" w:char="F0FE"/>
            </w:r>
            <w:r w:rsidR="00094095" w:rsidRPr="006226F0">
              <w:rPr>
                <w:rFonts w:ascii="Arial" w:hAnsi="Arial" w:cs="Arial"/>
                <w:sz w:val="22"/>
              </w:rPr>
              <w:t>5</w:t>
            </w:r>
            <w:r w:rsidR="00094095" w:rsidRPr="006226F0">
              <w:rPr>
                <w:rFonts w:ascii="Arial" w:hAnsi="Arial" w:cs="Arial"/>
                <w:sz w:val="22"/>
              </w:rPr>
              <w:t>、参与集中的经营者收购境外企业股权或资产的，该境外企业不在中国境内从事经济活动。</w:t>
            </w:r>
          </w:p>
        </w:tc>
      </w:tr>
      <w:tr w:rsidR="00094095" w:rsidRPr="006226F0" w14:paraId="3637106F" w14:textId="77777777" w:rsidTr="009067B7">
        <w:trPr>
          <w:trHeight w:val="345"/>
        </w:trPr>
        <w:tc>
          <w:tcPr>
            <w:tcW w:w="1129" w:type="dxa"/>
            <w:vMerge/>
            <w:shd w:val="clear" w:color="auto" w:fill="D9D9D9"/>
          </w:tcPr>
          <w:p w14:paraId="0601E598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7519" w:type="dxa"/>
            <w:gridSpan w:val="2"/>
          </w:tcPr>
          <w:p w14:paraId="11D1BC72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□6</w:t>
            </w:r>
            <w:r w:rsidRPr="006226F0">
              <w:rPr>
                <w:rFonts w:ascii="Arial" w:hAnsi="Arial" w:cs="Arial"/>
                <w:sz w:val="22"/>
              </w:rPr>
              <w:t>、由两个以上的经营者共同控制的合营企业，通过集中被其中一个或一个以上经营者控制。</w:t>
            </w:r>
          </w:p>
        </w:tc>
      </w:tr>
      <w:tr w:rsidR="00094095" w:rsidRPr="006226F0" w14:paraId="51439013" w14:textId="77777777" w:rsidTr="009067B7">
        <w:tc>
          <w:tcPr>
            <w:tcW w:w="1129" w:type="dxa"/>
            <w:shd w:val="clear" w:color="auto" w:fill="D9D9D9"/>
          </w:tcPr>
          <w:p w14:paraId="797E3831" w14:textId="77777777" w:rsidR="00094095" w:rsidRPr="006226F0" w:rsidRDefault="00094095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备注</w:t>
            </w:r>
          </w:p>
        </w:tc>
        <w:tc>
          <w:tcPr>
            <w:tcW w:w="7519" w:type="dxa"/>
            <w:gridSpan w:val="2"/>
          </w:tcPr>
          <w:p w14:paraId="7A3EAB6E" w14:textId="20A8A0CC" w:rsidR="00094095" w:rsidRPr="006226F0" w:rsidRDefault="00C72EE9" w:rsidP="009067B7">
            <w:pPr>
              <w:snapToGrid w:val="0"/>
              <w:spacing w:line="340" w:lineRule="exact"/>
              <w:rPr>
                <w:rFonts w:ascii="Arial" w:hAnsi="Arial" w:cs="Arial"/>
                <w:sz w:val="22"/>
              </w:rPr>
            </w:pPr>
            <w:r w:rsidRPr="006226F0">
              <w:rPr>
                <w:rFonts w:ascii="Arial" w:hAnsi="Arial" w:cs="Arial"/>
                <w:sz w:val="22"/>
              </w:rPr>
              <w:t>不适用</w:t>
            </w:r>
          </w:p>
        </w:tc>
      </w:tr>
    </w:tbl>
    <w:p w14:paraId="27FAFF26" w14:textId="77777777" w:rsidR="00BB2377" w:rsidRPr="006226F0" w:rsidRDefault="00BB2377" w:rsidP="009067B7">
      <w:pPr>
        <w:snapToGrid w:val="0"/>
        <w:spacing w:line="340" w:lineRule="exact"/>
        <w:jc w:val="left"/>
        <w:rPr>
          <w:rFonts w:ascii="Arial" w:hAnsi="Arial"/>
          <w:sz w:val="22"/>
        </w:rPr>
      </w:pPr>
    </w:p>
    <w:sectPr w:rsidR="00BB2377" w:rsidRPr="006226F0" w:rsidSect="00906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C0F4" w14:textId="77777777" w:rsidR="00D8293A" w:rsidRDefault="00D8293A" w:rsidP="00094095">
      <w:r>
        <w:separator/>
      </w:r>
    </w:p>
  </w:endnote>
  <w:endnote w:type="continuationSeparator" w:id="0">
    <w:p w14:paraId="40458EF5" w14:textId="77777777" w:rsidR="00D8293A" w:rsidRDefault="00D8293A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88663" w14:textId="77777777" w:rsidR="00D8293A" w:rsidRDefault="00D8293A" w:rsidP="00094095">
      <w:r>
        <w:separator/>
      </w:r>
    </w:p>
  </w:footnote>
  <w:footnote w:type="continuationSeparator" w:id="0">
    <w:p w14:paraId="6B962377" w14:textId="77777777" w:rsidR="00D8293A" w:rsidRDefault="00D8293A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94095"/>
    <w:rsid w:val="00233C9D"/>
    <w:rsid w:val="00245776"/>
    <w:rsid w:val="00266358"/>
    <w:rsid w:val="0029549A"/>
    <w:rsid w:val="002A3524"/>
    <w:rsid w:val="002F2D60"/>
    <w:rsid w:val="00307976"/>
    <w:rsid w:val="00395ECC"/>
    <w:rsid w:val="00457D31"/>
    <w:rsid w:val="00462174"/>
    <w:rsid w:val="00470198"/>
    <w:rsid w:val="004901B3"/>
    <w:rsid w:val="004B3DA4"/>
    <w:rsid w:val="004C6BDB"/>
    <w:rsid w:val="00571C41"/>
    <w:rsid w:val="005A7399"/>
    <w:rsid w:val="005D796C"/>
    <w:rsid w:val="005F167B"/>
    <w:rsid w:val="006226F0"/>
    <w:rsid w:val="00625C74"/>
    <w:rsid w:val="00796EEF"/>
    <w:rsid w:val="009067B7"/>
    <w:rsid w:val="00967499"/>
    <w:rsid w:val="009F1659"/>
    <w:rsid w:val="00A700D8"/>
    <w:rsid w:val="00AB6C08"/>
    <w:rsid w:val="00AD1D93"/>
    <w:rsid w:val="00B56BE2"/>
    <w:rsid w:val="00B955F5"/>
    <w:rsid w:val="00BA0750"/>
    <w:rsid w:val="00BB2377"/>
    <w:rsid w:val="00C72EE9"/>
    <w:rsid w:val="00C9068E"/>
    <w:rsid w:val="00C90E71"/>
    <w:rsid w:val="00D21777"/>
    <w:rsid w:val="00D8293A"/>
    <w:rsid w:val="00DD5E88"/>
    <w:rsid w:val="00E11775"/>
    <w:rsid w:val="00E4567B"/>
    <w:rsid w:val="00E677B7"/>
    <w:rsid w:val="00ED21B1"/>
    <w:rsid w:val="00F45DD1"/>
    <w:rsid w:val="00F87C1F"/>
    <w:rsid w:val="00FB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19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95"/>
    <w:pPr>
      <w:widowControl w:val="0"/>
      <w:jc w:val="both"/>
    </w:pPr>
    <w:rPr>
      <w:kern w:val="2"/>
      <w:sz w:val="21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9409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095"/>
  </w:style>
  <w:style w:type="character" w:styleId="EndnoteReference">
    <w:name w:val="endnote reference"/>
    <w:uiPriority w:val="99"/>
    <w:semiHidden/>
    <w:unhideWhenUsed/>
    <w:rsid w:val="000940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217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2177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684D-DE8D-43E2-99A0-42A8B994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529</Characters>
  <Application>Microsoft Office Word</Application>
  <DocSecurity>0</DocSecurity>
  <Lines>35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2022-01-14T09:01:00Z</dcterms:created>
  <dcterms:modified xsi:type="dcterms:W3CDTF">2022-01-14T09:01:00Z</dcterms:modified>
</cp:coreProperties>
</file>