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仿宋_GB2312" w:hAnsi="Times New Roman" w:eastAsia="仿宋_GB2312"/>
          <w:sz w:val="28"/>
          <w:szCs w:val="28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宁夏嘉泽新能源股份有限公司（“嘉泽新能”）与Unity CMC Holdings Limited（“C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MC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”）新设合营企业案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嘉泽新能和CMC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以自有资金合资设立合营企业，合营企业注册资本1亿元，嘉泽新能出资5100万元，持股51%，CMC出资4900万元，持股49%。嘉泽新能和C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MC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所属的GLP China Holdings Limited（即普洛斯中国控股有限公司，下称“普洛斯中国”）拟发挥各自优势，共同发起设立新能源投资基金（以下简称“投资基金”），用于收购嘉泽新能或第三方开发的风力和光伏发电项目。合营企业设立后，合营企业将担任该投资基金的普通合伙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1、嘉泽新能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嘉泽新能为从事新能源电力的开发、投资、建设、经营和管理业务的A股上市公司（2017年7月20日在上海证券交易所上市，股票代码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601619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2、C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MC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C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MC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为一家设立于香港的有限公司，2021年成立，目前尚未开展经营。CMC的间接控股股东为普洛斯中国，业务性质为投资控股（Investment Holdings），其在中国境内的主要业务为现代仓储开发、经营和物流相关业务。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Cs w:val="21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Cs w:val="21"/>
              </w:rPr>
              <w:sym w:font="Wingdings" w:char="F0FE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一、风力发电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相关产品市场：风力发电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相关地域市场：全国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市场份额：嘉泽新能0-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%；普洛斯中国0-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二、光伏发电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相关产品市场：光伏发电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相关地域市场：全国</w:t>
            </w:r>
          </w:p>
          <w:p>
            <w:pPr>
              <w:spacing w:line="500" w:lineRule="exac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市场份额：嘉泽新能0-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%；普洛斯中国0-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>
      <w:pPr>
        <w:snapToGrid w:val="0"/>
        <w:spacing w:line="240" w:lineRule="exact"/>
        <w:jc w:val="left"/>
        <w:rPr>
          <w:rFonts w:ascii="楷体_GB2312" w:hAnsi="宋体" w:eastAsia="楷体_GB2312"/>
          <w:sz w:val="24"/>
          <w:szCs w:val="24"/>
        </w:rPr>
      </w:pPr>
    </w:p>
    <w:p>
      <w:pPr>
        <w:snapToGrid w:val="0"/>
        <w:spacing w:line="240" w:lineRule="exact"/>
        <w:jc w:val="lef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</w:pPr>
      <w:r>
        <w:rPr>
          <w:rFonts w:hint="eastAsia" w:ascii="方正仿宋_GBK" w:hAnsi="宋体" w:eastAsia="方正仿宋_GBK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hint="eastAsia" w:ascii="方正仿宋_GBK" w:hAnsi="宋体" w:eastAsia="方正仿宋_GBK"/>
          <w:sz w:val="24"/>
          <w:szCs w:val="24"/>
        </w:rPr>
        <w:br w:type="textWrapping"/>
      </w:r>
      <w:r>
        <w:rPr>
          <w:rFonts w:hint="eastAsia" w:ascii="方正仿宋_GBK" w:hAnsi="宋体" w:eastAsia="方正仿宋_GBK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0DF"/>
    <w:rsid w:val="00037065"/>
    <w:rsid w:val="000D7EBA"/>
    <w:rsid w:val="001164CD"/>
    <w:rsid w:val="00155717"/>
    <w:rsid w:val="001837A3"/>
    <w:rsid w:val="001D5CC0"/>
    <w:rsid w:val="00240399"/>
    <w:rsid w:val="003C0AEB"/>
    <w:rsid w:val="003D50D2"/>
    <w:rsid w:val="00472FDB"/>
    <w:rsid w:val="00480582"/>
    <w:rsid w:val="004E2DA9"/>
    <w:rsid w:val="004F7688"/>
    <w:rsid w:val="006467D8"/>
    <w:rsid w:val="006A531B"/>
    <w:rsid w:val="006F7693"/>
    <w:rsid w:val="00710140"/>
    <w:rsid w:val="00773D7B"/>
    <w:rsid w:val="007F2275"/>
    <w:rsid w:val="00810F6A"/>
    <w:rsid w:val="008B652E"/>
    <w:rsid w:val="00915F0F"/>
    <w:rsid w:val="00920CDD"/>
    <w:rsid w:val="009532DF"/>
    <w:rsid w:val="00997019"/>
    <w:rsid w:val="009A5029"/>
    <w:rsid w:val="009D38D5"/>
    <w:rsid w:val="00A53F26"/>
    <w:rsid w:val="00AA0CC5"/>
    <w:rsid w:val="00B16AFE"/>
    <w:rsid w:val="00B65DD5"/>
    <w:rsid w:val="00BD10B6"/>
    <w:rsid w:val="00C07076"/>
    <w:rsid w:val="00CB00DF"/>
    <w:rsid w:val="00CB620E"/>
    <w:rsid w:val="00D73C72"/>
    <w:rsid w:val="00E0592B"/>
    <w:rsid w:val="00E31738"/>
    <w:rsid w:val="00E86786"/>
    <w:rsid w:val="00ED2F80"/>
    <w:rsid w:val="00F1624E"/>
    <w:rsid w:val="00F32F8A"/>
    <w:rsid w:val="00F810AA"/>
    <w:rsid w:val="00FB43EC"/>
    <w:rsid w:val="00FB6B40"/>
    <w:rsid w:val="1D117398"/>
    <w:rsid w:val="46CD7EA8"/>
    <w:rsid w:val="54915E8F"/>
    <w:rsid w:val="5BD05C92"/>
    <w:rsid w:val="70C534D5"/>
    <w:rsid w:val="757F6B02"/>
    <w:rsid w:val="7EDF7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1102</Characters>
  <Lines>9</Lines>
  <Paragraphs>2</Paragraphs>
  <TotalTime>33</TotalTime>
  <ScaleCrop>false</ScaleCrop>
  <LinksUpToDate>false</LinksUpToDate>
  <CharactersWithSpaces>1293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2018-09-29T10:33:00Z</dcterms:created>
  <dc:creator>陈媚</dc:creator>
  <cp:lastModifiedBy>袁振</cp:lastModifiedBy>
  <dcterms:modified xsi:type="dcterms:W3CDTF">2022-01-06T07:36:47Z</dcterms:modified>
  <dc:title>经营者集中简易案件公示表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