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9ED" w14:textId="77777777" w:rsidR="00D40A98" w:rsidRDefault="00792DE6">
      <w:pPr>
        <w:snapToGrid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经营者集中简易案件公示表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30"/>
        <w:gridCol w:w="4632"/>
      </w:tblGrid>
      <w:tr w:rsidR="00D40A98" w14:paraId="6702E9F0" w14:textId="77777777">
        <w:trPr>
          <w:trHeight w:val="765"/>
        </w:trPr>
        <w:tc>
          <w:tcPr>
            <w:tcW w:w="1560" w:type="dxa"/>
            <w:shd w:val="clear" w:color="auto" w:fill="D9D9D9"/>
            <w:vAlign w:val="center"/>
          </w:tcPr>
          <w:p w14:paraId="6702E9EE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662" w:type="dxa"/>
            <w:gridSpan w:val="2"/>
            <w:vAlign w:val="center"/>
          </w:tcPr>
          <w:p w14:paraId="6702E9EF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KKR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公司收购柯尔柏供应链软件管理有限责任公司股权案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（“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eastAsia="zh-Hans"/>
              </w:rPr>
              <w:t>本次交易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”）</w:t>
            </w:r>
          </w:p>
        </w:tc>
      </w:tr>
      <w:tr w:rsidR="00D40A98" w14:paraId="6702E9F4" w14:textId="77777777">
        <w:trPr>
          <w:trHeight w:val="2406"/>
        </w:trPr>
        <w:tc>
          <w:tcPr>
            <w:tcW w:w="1560" w:type="dxa"/>
            <w:shd w:val="clear" w:color="auto" w:fill="D9D9D9"/>
            <w:vAlign w:val="center"/>
          </w:tcPr>
          <w:p w14:paraId="6702E9F1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交易概况</w:t>
            </w:r>
          </w:p>
          <w:p w14:paraId="6702E9F2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（限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662" w:type="dxa"/>
            <w:gridSpan w:val="2"/>
            <w:vAlign w:val="center"/>
          </w:tcPr>
          <w:p w14:paraId="6702E9F3" w14:textId="77777777" w:rsidR="00D40A98" w:rsidRDefault="00792D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本次交易的《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买卖协议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》签订于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2021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年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11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月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25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日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，其中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地平线投资有限责任公司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（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一家由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KKR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公司（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“</w:t>
            </w:r>
            <w:r>
              <w:rPr>
                <w:rFonts w:ascii="Times New Roman Bold" w:hAnsi="Times New Roman Bold" w:cs="Times New Roman Bold"/>
                <w:b/>
                <w:bCs/>
                <w:kern w:val="0"/>
                <w:sz w:val="24"/>
                <w:szCs w:val="24"/>
                <w:lang w:eastAsia="zh-Hans"/>
              </w:rPr>
              <w:t>KKR &amp; Co.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”，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与其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</w:rPr>
              <w:t>子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公司合称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“</w:t>
            </w:r>
            <w:r>
              <w:rPr>
                <w:rFonts w:ascii="Times New Roman Bold" w:hAnsi="Times New Roman Bold" w:cs="Times New Roman Bold"/>
                <w:b/>
                <w:kern w:val="0"/>
                <w:sz w:val="24"/>
                <w:szCs w:val="24"/>
                <w:lang w:eastAsia="zh-Hans"/>
              </w:rPr>
              <w:t>KKR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eastAsia="zh-Hans"/>
              </w:rPr>
              <w:t>”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）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的间接子公司提供咨询的基金持有的特殊目的公司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）将从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柯尔柏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“</w:t>
            </w:r>
            <w:r>
              <w:rPr>
                <w:rFonts w:ascii="宋体" w:hAnsi="宋体" w:cs="宋体" w:hint="eastAsia"/>
                <w:b/>
                <w:sz w:val="24"/>
                <w:szCs w:val="24"/>
                <w:lang w:eastAsia="zh-Hans"/>
              </w:rPr>
              <w:t>柯尔柏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”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目前是目标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公司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的唯一股东）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处间接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收购</w:t>
            </w: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柯尔柏供应链软件管理有限责任公司</w:t>
            </w:r>
            <w:r>
              <w:rPr>
                <w:rFonts w:ascii="Times New Roman Regular" w:hAnsi="Times New Roman Regular" w:cs="Times New Roman Regular" w:hint="eastAsia"/>
                <w:kern w:val="0"/>
                <w:sz w:val="24"/>
                <w:szCs w:val="24"/>
                <w:lang w:eastAsia="zh-Hans"/>
              </w:rPr>
              <w:t>（“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</w:rPr>
              <w:t>目标</w:t>
            </w:r>
            <w:r>
              <w:rPr>
                <w:rFonts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>公司</w:t>
            </w:r>
            <w:r>
              <w:rPr>
                <w:rFonts w:ascii="Times New Roman Regular" w:hAnsi="Times New Roman Regular" w:cs="Times New Roman Regular" w:hint="eastAsia"/>
                <w:sz w:val="24"/>
                <w:szCs w:val="24"/>
                <w:lang w:eastAsia="zh-Hans"/>
              </w:rPr>
              <w:t>”）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的股份。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本次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交易完成后，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地平线投资有限责任公司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柯尔柏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将成为目标公司的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唯二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股东，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KKR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和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柯尔柏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将共同控制目标公司。</w:t>
            </w:r>
          </w:p>
        </w:tc>
      </w:tr>
      <w:tr w:rsidR="00D40A98" w14:paraId="6702E9F9" w14:textId="77777777">
        <w:trPr>
          <w:trHeight w:val="1675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6702E9F5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6702E9F6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30" w:type="dxa"/>
            <w:vAlign w:val="center"/>
          </w:tcPr>
          <w:p w14:paraId="6702E9F7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KKR</w:t>
            </w:r>
          </w:p>
        </w:tc>
        <w:tc>
          <w:tcPr>
            <w:tcW w:w="4632" w:type="dxa"/>
            <w:vAlign w:val="center"/>
          </w:tcPr>
          <w:p w14:paraId="6702E9F8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KKR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是一家全球性投资公司，提供另类资产管理、资本市场和保险解决方案等服务。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KKR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与管理对冲基金的战略伙伴一道，管理包括私募股权、信贷和房地产在内的各种另类资产。</w:t>
            </w:r>
          </w:p>
        </w:tc>
      </w:tr>
      <w:tr w:rsidR="00D40A98" w14:paraId="6702E9FD" w14:textId="77777777">
        <w:trPr>
          <w:trHeight w:hRule="exact" w:val="2601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9FA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702E9FB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lang w:eastAsia="zh-Hans"/>
              </w:rPr>
              <w:t>柯尔柏</w:t>
            </w:r>
          </w:p>
        </w:tc>
        <w:tc>
          <w:tcPr>
            <w:tcW w:w="4632" w:type="dxa"/>
            <w:vAlign w:val="center"/>
          </w:tcPr>
          <w:p w14:paraId="6702E9FC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lang w:eastAsia="zh-Hans"/>
              </w:rPr>
              <w:t>柯尔柏是一家战略管理控股公司，业务包括五个领域：数字、制药、供应链、纸巾和烟草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D40A98" w14:paraId="6702EA01" w14:textId="77777777">
        <w:trPr>
          <w:trHeight w:hRule="exact" w:val="2601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9FE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702E9FF" w14:textId="77777777" w:rsidR="00D40A98" w:rsidRDefault="00792DE6">
            <w:pPr>
              <w:snapToGrid w:val="0"/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szCs w:val="24"/>
                <w:lang w:eastAsia="zh-Hans"/>
              </w:rPr>
              <w:t>目标公司</w:t>
            </w:r>
          </w:p>
        </w:tc>
        <w:tc>
          <w:tcPr>
            <w:tcW w:w="4632" w:type="dxa"/>
            <w:vAlign w:val="center"/>
          </w:tcPr>
          <w:p w14:paraId="6702EA00" w14:textId="77777777" w:rsidR="00D40A98" w:rsidRDefault="00792DE6">
            <w:pPr>
              <w:snapToGrid w:val="0"/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目标公司及其子公司开发和销售供应链软件。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目标公司目前由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柯尔柏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投资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有限责任公司（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Körber Beteiligungen GmbH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）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全资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持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有，该公司是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柯尔柏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的全资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子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公司。</w:t>
            </w:r>
          </w:p>
        </w:tc>
      </w:tr>
      <w:tr w:rsidR="00D40A98" w14:paraId="6702EA04" w14:textId="77777777">
        <w:trPr>
          <w:trHeight w:val="26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6702EA02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662" w:type="dxa"/>
            <w:gridSpan w:val="2"/>
            <w:vAlign w:val="center"/>
          </w:tcPr>
          <w:p w14:paraId="6702EA03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15%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D40A98" w14:paraId="6702EA07" w14:textId="77777777">
        <w:trPr>
          <w:trHeight w:val="316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A05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702EA06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D40A98" w14:paraId="6702EA0A" w14:textId="77777777">
        <w:trPr>
          <w:trHeight w:val="273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A08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702EA09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D40A98" w14:paraId="6702EA0D" w14:textId="77777777">
        <w:trPr>
          <w:trHeight w:val="604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A0B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702EA0C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D40A98" w14:paraId="6702EA10" w14:textId="77777777">
        <w:trPr>
          <w:trHeight w:val="253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A0E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702EA0F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参与集中的经营者收购境外企业股权或资产的，该境外企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lastRenderedPageBreak/>
              <w:t>业不在中国境内从事经济活动。</w:t>
            </w:r>
          </w:p>
        </w:tc>
      </w:tr>
      <w:tr w:rsidR="00D40A98" w14:paraId="6702EA13" w14:textId="77777777">
        <w:trPr>
          <w:trHeight w:val="331"/>
        </w:trPr>
        <w:tc>
          <w:tcPr>
            <w:tcW w:w="1560" w:type="dxa"/>
            <w:vMerge/>
            <w:shd w:val="clear" w:color="auto" w:fill="D9D9D9"/>
            <w:vAlign w:val="center"/>
          </w:tcPr>
          <w:p w14:paraId="6702EA11" w14:textId="77777777" w:rsidR="00D40A98" w:rsidRDefault="00D40A98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702EA12" w14:textId="77777777" w:rsidR="00D40A98" w:rsidRDefault="00792DE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D40A98" w14:paraId="6702EA1F" w14:textId="77777777">
        <w:trPr>
          <w:trHeight w:val="73"/>
        </w:trPr>
        <w:tc>
          <w:tcPr>
            <w:tcW w:w="1560" w:type="dxa"/>
            <w:shd w:val="clear" w:color="auto" w:fill="D9D9D9"/>
            <w:vAlign w:val="center"/>
          </w:tcPr>
          <w:p w14:paraId="6702EA14" w14:textId="77777777" w:rsidR="00D40A98" w:rsidRDefault="00792DE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vAlign w:val="center"/>
          </w:tcPr>
          <w:p w14:paraId="6702EA15" w14:textId="6332302B" w:rsidR="00D40A98" w:rsidRDefault="00792DE6">
            <w:pPr>
              <w:pStyle w:val="a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相关</w:t>
            </w:r>
            <w:r>
              <w:rPr>
                <w:rFonts w:ascii="Times New Roman Regular" w:hAnsi="Times New Roman Regular" w:cs="Times New Roman Regular" w:hint="eastAsia"/>
                <w:sz w:val="24"/>
                <w:szCs w:val="24"/>
              </w:rPr>
              <w:t>商品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市场：</w:t>
            </w:r>
          </w:p>
          <w:p w14:paraId="6702EA16" w14:textId="77777777" w:rsidR="00D40A98" w:rsidRDefault="00792DE6">
            <w:pPr>
              <w:pStyle w:val="a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供应链管理软件市场</w:t>
            </w:r>
          </w:p>
          <w:p w14:paraId="6702EA17" w14:textId="77777777" w:rsidR="00D40A98" w:rsidRDefault="00D40A98">
            <w:pPr>
              <w:pStyle w:val="a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</w:pPr>
          </w:p>
          <w:p w14:paraId="6702EA18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相关地域市场：</w:t>
            </w:r>
          </w:p>
          <w:p w14:paraId="6702EA19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全球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市场</w:t>
            </w:r>
          </w:p>
          <w:p w14:paraId="6702EA1A" w14:textId="77777777" w:rsidR="00D40A98" w:rsidRDefault="00D40A98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  <w:p w14:paraId="6702EA1B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集中各方的市场份额：</w:t>
            </w:r>
          </w:p>
          <w:p w14:paraId="6702EA1C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目标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公司：</w:t>
            </w:r>
          </w:p>
          <w:p w14:paraId="6702EA1D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全球：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[0-5]%</w:t>
            </w:r>
          </w:p>
          <w:p w14:paraId="6702EA1E" w14:textId="77777777" w:rsidR="00D40A98" w:rsidRDefault="00792DE6">
            <w:pPr>
              <w:pStyle w:val="a0"/>
              <w:snapToGrid w:val="0"/>
              <w:spacing w:after="0"/>
              <w:ind w:left="0"/>
              <w:jc w:val="left"/>
            </w:pP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中国：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[0-5]%</w:t>
            </w:r>
          </w:p>
        </w:tc>
      </w:tr>
    </w:tbl>
    <w:p w14:paraId="6702EA20" w14:textId="77777777" w:rsidR="00D40A98" w:rsidRDefault="00D40A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40A9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EA2A" w14:textId="77777777" w:rsidR="00000000" w:rsidRDefault="00792DE6">
      <w:r>
        <w:separator/>
      </w:r>
    </w:p>
  </w:endnote>
  <w:endnote w:type="continuationSeparator" w:id="0">
    <w:p w14:paraId="6702EA2C" w14:textId="77777777" w:rsidR="00000000" w:rsidRDefault="007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803070505020304"/>
    <w:charset w:val="00"/>
    <w:family w:val="roman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036383314"/>
    </w:sdtPr>
    <w:sdtEndPr>
      <w:rPr>
        <w:rStyle w:val="ac"/>
      </w:rPr>
    </w:sdtEndPr>
    <w:sdtContent>
      <w:p w14:paraId="6702EA21" w14:textId="77777777" w:rsidR="00D40A98" w:rsidRDefault="00792DE6">
        <w:pPr>
          <w:pStyle w:val="a6"/>
          <w:framePr w:wrap="around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702EA22" w14:textId="77777777" w:rsidR="00D40A98" w:rsidRDefault="00D40A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7128599"/>
    </w:sdtPr>
    <w:sdtEndPr>
      <w:rPr>
        <w:rStyle w:val="ac"/>
      </w:rPr>
    </w:sdtEndPr>
    <w:sdtContent>
      <w:p w14:paraId="6702EA23" w14:textId="77777777" w:rsidR="00D40A98" w:rsidRDefault="00792DE6">
        <w:pPr>
          <w:pStyle w:val="a6"/>
          <w:framePr w:wrap="around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</w:rPr>
          <w:t>1</w:t>
        </w:r>
        <w:r>
          <w:rPr>
            <w:rStyle w:val="ac"/>
          </w:rPr>
          <w:fldChar w:fldCharType="end"/>
        </w:r>
      </w:p>
    </w:sdtContent>
  </w:sdt>
  <w:p w14:paraId="6702EA24" w14:textId="77777777" w:rsidR="00D40A98" w:rsidRDefault="00D40A98">
    <w:pPr>
      <w:pStyle w:val="a6"/>
      <w:rPr>
        <w:rFonts w:ascii="Times New Roman" w:hAnsi="Times New Roman"/>
      </w:rPr>
    </w:pPr>
  </w:p>
  <w:p w14:paraId="6702EA25" w14:textId="77777777" w:rsidR="00D40A98" w:rsidRDefault="00D40A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EA26" w14:textId="77777777" w:rsidR="00000000" w:rsidRDefault="00792DE6">
      <w:r>
        <w:separator/>
      </w:r>
    </w:p>
  </w:footnote>
  <w:footnote w:type="continuationSeparator" w:id="0">
    <w:p w14:paraId="6702EA28" w14:textId="77777777" w:rsidR="00000000" w:rsidRDefault="0079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rU0NTKyMDQwMLBQ0lEKTi0uzszPAykwrAUA9AR4OiwAAAA="/>
  </w:docVars>
  <w:rsids>
    <w:rsidRoot w:val="00CB00DF"/>
    <w:rsid w:val="000008A2"/>
    <w:rsid w:val="00007E12"/>
    <w:rsid w:val="00015F7E"/>
    <w:rsid w:val="00023448"/>
    <w:rsid w:val="00033726"/>
    <w:rsid w:val="00037065"/>
    <w:rsid w:val="000621C8"/>
    <w:rsid w:val="000805A7"/>
    <w:rsid w:val="0008285B"/>
    <w:rsid w:val="000A1753"/>
    <w:rsid w:val="000B1EFE"/>
    <w:rsid w:val="000B3AF7"/>
    <w:rsid w:val="000C33EC"/>
    <w:rsid w:val="000C4477"/>
    <w:rsid w:val="000D7EBA"/>
    <w:rsid w:val="001074DB"/>
    <w:rsid w:val="001075C2"/>
    <w:rsid w:val="00113BAE"/>
    <w:rsid w:val="001164CD"/>
    <w:rsid w:val="001243D9"/>
    <w:rsid w:val="00155717"/>
    <w:rsid w:val="00160E61"/>
    <w:rsid w:val="00174FB0"/>
    <w:rsid w:val="0017686F"/>
    <w:rsid w:val="001837A3"/>
    <w:rsid w:val="00187D5C"/>
    <w:rsid w:val="00192989"/>
    <w:rsid w:val="00193BC9"/>
    <w:rsid w:val="001D6662"/>
    <w:rsid w:val="001D7BA1"/>
    <w:rsid w:val="001F404F"/>
    <w:rsid w:val="0021315C"/>
    <w:rsid w:val="00221DC0"/>
    <w:rsid w:val="00244912"/>
    <w:rsid w:val="002553E5"/>
    <w:rsid w:val="00262C69"/>
    <w:rsid w:val="002665EA"/>
    <w:rsid w:val="00270CFB"/>
    <w:rsid w:val="002756C0"/>
    <w:rsid w:val="00282AB8"/>
    <w:rsid w:val="002840F8"/>
    <w:rsid w:val="0028527F"/>
    <w:rsid w:val="002B19C8"/>
    <w:rsid w:val="00306520"/>
    <w:rsid w:val="00310D7A"/>
    <w:rsid w:val="00327C1B"/>
    <w:rsid w:val="00330E53"/>
    <w:rsid w:val="003546D0"/>
    <w:rsid w:val="00374778"/>
    <w:rsid w:val="00376EF3"/>
    <w:rsid w:val="003A4719"/>
    <w:rsid w:val="003B759C"/>
    <w:rsid w:val="003C0AEB"/>
    <w:rsid w:val="003C575D"/>
    <w:rsid w:val="003D13C3"/>
    <w:rsid w:val="003D33C2"/>
    <w:rsid w:val="003D7240"/>
    <w:rsid w:val="003E7483"/>
    <w:rsid w:val="003F0F68"/>
    <w:rsid w:val="00403238"/>
    <w:rsid w:val="00431B69"/>
    <w:rsid w:val="004440BF"/>
    <w:rsid w:val="00460715"/>
    <w:rsid w:val="004A6903"/>
    <w:rsid w:val="004A74EA"/>
    <w:rsid w:val="004B7055"/>
    <w:rsid w:val="004C2A4E"/>
    <w:rsid w:val="004F6DFE"/>
    <w:rsid w:val="004F7688"/>
    <w:rsid w:val="00501C72"/>
    <w:rsid w:val="00507846"/>
    <w:rsid w:val="00517D6E"/>
    <w:rsid w:val="00527F83"/>
    <w:rsid w:val="005330AE"/>
    <w:rsid w:val="00536FFB"/>
    <w:rsid w:val="00546F6E"/>
    <w:rsid w:val="0057155A"/>
    <w:rsid w:val="00574E95"/>
    <w:rsid w:val="00577FEE"/>
    <w:rsid w:val="005A28D4"/>
    <w:rsid w:val="005C19BE"/>
    <w:rsid w:val="005C480C"/>
    <w:rsid w:val="005E03E0"/>
    <w:rsid w:val="005F3D2C"/>
    <w:rsid w:val="00630E72"/>
    <w:rsid w:val="006344D5"/>
    <w:rsid w:val="006467D8"/>
    <w:rsid w:val="00651F9C"/>
    <w:rsid w:val="00652DFD"/>
    <w:rsid w:val="006613CF"/>
    <w:rsid w:val="00661A6A"/>
    <w:rsid w:val="00664EE8"/>
    <w:rsid w:val="006A531B"/>
    <w:rsid w:val="006D0C1D"/>
    <w:rsid w:val="006E0315"/>
    <w:rsid w:val="006E090A"/>
    <w:rsid w:val="006E7350"/>
    <w:rsid w:val="006F6D0D"/>
    <w:rsid w:val="006F7693"/>
    <w:rsid w:val="00710140"/>
    <w:rsid w:val="007368D3"/>
    <w:rsid w:val="00747C43"/>
    <w:rsid w:val="00750E69"/>
    <w:rsid w:val="007634A9"/>
    <w:rsid w:val="00770406"/>
    <w:rsid w:val="00781530"/>
    <w:rsid w:val="00781FBE"/>
    <w:rsid w:val="00791F3B"/>
    <w:rsid w:val="00792DE6"/>
    <w:rsid w:val="0079392B"/>
    <w:rsid w:val="00795B68"/>
    <w:rsid w:val="007B0601"/>
    <w:rsid w:val="007B1376"/>
    <w:rsid w:val="007D4B97"/>
    <w:rsid w:val="007E3AA2"/>
    <w:rsid w:val="007F2275"/>
    <w:rsid w:val="00826D44"/>
    <w:rsid w:val="00863DD9"/>
    <w:rsid w:val="008757A0"/>
    <w:rsid w:val="00897E60"/>
    <w:rsid w:val="008A5D31"/>
    <w:rsid w:val="008C1F60"/>
    <w:rsid w:val="008D6F90"/>
    <w:rsid w:val="008E1316"/>
    <w:rsid w:val="0090484C"/>
    <w:rsid w:val="00913CC5"/>
    <w:rsid w:val="00914BB4"/>
    <w:rsid w:val="00914C14"/>
    <w:rsid w:val="00915F0F"/>
    <w:rsid w:val="00925DD4"/>
    <w:rsid w:val="00940FA2"/>
    <w:rsid w:val="009532DF"/>
    <w:rsid w:val="00970077"/>
    <w:rsid w:val="009716B1"/>
    <w:rsid w:val="0097361C"/>
    <w:rsid w:val="009775EB"/>
    <w:rsid w:val="0098549D"/>
    <w:rsid w:val="00994C75"/>
    <w:rsid w:val="00997019"/>
    <w:rsid w:val="009A5029"/>
    <w:rsid w:val="009B2582"/>
    <w:rsid w:val="009D2953"/>
    <w:rsid w:val="009D38D5"/>
    <w:rsid w:val="00A01E75"/>
    <w:rsid w:val="00A209CF"/>
    <w:rsid w:val="00A232E7"/>
    <w:rsid w:val="00A3629B"/>
    <w:rsid w:val="00A45A34"/>
    <w:rsid w:val="00A53F26"/>
    <w:rsid w:val="00A60D74"/>
    <w:rsid w:val="00A62FD3"/>
    <w:rsid w:val="00A738A5"/>
    <w:rsid w:val="00A859F5"/>
    <w:rsid w:val="00AA06A4"/>
    <w:rsid w:val="00AA0CC5"/>
    <w:rsid w:val="00AA4B98"/>
    <w:rsid w:val="00AD1134"/>
    <w:rsid w:val="00AD4346"/>
    <w:rsid w:val="00AE66F4"/>
    <w:rsid w:val="00AE7500"/>
    <w:rsid w:val="00AF347F"/>
    <w:rsid w:val="00AF73B9"/>
    <w:rsid w:val="00B05F2C"/>
    <w:rsid w:val="00B0718F"/>
    <w:rsid w:val="00B16AB0"/>
    <w:rsid w:val="00B16AFE"/>
    <w:rsid w:val="00B318AA"/>
    <w:rsid w:val="00B33424"/>
    <w:rsid w:val="00B34FA8"/>
    <w:rsid w:val="00B40C02"/>
    <w:rsid w:val="00B42D28"/>
    <w:rsid w:val="00B65DD5"/>
    <w:rsid w:val="00B80621"/>
    <w:rsid w:val="00BA4781"/>
    <w:rsid w:val="00BA4F4C"/>
    <w:rsid w:val="00BB4B0E"/>
    <w:rsid w:val="00BD10B6"/>
    <w:rsid w:val="00BF0375"/>
    <w:rsid w:val="00BF04EE"/>
    <w:rsid w:val="00C02B30"/>
    <w:rsid w:val="00C07076"/>
    <w:rsid w:val="00C22854"/>
    <w:rsid w:val="00C34349"/>
    <w:rsid w:val="00C37318"/>
    <w:rsid w:val="00C6435F"/>
    <w:rsid w:val="00C7145B"/>
    <w:rsid w:val="00C84AC2"/>
    <w:rsid w:val="00C8621B"/>
    <w:rsid w:val="00C930E6"/>
    <w:rsid w:val="00CA2702"/>
    <w:rsid w:val="00CB00DF"/>
    <w:rsid w:val="00CB417F"/>
    <w:rsid w:val="00CB562C"/>
    <w:rsid w:val="00CD267A"/>
    <w:rsid w:val="00D12E41"/>
    <w:rsid w:val="00D36758"/>
    <w:rsid w:val="00D40A98"/>
    <w:rsid w:val="00D73C72"/>
    <w:rsid w:val="00D81806"/>
    <w:rsid w:val="00D90D2F"/>
    <w:rsid w:val="00DA04B8"/>
    <w:rsid w:val="00DB5728"/>
    <w:rsid w:val="00DE2572"/>
    <w:rsid w:val="00E0592B"/>
    <w:rsid w:val="00E152D6"/>
    <w:rsid w:val="00E31738"/>
    <w:rsid w:val="00E4031B"/>
    <w:rsid w:val="00E41679"/>
    <w:rsid w:val="00E86786"/>
    <w:rsid w:val="00E9767B"/>
    <w:rsid w:val="00ED18BB"/>
    <w:rsid w:val="00ED2F80"/>
    <w:rsid w:val="00ED6CCB"/>
    <w:rsid w:val="00EE0209"/>
    <w:rsid w:val="00EE2D3F"/>
    <w:rsid w:val="00EE396D"/>
    <w:rsid w:val="00F1624E"/>
    <w:rsid w:val="00F32F8A"/>
    <w:rsid w:val="00F42A51"/>
    <w:rsid w:val="00F810AA"/>
    <w:rsid w:val="00F906D4"/>
    <w:rsid w:val="00FB43EC"/>
    <w:rsid w:val="00FB6B40"/>
    <w:rsid w:val="00FC39F1"/>
    <w:rsid w:val="00FE20AC"/>
    <w:rsid w:val="00FF1905"/>
    <w:rsid w:val="57FF8B87"/>
    <w:rsid w:val="7D7D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E9ED"/>
  <w15:docId w15:val="{3329E2F1-EE73-426D-AA3C-B6A3BB8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pPr>
      <w:keepNext/>
      <w:keepLines/>
      <w:tabs>
        <w:tab w:val="left" w:pos="6120"/>
      </w:tabs>
      <w:spacing w:after="240"/>
      <w:ind w:left="108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ab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c">
    <w:name w:val="page number"/>
    <w:basedOn w:val="a1"/>
    <w:uiPriority w:val="99"/>
    <w:unhideWhenUsed/>
    <w:qFormat/>
  </w:style>
  <w:style w:type="character" w:styleId="ad">
    <w:name w:val="footnote reference"/>
    <w:unhideWhenUsed/>
    <w:rPr>
      <w:vertAlign w:val="superscript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Theme="minorEastAsia" w:hAnsi="Times New Roman"/>
    </w:rPr>
  </w:style>
  <w:style w:type="character" w:customStyle="1" w:styleId="ab">
    <w:name w:val="脚注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basedOn w:val="a1"/>
    <w:uiPriority w:val="99"/>
    <w:semiHidden/>
    <w:rPr>
      <w:rFonts w:ascii="Calibri" w:eastAsia="宋体" w:hAnsi="Calibri" w:cs="Times New Roman"/>
      <w:sz w:val="20"/>
      <w:szCs w:val="20"/>
    </w:rPr>
  </w:style>
  <w:style w:type="paragraph" w:styleId="af">
    <w:name w:val="Revision"/>
    <w:hidden/>
    <w:uiPriority w:val="99"/>
    <w:semiHidden/>
    <w:rsid w:val="00792DE6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Sunland</cp:lastModifiedBy>
  <cp:revision>14</cp:revision>
  <dcterms:created xsi:type="dcterms:W3CDTF">2021-06-25T14:47:00Z</dcterms:created>
  <dcterms:modified xsi:type="dcterms:W3CDTF">2021-12-16T10:59:00Z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