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仿宋_GB2312" w:hAnsi="Times New Roman" w:eastAsia="仿宋_GB2312"/>
          <w:sz w:val="28"/>
          <w:szCs w:val="28"/>
        </w:rPr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5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宁波梅山保税港区创泽股权投资合伙企业（有限合伙）收购福建华电电力工程有限公司股权案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宁波梅山保税港区创泽股权投资合伙企业（有限合伙）（“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创泽基金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”）拟以货币方式出资认购福建华电电力工程有限公司（“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华电电力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”）新增注册资本28,435.74万元，对应占交易完成后华电电力总注册资本的40.14%。</w:t>
            </w:r>
          </w:p>
          <w:p>
            <w:pPr>
              <w:pStyle w:val="8"/>
              <w:widowControl/>
              <w:snapToGrid w:val="0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华电电力的另一股东是华电福新能源股份有限公司（“</w:t>
            </w: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  <w:szCs w:val="24"/>
              </w:rPr>
              <w:t>华电福新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”）。 福建华电福瑞能源发展有限公司（“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华电福瑞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”）作为华电福新100%母公司，将吸收合并华电福新，吸收合并后华电福新将解散，华电福瑞将成为华电电力的股东。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1、创泽基金</w:t>
            </w:r>
          </w:p>
        </w:tc>
        <w:tc>
          <w:tcPr>
            <w:tcW w:w="510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创泽基金于2016年11月30日设立，从事股权投资及其相关咨询服务。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2、华电福瑞</w:t>
            </w:r>
          </w:p>
        </w:tc>
        <w:tc>
          <w:tcPr>
            <w:tcW w:w="5106" w:type="dxa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华电福瑞于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2020年5月18日设立，自身是控股公司，不实际从事业务。其下属子公司从事火力、水力、风力、太阳能及其他电力生产、供应，热力生产和供应，煤炭及制品批发等业务。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相关商品市场：电力生产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和供应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相关地域市场：中国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华电福瑞市场份额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05B"/>
    <w:rsid w:val="00027483"/>
    <w:rsid w:val="00043B30"/>
    <w:rsid w:val="000747AE"/>
    <w:rsid w:val="00084DD2"/>
    <w:rsid w:val="000C5039"/>
    <w:rsid w:val="000E5E18"/>
    <w:rsid w:val="00107723"/>
    <w:rsid w:val="00132F8D"/>
    <w:rsid w:val="00170089"/>
    <w:rsid w:val="002D234E"/>
    <w:rsid w:val="003B7AD4"/>
    <w:rsid w:val="00560A19"/>
    <w:rsid w:val="00573707"/>
    <w:rsid w:val="0057476A"/>
    <w:rsid w:val="00630655"/>
    <w:rsid w:val="00650E44"/>
    <w:rsid w:val="006D1167"/>
    <w:rsid w:val="007F4D4D"/>
    <w:rsid w:val="0087106B"/>
    <w:rsid w:val="00A0339D"/>
    <w:rsid w:val="00A20BA9"/>
    <w:rsid w:val="00A849C7"/>
    <w:rsid w:val="00AE684B"/>
    <w:rsid w:val="00B05D86"/>
    <w:rsid w:val="00B21DF6"/>
    <w:rsid w:val="00B73CE3"/>
    <w:rsid w:val="00D55B94"/>
    <w:rsid w:val="00DB280E"/>
    <w:rsid w:val="00DC0E43"/>
    <w:rsid w:val="00E02E69"/>
    <w:rsid w:val="00E446EC"/>
    <w:rsid w:val="00E91AF0"/>
    <w:rsid w:val="00EC60EA"/>
    <w:rsid w:val="00F05C7A"/>
    <w:rsid w:val="00F317C6"/>
    <w:rsid w:val="00F8757C"/>
    <w:rsid w:val="00FB5686"/>
    <w:rsid w:val="00FC677D"/>
    <w:rsid w:val="00FD305B"/>
    <w:rsid w:val="63FB81AC"/>
    <w:rsid w:val="DF2ABB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667</Characters>
  <Lines>5</Lines>
  <Paragraphs>1</Paragraphs>
  <TotalTime>19</TotalTime>
  <ScaleCrop>false</ScaleCrop>
  <LinksUpToDate>false</LinksUpToDate>
  <CharactersWithSpaces>783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2021-12-01T16:54:00Z</dcterms:created>
  <dc:creator>C&amp;F</dc:creator>
  <cp:lastModifiedBy>greatwall</cp:lastModifiedBy>
  <dcterms:modified xsi:type="dcterms:W3CDTF">2021-12-02T10:15:17Z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