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2CCC" w14:textId="77777777" w:rsidR="00094095" w:rsidRPr="0015166A" w:rsidRDefault="00094095" w:rsidP="00316B15"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6A">
        <w:rPr>
          <w:rFonts w:ascii="Times New Roman" w:hAnsi="Times New Roman"/>
          <w:b/>
          <w:bCs/>
          <w:sz w:val="28"/>
          <w:szCs w:val="28"/>
        </w:rPr>
        <w:t>经营者集中简易案件公示表</w:t>
      </w:r>
    </w:p>
    <w:p w14:paraId="4AB939F1" w14:textId="77777777" w:rsidR="0095347A" w:rsidRPr="0015166A" w:rsidRDefault="0095347A" w:rsidP="00EE2784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4754"/>
      </w:tblGrid>
      <w:tr w:rsidR="00D73A38" w:rsidRPr="0015166A" w14:paraId="4D42BED9" w14:textId="77777777" w:rsidTr="00BA4F7F">
        <w:tc>
          <w:tcPr>
            <w:tcW w:w="1809" w:type="dxa"/>
            <w:shd w:val="clear" w:color="auto" w:fill="D9D9D9"/>
          </w:tcPr>
          <w:p w14:paraId="3EF0B65B" w14:textId="77777777" w:rsidR="00266A6B" w:rsidRPr="0015166A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339098CD" w14:textId="6FE93918" w:rsidR="00266A6B" w:rsidRPr="0015166A" w:rsidRDefault="0015166A" w:rsidP="00E1347C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hint="eastAsia"/>
                <w:sz w:val="24"/>
                <w:szCs w:val="24"/>
              </w:rPr>
              <w:t>嘉能可公司收购罗尔斯顿合营企业</w:t>
            </w:r>
            <w:r w:rsidR="008110BD">
              <w:rPr>
                <w:rFonts w:ascii="Times New Roman" w:hAnsi="Times New Roman" w:hint="eastAsia"/>
                <w:sz w:val="24"/>
                <w:szCs w:val="24"/>
              </w:rPr>
              <w:t>股权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案</w:t>
            </w:r>
          </w:p>
        </w:tc>
      </w:tr>
      <w:tr w:rsidR="00D73A38" w:rsidRPr="0015166A" w14:paraId="0DDDC025" w14:textId="77777777" w:rsidTr="00BA4F7F">
        <w:trPr>
          <w:trHeight w:val="993"/>
        </w:trPr>
        <w:tc>
          <w:tcPr>
            <w:tcW w:w="1809" w:type="dxa"/>
            <w:shd w:val="clear" w:color="auto" w:fill="D9D9D9"/>
          </w:tcPr>
          <w:p w14:paraId="14A06486" w14:textId="77777777" w:rsidR="00266A6B" w:rsidRPr="0015166A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交易概况（限</w:t>
            </w: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6550" w:type="dxa"/>
            <w:gridSpan w:val="2"/>
          </w:tcPr>
          <w:p w14:paraId="683D2C6A" w14:textId="2EE8996E" w:rsidR="00266A6B" w:rsidRPr="0015166A" w:rsidRDefault="0015166A" w:rsidP="00E1347C">
            <w:pPr>
              <w:tabs>
                <w:tab w:val="left" w:pos="651"/>
              </w:tabs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根据交易协议，嘉能可公司（“</w:t>
            </w:r>
            <w:r w:rsidRPr="0015166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嘉能可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”）拟通过其全资子公司</w:t>
            </w:r>
            <w:r w:rsidRPr="0015166A">
              <w:rPr>
                <w:rFonts w:ascii="Times New Roman" w:hAnsi="Times New Roman"/>
                <w:color w:val="000000"/>
                <w:sz w:val="24"/>
                <w:szCs w:val="24"/>
              </w:rPr>
              <w:t>罗尔斯顿煤炭控股私人有限公司</w:t>
            </w:r>
            <w:r w:rsidRPr="001516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（“</w:t>
            </w:r>
            <w:r w:rsidRPr="0015166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罗尔斯顿控股</w:t>
            </w:r>
            <w:r w:rsidRPr="001516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”）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收购住商澳大利亚煤炭有限公司持有的罗尔斯顿合营企业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的权益（“</w:t>
            </w:r>
            <w:r w:rsidRPr="0015166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拟议交易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”）。拟议交易完成后，嘉能可将通过罗尔斯顿控股单独控制罗尔斯顿合营企业。</w:t>
            </w:r>
          </w:p>
        </w:tc>
      </w:tr>
      <w:tr w:rsidR="00D73A38" w:rsidRPr="0015166A" w14:paraId="687B1CBB" w14:textId="77777777" w:rsidTr="00E1347C">
        <w:trPr>
          <w:trHeight w:val="988"/>
        </w:trPr>
        <w:tc>
          <w:tcPr>
            <w:tcW w:w="1809" w:type="dxa"/>
            <w:vMerge w:val="restart"/>
            <w:shd w:val="clear" w:color="auto" w:fill="D9D9D9"/>
          </w:tcPr>
          <w:p w14:paraId="0F20F28F" w14:textId="77777777" w:rsidR="00266A6B" w:rsidRPr="0015166A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 w14:paraId="7E060461" w14:textId="5D54A18B" w:rsidR="00266A6B" w:rsidRPr="0015166A" w:rsidRDefault="0015166A" w:rsidP="00E1347C">
            <w:pPr>
              <w:pStyle w:val="a9"/>
              <w:numPr>
                <w:ilvl w:val="0"/>
                <w:numId w:val="17"/>
              </w:numPr>
              <w:spacing w:beforeLines="50" w:before="156" w:afterLines="50" w:after="156"/>
              <w:ind w:left="357" w:firstLineChars="0" w:hanging="357"/>
              <w:rPr>
                <w:rFonts w:ascii="Times New Roman" w:hAnsi="Times New Roman"/>
                <w:sz w:val="24"/>
                <w:szCs w:val="24"/>
              </w:rPr>
            </w:pPr>
            <w:r w:rsidRPr="00E1347C">
              <w:rPr>
                <w:rFonts w:ascii="Times New Roman" w:hAnsi="Times New Roman" w:hint="eastAsia"/>
                <w:sz w:val="24"/>
                <w:szCs w:val="24"/>
              </w:rPr>
              <w:t>嘉能可</w:t>
            </w:r>
          </w:p>
        </w:tc>
        <w:tc>
          <w:tcPr>
            <w:tcW w:w="4754" w:type="dxa"/>
          </w:tcPr>
          <w:p w14:paraId="47E2F26D" w14:textId="334D97EE" w:rsidR="00266A6B" w:rsidRPr="0015166A" w:rsidRDefault="0015166A" w:rsidP="00E1347C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hint="eastAsia"/>
                <w:sz w:val="24"/>
                <w:szCs w:val="24"/>
              </w:rPr>
              <w:t>嘉能可，注册地位于瑞士，成立于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2011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14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日，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2011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24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日在伦敦证券交易所上市，股票代码为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GLEN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2013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11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13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日在约翰内斯堡证券交易所上市，股票代码为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GLN</w:t>
            </w:r>
            <w:r w:rsidRPr="0015166A">
              <w:rPr>
                <w:rFonts w:ascii="Times New Roman" w:hAnsi="Times New Roman" w:hint="eastAsia"/>
                <w:sz w:val="24"/>
                <w:szCs w:val="24"/>
              </w:rPr>
              <w:t>。嘉能可在全球范围内为工业客户提供广泛的大宗商品和原材料，包括金属、矿产、石油和石油制品、煤炭以及农产品。客户遍布于汽车、钢铁、电力、石油及食品加工行业。</w:t>
            </w:r>
          </w:p>
        </w:tc>
      </w:tr>
      <w:tr w:rsidR="00D73A38" w:rsidRPr="0015166A" w14:paraId="7DB5275E" w14:textId="77777777" w:rsidTr="00E1347C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560A29AB" w14:textId="77777777" w:rsidR="00266A6B" w:rsidRPr="0015166A" w:rsidRDefault="00266A6B" w:rsidP="00266A6B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EED6900" w14:textId="243D634F" w:rsidR="00266A6B" w:rsidRPr="0015166A" w:rsidRDefault="0015166A" w:rsidP="00E1347C">
            <w:pPr>
              <w:pStyle w:val="a9"/>
              <w:numPr>
                <w:ilvl w:val="0"/>
                <w:numId w:val="17"/>
              </w:numPr>
              <w:spacing w:beforeLines="50" w:before="156" w:afterLines="50" w:after="156"/>
              <w:ind w:left="357" w:firstLineChars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罗尔斯顿合营企业</w:t>
            </w:r>
          </w:p>
        </w:tc>
        <w:tc>
          <w:tcPr>
            <w:tcW w:w="4754" w:type="dxa"/>
          </w:tcPr>
          <w:p w14:paraId="54E203B5" w14:textId="020AB189" w:rsidR="009B22D1" w:rsidRPr="0015166A" w:rsidRDefault="0015166A" w:rsidP="00E1347C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罗尔斯顿合营企业是成立于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日的一家非法人合营企业，其住所位于澳大利亚。罗尔斯顿合营企业的主要业务为经</w:t>
            </w:r>
            <w:r w:rsidRPr="001516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营罗尔斯顿矿区的煤炭生产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D73A38" w:rsidRPr="0015166A" w14:paraId="779A4BF3" w14:textId="77777777" w:rsidTr="00BA4F7F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29B44194" w14:textId="77777777" w:rsidR="00094095" w:rsidRPr="0015166A" w:rsidRDefault="00094095" w:rsidP="00BB2377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简易案件理由（</w:t>
            </w:r>
            <w:r w:rsidR="005F167B"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可以单选，也可以多选</w:t>
            </w: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550" w:type="dxa"/>
            <w:gridSpan w:val="2"/>
          </w:tcPr>
          <w:p w14:paraId="03448B22" w14:textId="076CC148" w:rsidR="00094095" w:rsidRPr="0015166A" w:rsidRDefault="0015166A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黑体" w:hAnsi="Arial"/>
                <w:szCs w:val="21"/>
                <w:lang w:val="en-GB"/>
              </w:rPr>
              <w:sym w:font="Wingdings" w:char="F0FE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1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、在同一相关市场，所有参与集中的经营者所占市场份额之和小于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15%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D73A38" w:rsidRPr="0015166A" w14:paraId="084D7D28" w14:textId="77777777" w:rsidTr="00BA4F7F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756096BF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15841CB1" w14:textId="4AD90336" w:rsidR="00094095" w:rsidRPr="0015166A" w:rsidRDefault="003061D7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t xml:space="preserve"> 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2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25%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D73A38" w:rsidRPr="0015166A" w14:paraId="333A6FC0" w14:textId="77777777" w:rsidTr="00BA4F7F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1FC72C9E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37076F02" w14:textId="440F19B7" w:rsidR="00094095" w:rsidRPr="0015166A" w:rsidRDefault="003061D7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3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25%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D73A38" w:rsidRPr="0015166A" w14:paraId="53C0D8DE" w14:textId="77777777" w:rsidTr="00BA4F7F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63DDF24A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54A4DD0B" w14:textId="0CFA88D7" w:rsidR="00094095" w:rsidRPr="0015166A" w:rsidRDefault="00087D30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4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D73A38" w:rsidRPr="0015166A" w14:paraId="6805632B" w14:textId="77777777" w:rsidTr="00BA4F7F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284CAFBD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20FEBF80" w14:textId="45E33C3F" w:rsidR="00094095" w:rsidRPr="0015166A" w:rsidRDefault="00087D30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5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D73A38" w:rsidRPr="0015166A" w14:paraId="3F5B2633" w14:textId="77777777" w:rsidTr="00BA4F7F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31BA6860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5742F919" w14:textId="6F89433B" w:rsidR="00094095" w:rsidRPr="0015166A" w:rsidRDefault="0015166A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黑体" w:hAnsi="Arial"/>
                <w:szCs w:val="21"/>
                <w:lang w:val="en-GB"/>
              </w:rPr>
              <w:sym w:font="Wingdings" w:char="F0FE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6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、由两个以上的经营者共同控制的合营企业，通过集中被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lastRenderedPageBreak/>
              <w:t>其中一个或一个以上经营者控制。</w:t>
            </w:r>
          </w:p>
        </w:tc>
      </w:tr>
      <w:tr w:rsidR="00D73A38" w:rsidRPr="0015166A" w14:paraId="57C9DAD0" w14:textId="77777777" w:rsidTr="0002587C">
        <w:trPr>
          <w:trHeight w:val="4186"/>
        </w:trPr>
        <w:tc>
          <w:tcPr>
            <w:tcW w:w="1809" w:type="dxa"/>
            <w:shd w:val="clear" w:color="auto" w:fill="D9D9D9"/>
          </w:tcPr>
          <w:p w14:paraId="26D53E82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550" w:type="dxa"/>
            <w:gridSpan w:val="2"/>
          </w:tcPr>
          <w:p w14:paraId="78AA9AA4" w14:textId="77777777" w:rsidR="0015166A" w:rsidRPr="00E1347C" w:rsidRDefault="0015166A" w:rsidP="00E1347C">
            <w:pPr>
              <w:spacing w:beforeLines="50" w:before="156" w:afterLines="50" w:after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47C">
              <w:rPr>
                <w:rFonts w:ascii="Times New Roman" w:hAnsi="Times New Roman"/>
                <w:b/>
                <w:bCs/>
                <w:sz w:val="24"/>
                <w:szCs w:val="24"/>
              </w:rPr>
              <w:t>相关市场界定及集中各方的市场份额：</w:t>
            </w:r>
          </w:p>
          <w:p w14:paraId="43FB9105" w14:textId="0D5CE35B" w:rsidR="0015166A" w:rsidRPr="00E1347C" w:rsidRDefault="0015166A" w:rsidP="00E1347C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E1347C">
              <w:rPr>
                <w:rFonts w:ascii="Times New Roman" w:hAnsi="Times New Roman"/>
                <w:b/>
                <w:sz w:val="24"/>
                <w:szCs w:val="24"/>
              </w:rPr>
              <w:t>相关产品市场</w:t>
            </w:r>
            <w:r w:rsidRPr="00E1347C">
              <w:rPr>
                <w:rFonts w:ascii="Times New Roman" w:hAnsi="Times New Roman"/>
                <w:sz w:val="24"/>
                <w:szCs w:val="24"/>
              </w:rPr>
              <w:t>：</w:t>
            </w:r>
            <w:r w:rsidR="00664833">
              <w:rPr>
                <w:rFonts w:ascii="Times New Roman" w:hAnsi="Times New Roman" w:hint="eastAsia"/>
                <w:sz w:val="24"/>
                <w:szCs w:val="24"/>
              </w:rPr>
              <w:t>动力煤</w:t>
            </w:r>
            <w:bookmarkStart w:id="0" w:name="_GoBack"/>
            <w:bookmarkEnd w:id="0"/>
          </w:p>
          <w:p w14:paraId="24F74802" w14:textId="40D8FE17" w:rsidR="0015166A" w:rsidRPr="00E1347C" w:rsidRDefault="0015166A" w:rsidP="00E1347C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E1347C">
              <w:rPr>
                <w:rFonts w:ascii="Times New Roman" w:hAnsi="Times New Roman"/>
                <w:b/>
                <w:sz w:val="24"/>
                <w:szCs w:val="24"/>
              </w:rPr>
              <w:t>相关地域市场</w:t>
            </w:r>
            <w:r w:rsidRPr="00E1347C">
              <w:rPr>
                <w:rFonts w:ascii="Times New Roman" w:hAnsi="Times New Roman"/>
                <w:sz w:val="24"/>
                <w:szCs w:val="24"/>
              </w:rPr>
              <w:t>：</w:t>
            </w:r>
            <w:r w:rsidRPr="00E1347C">
              <w:rPr>
                <w:rFonts w:ascii="Times New Roman" w:hAnsi="Times New Roman" w:hint="eastAsia"/>
                <w:sz w:val="24"/>
                <w:szCs w:val="24"/>
              </w:rPr>
              <w:t>中国</w:t>
            </w:r>
            <w:r w:rsidR="00664833">
              <w:rPr>
                <w:rFonts w:ascii="Times New Roman" w:hAnsi="Times New Roman" w:hint="eastAsia"/>
                <w:sz w:val="24"/>
                <w:szCs w:val="24"/>
              </w:rPr>
              <w:t>境内</w:t>
            </w:r>
          </w:p>
          <w:p w14:paraId="3D922A60" w14:textId="77777777" w:rsidR="0015166A" w:rsidRPr="00E1347C" w:rsidRDefault="0015166A" w:rsidP="00E1347C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E1347C">
              <w:rPr>
                <w:rFonts w:ascii="Times New Roman" w:hAnsi="Times New Roman"/>
                <w:b/>
                <w:sz w:val="24"/>
                <w:szCs w:val="24"/>
              </w:rPr>
              <w:t>市场份额</w:t>
            </w:r>
            <w:r w:rsidRPr="00E1347C">
              <w:rPr>
                <w:rFonts w:ascii="Times New Roman" w:hAnsi="Times New Roman"/>
                <w:sz w:val="24"/>
                <w:szCs w:val="24"/>
              </w:rPr>
              <w:t>：</w:t>
            </w:r>
          </w:p>
          <w:p w14:paraId="7F4D6934" w14:textId="1332DDC5" w:rsidR="007364E2" w:rsidRPr="0015166A" w:rsidRDefault="0015166A" w:rsidP="00E1347C">
            <w:pPr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 w:rsidRPr="00E1347C">
              <w:rPr>
                <w:rFonts w:ascii="Times New Roman" w:hAnsi="Times New Roman" w:hint="eastAsia"/>
                <w:sz w:val="24"/>
                <w:szCs w:val="24"/>
              </w:rPr>
              <w:t>嘉能可：</w:t>
            </w:r>
            <w:r w:rsidRPr="00E1347C">
              <w:rPr>
                <w:rFonts w:ascii="Times New Roman" w:hAnsi="Times New Roman" w:hint="eastAsia"/>
                <w:sz w:val="24"/>
                <w:szCs w:val="24"/>
              </w:rPr>
              <w:t>0-</w:t>
            </w:r>
            <w:r w:rsidRPr="00E1347C">
              <w:rPr>
                <w:rFonts w:ascii="Times New Roman" w:hAnsi="Times New Roman"/>
                <w:sz w:val="24"/>
                <w:szCs w:val="24"/>
              </w:rPr>
              <w:t>5</w:t>
            </w:r>
            <w:r w:rsidRPr="00E1347C">
              <w:rPr>
                <w:rFonts w:ascii="Times New Roman" w:hAnsi="Times New Roman" w:hint="eastAsia"/>
                <w:sz w:val="24"/>
                <w:szCs w:val="24"/>
              </w:rPr>
              <w:t>%</w:t>
            </w:r>
            <w:r w:rsidRPr="00E1347C"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 w:rsidR="00E1347C" w:rsidRPr="00E1347C">
              <w:rPr>
                <w:rFonts w:ascii="Times New Roman" w:hAnsi="Times New Roman" w:hint="eastAsia"/>
                <w:sz w:val="24"/>
                <w:szCs w:val="24"/>
              </w:rPr>
              <w:t>罗尔斯顿</w:t>
            </w:r>
            <w:r w:rsidRPr="00E1347C">
              <w:rPr>
                <w:rFonts w:ascii="Times New Roman" w:hAnsi="Times New Roman" w:hint="eastAsia"/>
                <w:sz w:val="24"/>
                <w:szCs w:val="24"/>
              </w:rPr>
              <w:t>合营企业：</w:t>
            </w:r>
            <w:r w:rsidRPr="00E1347C">
              <w:rPr>
                <w:rFonts w:ascii="Times New Roman" w:hAnsi="Times New Roman" w:hint="eastAsia"/>
                <w:sz w:val="24"/>
                <w:szCs w:val="24"/>
              </w:rPr>
              <w:t>0-</w:t>
            </w:r>
            <w:r w:rsidRPr="00E1347C">
              <w:rPr>
                <w:rFonts w:ascii="Times New Roman" w:hAnsi="Times New Roman"/>
                <w:sz w:val="24"/>
                <w:szCs w:val="24"/>
              </w:rPr>
              <w:t>5</w:t>
            </w:r>
            <w:r w:rsidRPr="00E1347C">
              <w:rPr>
                <w:rFonts w:ascii="Times New Roman" w:hAnsi="Times New Roman" w:hint="eastAsia"/>
                <w:sz w:val="24"/>
                <w:szCs w:val="24"/>
              </w:rPr>
              <w:t>%</w:t>
            </w:r>
            <w:r w:rsidR="006408AB">
              <w:rPr>
                <w:rFonts w:ascii="Times New Roman" w:hAnsi="Times New Roman" w:hint="eastAsia"/>
                <w:sz w:val="24"/>
                <w:szCs w:val="24"/>
              </w:rPr>
              <w:t>；交易方合计：</w:t>
            </w:r>
            <w:r w:rsidR="006408AB">
              <w:rPr>
                <w:rFonts w:ascii="Times New Roman" w:hAnsi="Times New Roman" w:hint="eastAsia"/>
                <w:sz w:val="24"/>
                <w:szCs w:val="24"/>
              </w:rPr>
              <w:t>0-</w:t>
            </w:r>
            <w:r w:rsidR="006408A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14:paraId="1D712EA4" w14:textId="77777777" w:rsidR="00F87C1F" w:rsidRPr="0015166A" w:rsidRDefault="00F87C1F" w:rsidP="00F234B2"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 w:rsidR="00F87C1F" w:rsidRPr="0015166A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E77B" w14:textId="77777777" w:rsidR="00525467" w:rsidRDefault="00525467" w:rsidP="00094095">
      <w:r>
        <w:separator/>
      </w:r>
    </w:p>
  </w:endnote>
  <w:endnote w:type="continuationSeparator" w:id="0">
    <w:p w14:paraId="041CB4EA" w14:textId="77777777" w:rsidR="00525467" w:rsidRDefault="00525467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CC3D616" w14:textId="0E5F850E" w:rsidR="00B60E5E" w:rsidRPr="00B60E5E" w:rsidRDefault="00B60E5E">
            <w:pPr>
              <w:pStyle w:val="a7"/>
              <w:jc w:val="center"/>
              <w:rPr>
                <w:rFonts w:ascii="Times New Roman" w:hAnsi="Times New Roman"/>
              </w:rPr>
            </w:pPr>
            <w:r w:rsidRPr="00B60E5E">
              <w:rPr>
                <w:rFonts w:ascii="Times New Roman" w:hAnsi="Times New Roman"/>
                <w:lang w:val="zh-CN"/>
              </w:rPr>
              <w:t xml:space="preserve">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PAGE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64833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60E5E">
              <w:rPr>
                <w:rFonts w:ascii="Times New Roman" w:hAnsi="Times New Roman"/>
                <w:lang w:val="zh-CN"/>
              </w:rPr>
              <w:t xml:space="preserve"> /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NUMPAGES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6483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E2B41" w14:textId="77777777" w:rsidR="00B60E5E" w:rsidRDefault="00B6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F297" w14:textId="77777777" w:rsidR="00525467" w:rsidRDefault="00525467" w:rsidP="00094095">
      <w:r>
        <w:separator/>
      </w:r>
    </w:p>
  </w:footnote>
  <w:footnote w:type="continuationSeparator" w:id="0">
    <w:p w14:paraId="1660CE25" w14:textId="77777777" w:rsidR="00525467" w:rsidRDefault="00525467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479"/>
    <w:multiLevelType w:val="hybridMultilevel"/>
    <w:tmpl w:val="5DCE0A60"/>
    <w:lvl w:ilvl="0" w:tplc="F3A2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6A4903"/>
    <w:multiLevelType w:val="hybridMultilevel"/>
    <w:tmpl w:val="1EE6AE00"/>
    <w:lvl w:ilvl="0" w:tplc="9EC2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487CAE"/>
    <w:multiLevelType w:val="hybridMultilevel"/>
    <w:tmpl w:val="F4FAD824"/>
    <w:lvl w:ilvl="0" w:tplc="6D000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E662F6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146160"/>
    <w:multiLevelType w:val="hybridMultilevel"/>
    <w:tmpl w:val="F702B9EE"/>
    <w:lvl w:ilvl="0" w:tplc="0A6407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F609C"/>
    <w:multiLevelType w:val="hybridMultilevel"/>
    <w:tmpl w:val="39086938"/>
    <w:lvl w:ilvl="0" w:tplc="61A0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A10AD1"/>
    <w:multiLevelType w:val="hybridMultilevel"/>
    <w:tmpl w:val="386AB256"/>
    <w:lvl w:ilvl="0" w:tplc="61403A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7E2DA0"/>
    <w:multiLevelType w:val="hybridMultilevel"/>
    <w:tmpl w:val="8C12FCDE"/>
    <w:lvl w:ilvl="0" w:tplc="DE2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0C73BC"/>
    <w:multiLevelType w:val="hybridMultilevel"/>
    <w:tmpl w:val="A5541D4E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945147"/>
    <w:multiLevelType w:val="hybridMultilevel"/>
    <w:tmpl w:val="8DB6F9B4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9C6ED4"/>
    <w:multiLevelType w:val="hybridMultilevel"/>
    <w:tmpl w:val="2990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1ED5A21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4E36D56"/>
    <w:multiLevelType w:val="hybridMultilevel"/>
    <w:tmpl w:val="8076CFA6"/>
    <w:lvl w:ilvl="0" w:tplc="CBFE46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E7FC9"/>
    <w:rsid w:val="00100B60"/>
    <w:rsid w:val="00113543"/>
    <w:rsid w:val="00117B9E"/>
    <w:rsid w:val="00137BCF"/>
    <w:rsid w:val="001417D8"/>
    <w:rsid w:val="0015166A"/>
    <w:rsid w:val="00165964"/>
    <w:rsid w:val="001913F9"/>
    <w:rsid w:val="00192C2C"/>
    <w:rsid w:val="00193065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B00C8"/>
    <w:rsid w:val="004B3A56"/>
    <w:rsid w:val="004C2586"/>
    <w:rsid w:val="00507D9C"/>
    <w:rsid w:val="00525467"/>
    <w:rsid w:val="00557102"/>
    <w:rsid w:val="00563A4C"/>
    <w:rsid w:val="00566CC7"/>
    <w:rsid w:val="00574F2D"/>
    <w:rsid w:val="005830FE"/>
    <w:rsid w:val="005B533D"/>
    <w:rsid w:val="005C3D32"/>
    <w:rsid w:val="005D1309"/>
    <w:rsid w:val="005D1B7F"/>
    <w:rsid w:val="005F167B"/>
    <w:rsid w:val="005F5FFA"/>
    <w:rsid w:val="006113D3"/>
    <w:rsid w:val="00616F24"/>
    <w:rsid w:val="006300C0"/>
    <w:rsid w:val="006408AB"/>
    <w:rsid w:val="006447F2"/>
    <w:rsid w:val="00644C5B"/>
    <w:rsid w:val="00664833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720227"/>
    <w:rsid w:val="00720679"/>
    <w:rsid w:val="007364E2"/>
    <w:rsid w:val="0074694B"/>
    <w:rsid w:val="00785C5F"/>
    <w:rsid w:val="007A0249"/>
    <w:rsid w:val="007C000E"/>
    <w:rsid w:val="007C7803"/>
    <w:rsid w:val="008010AD"/>
    <w:rsid w:val="0080386C"/>
    <w:rsid w:val="008110BD"/>
    <w:rsid w:val="008354FF"/>
    <w:rsid w:val="0084303C"/>
    <w:rsid w:val="008736FC"/>
    <w:rsid w:val="008750C5"/>
    <w:rsid w:val="008764AD"/>
    <w:rsid w:val="00877D76"/>
    <w:rsid w:val="00885D99"/>
    <w:rsid w:val="008926BD"/>
    <w:rsid w:val="0089745C"/>
    <w:rsid w:val="008A7ED7"/>
    <w:rsid w:val="008C10CC"/>
    <w:rsid w:val="008F634B"/>
    <w:rsid w:val="00900557"/>
    <w:rsid w:val="009134D0"/>
    <w:rsid w:val="0093344B"/>
    <w:rsid w:val="0095347A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7FE9"/>
    <w:rsid w:val="00A43A3E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60E5E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3B19"/>
    <w:rsid w:val="00DC70AB"/>
    <w:rsid w:val="00DE39D7"/>
    <w:rsid w:val="00DE7DBD"/>
    <w:rsid w:val="00DF4BCE"/>
    <w:rsid w:val="00E11C0D"/>
    <w:rsid w:val="00E1347C"/>
    <w:rsid w:val="00E25016"/>
    <w:rsid w:val="00E32A0C"/>
    <w:rsid w:val="00E34BA1"/>
    <w:rsid w:val="00E54B29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D4A2C"/>
    <w:rsid w:val="00FE3C66"/>
    <w:rsid w:val="00FE4CAC"/>
    <w:rsid w:val="00FF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B6D97"/>
  <w15:chartTrackingRefBased/>
  <w15:docId w15:val="{78C34510-C326-4F87-85E8-29669BE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217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2177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E2784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A7437"/>
    <w:pPr>
      <w:ind w:firstLineChars="200" w:firstLine="420"/>
    </w:pPr>
  </w:style>
  <w:style w:type="paragraph" w:styleId="a9">
    <w:name w:val="List Paragraph"/>
    <w:basedOn w:val="a"/>
    <w:uiPriority w:val="34"/>
    <w:qFormat/>
    <w:rsid w:val="000E7FC9"/>
    <w:pPr>
      <w:ind w:firstLineChars="200" w:firstLine="420"/>
    </w:pPr>
  </w:style>
  <w:style w:type="paragraph" w:styleId="aa">
    <w:name w:val="footnote text"/>
    <w:basedOn w:val="a"/>
    <w:link w:val="Char3"/>
    <w:uiPriority w:val="99"/>
    <w:semiHidden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Char3">
    <w:name w:val="脚注文本 Char"/>
    <w:link w:val="aa"/>
    <w:uiPriority w:val="99"/>
    <w:semiHidden/>
    <w:rsid w:val="00D001A9"/>
    <w:rPr>
      <w:rFonts w:ascii="Times New Roman" w:eastAsia="PMingLiU" w:hAnsi="Times New Roman"/>
      <w:kern w:val="2"/>
      <w:lang w:eastAsia="zh-TW"/>
    </w:rPr>
  </w:style>
  <w:style w:type="character" w:styleId="ab">
    <w:name w:val="footnote reference"/>
    <w:uiPriority w:val="99"/>
    <w:semiHidden/>
    <w:unhideWhenUsed/>
    <w:rsid w:val="0074694B"/>
    <w:rPr>
      <w:vertAlign w:val="superscript"/>
    </w:rPr>
  </w:style>
  <w:style w:type="character" w:styleId="ac">
    <w:name w:val="annotation reference"/>
    <w:basedOn w:val="a0"/>
    <w:unhideWhenUsed/>
    <w:rsid w:val="00BA6F07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A6F07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BA6F07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6F07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BA6F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F483-3B90-4553-B0D7-818F1C1E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JunHe</cp:lastModifiedBy>
  <cp:revision>10</cp:revision>
  <cp:lastPrinted>2017-01-18T07:04:00Z</cp:lastPrinted>
  <dcterms:created xsi:type="dcterms:W3CDTF">2021-05-07T01:42:00Z</dcterms:created>
  <dcterms:modified xsi:type="dcterms:W3CDTF">2021-08-13T00:59:00Z</dcterms:modified>
</cp:coreProperties>
</file>