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仿宋" w:eastAsia="方正小标宋_GBK" w:cs="Times New Roman"/>
          <w:sz w:val="44"/>
          <w:szCs w:val="44"/>
        </w:rPr>
      </w:pPr>
      <w:r>
        <w:rPr>
          <w:rFonts w:hint="eastAsia" w:ascii="方正小标宋_GBK" w:hAnsi="仿宋" w:eastAsia="方正小标宋_GBK" w:cs="Times New Roman"/>
          <w:sz w:val="44"/>
          <w:szCs w:val="44"/>
        </w:rPr>
        <w:t>江苏省市场监督管理局</w:t>
      </w:r>
    </w:p>
    <w:p>
      <w:pPr>
        <w:spacing w:line="560" w:lineRule="exact"/>
        <w:jc w:val="center"/>
        <w:rPr>
          <w:rFonts w:hint="eastAsia" w:ascii="方正小标宋_GBK" w:hAnsi="仿宋" w:eastAsia="方正小标宋_GBK" w:cs="Times New Roman"/>
          <w:sz w:val="44"/>
          <w:szCs w:val="44"/>
        </w:rPr>
      </w:pPr>
      <w:r>
        <w:rPr>
          <w:rFonts w:hint="eastAsia" w:ascii="方正小标宋_GBK" w:hAnsi="仿宋" w:eastAsia="方正小标宋_GBK" w:cs="Times New Roman"/>
          <w:sz w:val="44"/>
          <w:szCs w:val="44"/>
        </w:rPr>
        <w:t>行政处罚</w:t>
      </w:r>
      <w:r>
        <w:rPr>
          <w:rFonts w:hint="eastAsia" w:ascii="方正小标宋_GBK" w:hAnsi="仿宋" w:eastAsia="方正小标宋_GBK" w:cs="Times New Roman"/>
          <w:sz w:val="44"/>
          <w:szCs w:val="44"/>
          <w:lang w:eastAsia="zh-CN"/>
        </w:rPr>
        <w:t>决定</w:t>
      </w:r>
      <w:r>
        <w:rPr>
          <w:rFonts w:hint="eastAsia" w:ascii="方正小标宋_GBK" w:hAnsi="仿宋" w:eastAsia="方正小标宋_GBK" w:cs="Times New Roman"/>
          <w:sz w:val="44"/>
          <w:szCs w:val="44"/>
        </w:rPr>
        <w:t>书</w:t>
      </w:r>
    </w:p>
    <w:p>
      <w:pPr>
        <w:keepNext w:val="0"/>
        <w:keepLines w:val="0"/>
        <w:pageBreakBefore w:val="0"/>
        <w:kinsoku/>
        <w:wordWrap/>
        <w:overflowPunct/>
        <w:topLinePunct w:val="0"/>
        <w:autoSpaceDE/>
        <w:autoSpaceDN/>
        <w:bidi w:val="0"/>
        <w:adjustRightInd/>
        <w:snapToGrid/>
        <w:spacing w:before="312" w:beforeLines="100" w:after="312" w:afterLines="100" w:line="240" w:lineRule="auto"/>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苏市监反垄断</w:t>
      </w:r>
      <w:r>
        <w:rPr>
          <w:rFonts w:hint="eastAsia" w:ascii="方正仿宋_GBK" w:hAnsi="方正仿宋_GBK" w:eastAsia="方正仿宋_GBK" w:cs="方正仿宋_GBK"/>
          <w:sz w:val="32"/>
          <w:szCs w:val="32"/>
          <w:lang w:eastAsia="zh-CN"/>
        </w:rPr>
        <w:t>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号</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rPr>
        <w:t> 一、</w:t>
      </w:r>
      <w:r>
        <w:rPr>
          <w:rFonts w:hint="eastAsia" w:ascii="Times New Roman" w:hAnsi="Times New Roman" w:eastAsia="黑体" w:cs="Times New Roman"/>
          <w:bCs/>
          <w:kern w:val="0"/>
          <w:sz w:val="32"/>
          <w:szCs w:val="32"/>
          <w:lang w:eastAsia="zh-CN"/>
        </w:rPr>
        <w:t>当事人情况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南京水务集团高淳有限责任公司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lang w:val="en-US" w:eastAsia="zh-CN"/>
        </w:rPr>
        <w:t>91320118135837115D</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类型：有限责任公司（法人独资）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住所：南京市高淳区淳溪镇镇北路</w:t>
      </w:r>
      <w:r>
        <w:rPr>
          <w:rFonts w:hint="eastAsia" w:ascii="方正仿宋_GBK" w:hAnsi="方正仿宋_GBK" w:eastAsia="方正仿宋_GBK" w:cs="方正仿宋_GBK"/>
          <w:sz w:val="32"/>
          <w:szCs w:val="32"/>
          <w:lang w:val="en-US" w:eastAsia="zh-CN"/>
        </w:rPr>
        <w:t>27号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法定代表人：洪浩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注册资本：</w:t>
      </w:r>
      <w:r>
        <w:rPr>
          <w:rFonts w:hint="eastAsia" w:ascii="方正仿宋_GBK" w:hAnsi="方正仿宋_GBK" w:eastAsia="方正仿宋_GBK" w:cs="方正仿宋_GBK"/>
          <w:sz w:val="32"/>
          <w:szCs w:val="32"/>
        </w:rPr>
        <w:t>391.5万元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成立日期：</w:t>
      </w:r>
      <w:r>
        <w:rPr>
          <w:rFonts w:hint="eastAsia" w:ascii="方正仿宋_GBK" w:hAnsi="方正仿宋_GBK" w:eastAsia="方正仿宋_GBK" w:cs="方正仿宋_GBK"/>
          <w:sz w:val="32"/>
          <w:szCs w:val="32"/>
          <w:lang w:val="en-US" w:eastAsia="zh-CN"/>
        </w:rPr>
        <w:t>199</w:t>
      </w:r>
      <w:r>
        <w:rPr>
          <w:rFonts w:hint="eastAsia" w:ascii="方正仿宋_GBK" w:hAnsi="方正仿宋_GBK" w:eastAsia="方正仿宋_GBK" w:cs="方正仿宋_GBK"/>
          <w:sz w:val="32"/>
          <w:szCs w:val="32"/>
        </w:rPr>
        <w:t>0年1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营业期限：</w:t>
      </w:r>
      <w:r>
        <w:rPr>
          <w:rFonts w:hint="eastAsia" w:ascii="方正仿宋_GBK" w:hAnsi="方正仿宋_GBK" w:eastAsia="方正仿宋_GBK" w:cs="方正仿宋_GBK"/>
          <w:sz w:val="32"/>
          <w:szCs w:val="32"/>
          <w:lang w:val="en-US" w:eastAsia="zh-CN"/>
        </w:rPr>
        <w:t>199</w:t>
      </w:r>
      <w:r>
        <w:rPr>
          <w:rFonts w:hint="eastAsia" w:ascii="方正仿宋_GBK" w:hAnsi="方正仿宋_GBK" w:eastAsia="方正仿宋_GBK" w:cs="方正仿宋_GBK"/>
          <w:sz w:val="32"/>
          <w:szCs w:val="32"/>
        </w:rPr>
        <w:t>0年1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经营范围：自来水、纯净水生产、供应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给排水设备销售、安装，水处理工程设计、施工。(依法须经批准的项目，经相关部门批准后方可开展经营活动)</w:t>
      </w:r>
    </w:p>
    <w:p>
      <w:pPr>
        <w:keepNext w:val="0"/>
        <w:keepLines w:val="0"/>
        <w:pageBreakBefore w:val="0"/>
        <w:numPr>
          <w:ilvl w:val="0"/>
          <w:numId w:val="1"/>
        </w:numPr>
        <w:kinsoku/>
        <w:wordWrap/>
        <w:overflowPunct/>
        <w:topLinePunct w:val="0"/>
        <w:autoSpaceDE/>
        <w:autoSpaceDN/>
        <w:bidi w:val="0"/>
        <w:adjustRightInd/>
        <w:snapToGrid/>
        <w:spacing w:line="240" w:lineRule="auto"/>
        <w:ind w:left="720" w:leftChars="0" w:firstLine="0" w:firstLineChars="0"/>
        <w:jc w:val="left"/>
        <w:textAlignment w:val="auto"/>
        <w:outlineLvl w:val="0"/>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lang w:eastAsia="zh-CN"/>
        </w:rPr>
        <w:t>案件来源及调查经过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依据《中华人民共和国反垄断法》（以下简称《反垄断法》），经原国家工商行政管理总局授权，原江苏省工商行政管理局于2017年12月13日对</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涉嫌限定交易的行为立案调查。机构改革后，</w:t>
      </w:r>
      <w:r>
        <w:rPr>
          <w:rFonts w:hint="eastAsia" w:ascii="方正仿宋_GBK" w:hAnsi="方正仿宋_GBK" w:eastAsia="方正仿宋_GBK" w:cs="方正仿宋_GBK"/>
          <w:sz w:val="32"/>
          <w:szCs w:val="32"/>
          <w:lang w:eastAsia="zh-CN"/>
        </w:rPr>
        <w:t>该案</w:t>
      </w:r>
      <w:r>
        <w:rPr>
          <w:rFonts w:hint="eastAsia" w:ascii="方正仿宋_GBK" w:hAnsi="方正仿宋_GBK" w:eastAsia="方正仿宋_GBK" w:cs="方正仿宋_GBK"/>
          <w:sz w:val="32"/>
          <w:szCs w:val="32"/>
        </w:rPr>
        <w:t>的调查处理由本机关继续履行。调查期间，本机关依法对当事人</w:t>
      </w:r>
      <w:r>
        <w:rPr>
          <w:rFonts w:hint="eastAsia" w:ascii="方正仿宋_GBK" w:hAnsi="方正仿宋_GBK" w:eastAsia="方正仿宋_GBK" w:cs="方正仿宋_GBK"/>
          <w:sz w:val="32"/>
          <w:szCs w:val="32"/>
          <w:lang w:eastAsia="zh-CN"/>
        </w:rPr>
        <w:t>及相关企业</w:t>
      </w:r>
      <w:r>
        <w:rPr>
          <w:rFonts w:hint="eastAsia" w:ascii="方正仿宋_GBK" w:hAnsi="方正仿宋_GBK" w:eastAsia="方正仿宋_GBK" w:cs="方正仿宋_GBK"/>
          <w:sz w:val="32"/>
          <w:szCs w:val="32"/>
        </w:rPr>
        <w:t>进行了现场检查，询问调查了相关单位和人员，提取了相关文件、合同、凭证等书证材料</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案件调查终结后，本机关于20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val="zh-CN"/>
        </w:rPr>
        <w:t>年1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zh-CN"/>
        </w:rPr>
        <w:t>月2</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val="zh-CN"/>
        </w:rPr>
        <w:t>日，</w:t>
      </w:r>
      <w:r>
        <w:rPr>
          <w:rFonts w:hint="eastAsia" w:ascii="方正仿宋_GBK" w:hAnsi="方正仿宋_GBK" w:eastAsia="方正仿宋_GBK" w:cs="方正仿宋_GBK"/>
          <w:sz w:val="32"/>
          <w:szCs w:val="32"/>
        </w:rPr>
        <w:t>依据《中华人民共和国行政处罚法》（以下简称《行政处罚法》）第三十一条、第三十二条、第四十二条，以及《市场监督管理行政处罚听证暂行办法》第五条的规定，告知当事人拟作出行政处罚决定的事实、理由及依据，并告知当事人依法享有陈述、申辩以及要求举行听证的权利。当事人在法定期限内未行使陈述、申辩权，也未要求举行听证。</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方正仿宋_GBK" w:hAnsi="方正仿宋_GBK" w:eastAsia="方正仿宋_GBK" w:cs="方正仿宋_GBK"/>
          <w:sz w:val="32"/>
          <w:szCs w:val="32"/>
          <w:lang w:eastAsia="zh-CN"/>
        </w:rPr>
      </w:pPr>
      <w:r>
        <w:rPr>
          <w:rFonts w:hint="eastAsia" w:ascii="Times New Roman" w:hAnsi="Times New Roman" w:eastAsia="黑体" w:cs="Times New Roman"/>
          <w:bCs/>
          <w:kern w:val="0"/>
          <w:sz w:val="32"/>
          <w:szCs w:val="32"/>
          <w:lang w:eastAsia="zh-CN"/>
        </w:rPr>
        <w:t>三、违法事实及相关证据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当事人</w:t>
      </w:r>
      <w:r>
        <w:rPr>
          <w:rFonts w:hint="eastAsia" w:ascii="楷体" w:hAnsi="楷体" w:eastAsia="楷体" w:cs="楷体"/>
          <w:b/>
          <w:bCs/>
          <w:sz w:val="32"/>
          <w:szCs w:val="32"/>
        </w:rPr>
        <w:t>在高淳区所辖地域范围公共自来水供水服务市场具有市场支配地位</w:t>
      </w:r>
      <w:r>
        <w:rPr>
          <w:rFonts w:hint="eastAsia" w:ascii="楷体" w:hAnsi="楷体" w:eastAsia="楷体" w:cs="楷体"/>
          <w:b/>
          <w:bCs/>
          <w:sz w:val="32"/>
          <w:szCs w:val="32"/>
          <w:lang w:eastAsia="zh-CN"/>
        </w:rPr>
        <w:t>。</w:t>
      </w:r>
      <w:r>
        <w:rPr>
          <w:rFonts w:hint="eastAsia" w:ascii="方正仿宋_GBK" w:hAnsi="方正仿宋_GBK" w:eastAsia="方正仿宋_GBK" w:cs="方正仿宋_GBK"/>
          <w:sz w:val="32"/>
          <w:szCs w:val="32"/>
        </w:rPr>
        <w:t>依据《反垄断法》，相关市场是指经营者在一定时期内就特定商品或者服务（以下统称商品）进行竞争的商品范围和地域范围。根据《反垄断法》及《国务院反垄断委员会关于相关市场界定的指南》，相关市场的范围，主要取决于商品（地域）的可替代程度。结合本案具体情况，相关商品市场界定为城市公共自来水供水服务市场，相关地域市场界定为南京市高淳区行政所辖地域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仿宋" w:eastAsia="方正仿宋_GBK"/>
          <w:sz w:val="32"/>
          <w:szCs w:val="32"/>
        </w:rPr>
        <w:t>1</w:t>
      </w:r>
      <w:r>
        <w:rPr>
          <w:rFonts w:hint="eastAsia" w:ascii="方正仿宋_GBK" w:hAnsi="仿宋" w:eastAsia="方正仿宋_GBK" w:cs="仿宋_GB2312"/>
          <w:sz w:val="32"/>
          <w:szCs w:val="32"/>
          <w:lang w:eastAsia="zh-CN"/>
        </w:rPr>
        <w:t>.</w:t>
      </w:r>
      <w:r>
        <w:rPr>
          <w:rFonts w:hint="eastAsia" w:ascii="方正仿宋_GBK" w:hAnsi="方正仿宋_GBK" w:eastAsia="方正仿宋_GBK" w:cs="方正仿宋_GBK"/>
          <w:sz w:val="32"/>
          <w:szCs w:val="32"/>
        </w:rPr>
        <w:t>相关商品市场。高淳区域虽然实际存在少部分自备水源供水和购买桶装水用于生活饮用等情况，但自备水源供水数量少且不在市场销售，桶装水主要用于饮用且价格高，难以替代</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提供的自来水供水服务。城市公共自来水供应是房地产开发企业对</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的依赖所在，也是</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对交易相对人施加影响的基础。本案相关商品市场确定为城市公共自来水供水服务市场。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相关地域市场。依据高淳县人民政府和南京市自来水总公司签署的《关于将高淳县自来水有限责任公司全部股权划转给南京市自来水总公司的备忘录》，</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拥有在高淳区所辖地域范围内的供水特许经营权，是南京市高淳区唯一从事自来水生产经营的法人实体。高淳地区的用户不可能选择其他地区的自来水公司提供服务。本案相关地域市场界定为南京市高淳区行政所辖地域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市场支配地位。</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拥有独家供水特许经营权，</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sz w:val="32"/>
          <w:szCs w:val="32"/>
        </w:rPr>
        <w:t>高淳区唯一的城市公共自来水供水服务提供者。依据《反垄断法》第十八条、第十九条关于经营者市场支配地位的规定，</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在高淳区所辖地域范围内的公共自来水供水服务市场具有市场支配地位。</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当事人</w:t>
      </w:r>
      <w:r>
        <w:rPr>
          <w:rFonts w:hint="eastAsia" w:ascii="楷体" w:hAnsi="楷体" w:eastAsia="楷体" w:cs="楷体"/>
          <w:b/>
          <w:bCs/>
          <w:sz w:val="32"/>
          <w:szCs w:val="32"/>
        </w:rPr>
        <w:t>实施了滥用市场支配地位的行为</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在供水工程的设计和监理环节，</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限定房地产企业与</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指定企业进行交易。经查，自2014年以来，</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在向房地产公司供水过程中，指定南京市给排水工程设计院和南京建友监理有限责任公司负责给排水工程设计和监理。为方便合同签订，</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直接将印有南京市给排水工程设计院和南京建友监理有限责任公司名称的空白制式合同提供给房地产公司，让其签字盖章。设计和监理单位的账户信息也由</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提供给房地产公司，房地产公司在签订合同、支付相关费用过程中，未和设计、监理单位有沟通与交流。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在供水工程的施工环节，</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限定房地产企业与</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指定企业进行交易。2015年以来，在小区供水工程进入施工阶段后，</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指定南京新开源工程实业有限公司（2015年之前指定南京丰源给排水工程安装有限公司）作为房地产公司所开发小区自来水给水安装工程的施工单位。工程施工费用以及对公账户通常由</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直接告知房地产公司，而非由施工单位告知。房地产公司在施工单位和工程材料的选择上没有主动权。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另查</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2016年度销售额为45,521,416.13元。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上述事实有以下证据证明：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仿宋_GB2312"/>
          <w:sz w:val="32"/>
          <w:szCs w:val="32"/>
        </w:rPr>
      </w:pPr>
      <w:r>
        <w:rPr>
          <w:rFonts w:hint="eastAsia" w:ascii="方正仿宋_GBK" w:hAnsi="仿宋" w:eastAsia="方正仿宋_GBK" w:cs="仿宋_GB2312"/>
          <w:sz w:val="32"/>
          <w:szCs w:val="32"/>
          <w:lang w:val="en-US" w:eastAsia="zh-CN"/>
        </w:rPr>
        <w:t>1.</w:t>
      </w:r>
      <w:r>
        <w:rPr>
          <w:rFonts w:hint="eastAsia" w:ascii="方正仿宋_GBK" w:hAnsi="仿宋" w:eastAsia="方正仿宋_GBK" w:cs="仿宋_GB2312"/>
          <w:sz w:val="32"/>
          <w:szCs w:val="32"/>
        </w:rPr>
        <w:t>当事人营业执照复印件。证明当事人的主体经营资格。</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仿宋" w:eastAsia="方正仿宋_GBK" w:cs="仿宋_GB2312"/>
          <w:sz w:val="32"/>
          <w:szCs w:val="32"/>
        </w:rPr>
      </w:pPr>
      <w:r>
        <w:rPr>
          <w:rFonts w:hint="eastAsia" w:ascii="方正仿宋_GBK" w:hAnsi="方正仿宋_GBK" w:eastAsia="方正仿宋_GBK" w:cs="方正仿宋_GBK"/>
          <w:sz w:val="32"/>
          <w:szCs w:val="32"/>
          <w:lang w:val="en-US" w:eastAsia="zh-CN"/>
        </w:rPr>
        <w:t>2.当事人提供的</w:t>
      </w:r>
      <w:r>
        <w:rPr>
          <w:rFonts w:hint="eastAsia" w:ascii="方正仿宋_GBK" w:hAnsi="方正仿宋_GBK" w:eastAsia="方正仿宋_GBK" w:cs="方正仿宋_GBK"/>
          <w:sz w:val="32"/>
          <w:szCs w:val="32"/>
        </w:rPr>
        <w:t>《关于将高淳县自来水有限责任公司全部股权划转给南京市自来水总公司的备忘录》</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lang w:val="zh-CN"/>
        </w:rPr>
        <w:t>。</w:t>
      </w:r>
      <w:r>
        <w:rPr>
          <w:rFonts w:hint="eastAsia" w:ascii="方正仿宋_GBK" w:hAnsi="仿宋" w:eastAsia="方正仿宋_GBK" w:cs="仿宋_GB2312"/>
          <w:sz w:val="32"/>
          <w:szCs w:val="32"/>
        </w:rPr>
        <w:t>证明当事人在南京市高淳区城市自来水供水服务市场具有支配地位。</w:t>
      </w:r>
    </w:p>
    <w:p>
      <w:pPr>
        <w:ind w:firstLine="640" w:firstLineChars="200"/>
        <w:rPr>
          <w:rFonts w:hint="eastAsia" w:ascii="方正仿宋_GBK" w:hAnsi="仿宋" w:eastAsia="方正仿宋_GBK" w:cs="仿宋_GB2312"/>
          <w:sz w:val="32"/>
          <w:szCs w:val="32"/>
        </w:rPr>
      </w:pPr>
      <w:r>
        <w:rPr>
          <w:rFonts w:hint="eastAsia" w:ascii="方正仿宋_GBK" w:hAnsi="仿宋" w:eastAsia="方正仿宋_GBK" w:cs="仿宋_GB2312"/>
          <w:sz w:val="32"/>
          <w:szCs w:val="32"/>
          <w:lang w:val="en-US" w:eastAsia="zh-CN"/>
        </w:rPr>
        <w:t>3.</w:t>
      </w:r>
      <w:r>
        <w:rPr>
          <w:rFonts w:hint="eastAsia" w:ascii="方正仿宋_GBK" w:hAnsi="仿宋" w:eastAsia="方正仿宋_GBK" w:cs="仿宋_GB2312"/>
          <w:sz w:val="32"/>
          <w:szCs w:val="32"/>
        </w:rPr>
        <w:t>当事人提供的合同及相关人员</w:t>
      </w:r>
      <w:r>
        <w:rPr>
          <w:rFonts w:hint="eastAsia" w:ascii="方正仿宋_GBK" w:hAnsi="仿宋" w:eastAsia="方正仿宋_GBK" w:cs="仿宋_GB2312"/>
          <w:sz w:val="32"/>
          <w:szCs w:val="32"/>
          <w:lang w:eastAsia="zh-CN"/>
        </w:rPr>
        <w:t>调查</w:t>
      </w:r>
      <w:r>
        <w:rPr>
          <w:rFonts w:hint="eastAsia" w:ascii="方正仿宋_GBK" w:hAnsi="仿宋" w:eastAsia="方正仿宋_GBK" w:cs="仿宋_GB2312"/>
          <w:sz w:val="32"/>
          <w:szCs w:val="32"/>
        </w:rPr>
        <w:t>询问笔录</w:t>
      </w:r>
      <w:r>
        <w:rPr>
          <w:rFonts w:hint="eastAsia" w:ascii="方正仿宋_GBK" w:hAnsi="仿宋" w:eastAsia="方正仿宋_GBK" w:cs="仿宋_GB2312"/>
          <w:sz w:val="32"/>
          <w:szCs w:val="32"/>
          <w:lang w:eastAsia="zh-CN"/>
        </w:rPr>
        <w:t>、</w:t>
      </w:r>
      <w:r>
        <w:rPr>
          <w:rFonts w:hint="eastAsia" w:ascii="方正仿宋_GBK" w:hAnsi="仿宋" w:eastAsia="方正仿宋_GBK" w:cs="仿宋_GB2312"/>
          <w:sz w:val="32"/>
          <w:szCs w:val="32"/>
        </w:rPr>
        <w:t>南京市给排水工程设计院有限公司相关人员</w:t>
      </w:r>
      <w:r>
        <w:rPr>
          <w:rFonts w:hint="eastAsia" w:ascii="方正仿宋_GBK" w:hAnsi="仿宋" w:eastAsia="方正仿宋_GBK" w:cs="仿宋_GB2312"/>
          <w:sz w:val="32"/>
          <w:szCs w:val="32"/>
          <w:lang w:eastAsia="zh-CN"/>
        </w:rPr>
        <w:t>调查</w:t>
      </w:r>
      <w:r>
        <w:rPr>
          <w:rFonts w:hint="eastAsia" w:ascii="方正仿宋_GBK" w:hAnsi="仿宋" w:eastAsia="方正仿宋_GBK" w:cs="仿宋_GB2312"/>
          <w:sz w:val="32"/>
          <w:szCs w:val="32"/>
        </w:rPr>
        <w:t>询问笔录</w:t>
      </w:r>
      <w:r>
        <w:rPr>
          <w:rFonts w:hint="eastAsia" w:ascii="方正仿宋_GBK" w:hAnsi="仿宋" w:eastAsia="方正仿宋_GBK" w:cs="仿宋_GB2312"/>
          <w:sz w:val="32"/>
          <w:szCs w:val="32"/>
          <w:lang w:eastAsia="zh-CN"/>
        </w:rPr>
        <w:t>、</w:t>
      </w:r>
      <w:r>
        <w:rPr>
          <w:rFonts w:hint="eastAsia" w:ascii="方正仿宋_GBK" w:hAnsi="方正仿宋_GBK" w:eastAsia="方正仿宋_GBK" w:cs="方正仿宋_GBK"/>
          <w:sz w:val="32"/>
          <w:szCs w:val="32"/>
        </w:rPr>
        <w:t>10</w:t>
      </w:r>
      <w:r>
        <w:rPr>
          <w:rFonts w:hint="eastAsia" w:ascii="方正仿宋_GBK" w:hAnsi="仿宋" w:eastAsia="方正仿宋_GBK" w:cs="仿宋_GB2312"/>
          <w:sz w:val="32"/>
          <w:szCs w:val="32"/>
        </w:rPr>
        <w:t>家房地产公司提供的</w:t>
      </w:r>
      <w:r>
        <w:rPr>
          <w:rFonts w:hint="eastAsia" w:ascii="方正仿宋_GBK" w:hAnsi="仿宋" w:eastAsia="方正仿宋_GBK" w:cs="仿宋_GB2312"/>
          <w:sz w:val="32"/>
          <w:szCs w:val="32"/>
          <w:lang w:eastAsia="zh-CN"/>
        </w:rPr>
        <w:t>项目</w:t>
      </w:r>
      <w:r>
        <w:rPr>
          <w:rFonts w:hint="eastAsia" w:ascii="方正仿宋_GBK" w:hAnsi="仿宋" w:eastAsia="方正仿宋_GBK" w:cs="仿宋_GB2312"/>
          <w:sz w:val="32"/>
          <w:szCs w:val="32"/>
        </w:rPr>
        <w:t>合同及相关人员调查询问笔录。证明当事人</w:t>
      </w:r>
      <w:r>
        <w:rPr>
          <w:rFonts w:hint="eastAsia" w:ascii="方正仿宋_GBK" w:hAnsi="仿宋" w:eastAsia="方正仿宋_GBK" w:cs="仿宋_GB2312"/>
          <w:sz w:val="32"/>
          <w:szCs w:val="32"/>
          <w:lang w:eastAsia="zh-CN"/>
        </w:rPr>
        <w:t>实施了指定交易的垄断行为</w:t>
      </w:r>
      <w:r>
        <w:rPr>
          <w:rFonts w:hint="eastAsia" w:ascii="方正仿宋_GBK" w:hAnsi="仿宋" w:eastAsia="方正仿宋_GBK"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4.</w:t>
      </w:r>
      <w:r>
        <w:rPr>
          <w:rFonts w:hint="eastAsia" w:ascii="方正仿宋_GBK" w:hAnsi="仿宋" w:eastAsia="方正仿宋_GBK" w:cs="仿宋_GB2312"/>
          <w:sz w:val="32"/>
          <w:szCs w:val="32"/>
        </w:rPr>
        <w:t>当事人提供的《</w:t>
      </w:r>
      <w:r>
        <w:rPr>
          <w:rFonts w:hint="eastAsia" w:ascii="方正仿宋_GBK" w:hAnsi="方正仿宋_GBK" w:eastAsia="方正仿宋_GBK" w:cs="方正仿宋_GBK"/>
          <w:sz w:val="32"/>
          <w:szCs w:val="32"/>
        </w:rPr>
        <w:t>2016</w:t>
      </w:r>
      <w:r>
        <w:rPr>
          <w:rFonts w:hint="eastAsia" w:ascii="方正仿宋_GBK" w:hAnsi="仿宋" w:eastAsia="方正仿宋_GBK" w:cs="仿宋_GB2312"/>
          <w:sz w:val="32"/>
          <w:szCs w:val="32"/>
        </w:rPr>
        <w:t>年度财务报表及审计报告》。证明当事人</w:t>
      </w:r>
      <w:r>
        <w:rPr>
          <w:rFonts w:hint="eastAsia" w:ascii="方正仿宋_GBK" w:hAnsi="方正仿宋_GBK" w:eastAsia="方正仿宋_GBK" w:cs="方正仿宋_GBK"/>
          <w:sz w:val="32"/>
          <w:szCs w:val="32"/>
        </w:rPr>
        <w:t>2016</w:t>
      </w:r>
      <w:r>
        <w:rPr>
          <w:rFonts w:hint="eastAsia" w:ascii="方正仿宋_GBK" w:hAnsi="仿宋" w:eastAsia="方正仿宋_GBK" w:cs="仿宋_GB2312"/>
          <w:sz w:val="32"/>
          <w:szCs w:val="32"/>
        </w:rPr>
        <w:t>年度的销售额。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lang w:eastAsia="zh-CN"/>
        </w:rPr>
        <w:t>四</w:t>
      </w:r>
      <w:r>
        <w:rPr>
          <w:rFonts w:hint="eastAsia"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lang w:eastAsia="zh-CN"/>
        </w:rPr>
        <w:t>行政处罚依据和决定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21"/>
        </w:rPr>
      </w:pPr>
      <w:r>
        <w:rPr>
          <w:rFonts w:hint="eastAsia" w:ascii="方正仿宋_GBK" w:hAnsi="方正仿宋_GBK" w:eastAsia="方正仿宋_GBK" w:cs="方正仿宋_GBK"/>
          <w:sz w:val="32"/>
          <w:szCs w:val="32"/>
        </w:rPr>
        <w:t>本局认为，</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限定交易的行为没有正当理由。其一，</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限定交易的行为并非满足工程安全要求所必需。国务院《城市供水条例》《江苏省城乡供水管理条例》《南京市城市供水和节约用水管理条例》等法规规定，城市供水工程的设计、施工，应当委托具备相应资质的设计、施工单位承担，并遵守国家有关技术标准和规范。在</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指定企业之外，市场上其他具有专业资质的设计、施工和监理企业，同样可以提供符合工程质量要求的服务。其二，市场经济条件下，企业之间的交易应当遵循自愿、平等、公平的市场原则，</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没有征求房地产公司的意见，直接指定相关企业和他们合作，违背自愿原则。</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限定交易的行为缺乏正当理由，是对市场支配地位的滥用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21"/>
        </w:rPr>
        <w:t>违反了《反垄断法》第十七条第一款第（四）项的规定，依法应当予以处罚。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综合</w:t>
      </w:r>
      <w:r>
        <w:rPr>
          <w:rFonts w:hint="eastAsia" w:ascii="方正仿宋_GBK" w:hAnsi="方正仿宋_GBK" w:eastAsia="方正仿宋_GBK" w:cs="方正仿宋_GBK"/>
          <w:sz w:val="32"/>
          <w:szCs w:val="32"/>
          <w:lang w:eastAsia="zh-CN"/>
        </w:rPr>
        <w:t>当事人</w:t>
      </w:r>
      <w:r>
        <w:rPr>
          <w:rFonts w:hint="eastAsia" w:ascii="方正仿宋_GBK" w:hAnsi="方正仿宋_GBK" w:eastAsia="方正仿宋_GBK" w:cs="方正仿宋_GBK"/>
          <w:sz w:val="32"/>
          <w:szCs w:val="32"/>
        </w:rPr>
        <w:t>违法行为的性质、程度和持续时间等因素，依据《反垄断法》第四十七条、第四十九条的规定，本机关责令当事人停止违法行为，并决定对当事人处上一年度（2016年度）销售额</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%的罚款，</w:t>
      </w:r>
      <w:r>
        <w:rPr>
          <w:rFonts w:hint="eastAsia" w:ascii="方正仿宋_GBK" w:hAnsi="方正仿宋_GBK" w:eastAsia="方正仿宋_GBK" w:cs="方正仿宋_GBK"/>
          <w:sz w:val="32"/>
          <w:szCs w:val="32"/>
          <w:lang w:eastAsia="zh-CN"/>
        </w:rPr>
        <w:t>计</w:t>
      </w:r>
      <w:r>
        <w:rPr>
          <w:rFonts w:hint="eastAsia" w:ascii="方正仿宋_GBK" w:hAnsi="方正仿宋_GBK" w:eastAsia="方正仿宋_GBK" w:cs="方正仿宋_GBK"/>
          <w:sz w:val="32"/>
          <w:szCs w:val="32"/>
        </w:rPr>
        <w:t>1,820,856.6元</w:t>
      </w:r>
      <w:r>
        <w:rPr>
          <w:rFonts w:hint="eastAsia" w:ascii="方正仿宋_GBK" w:hAnsi="方正仿宋_GBK" w:eastAsia="方正仿宋_GBK" w:cs="方正仿宋_GBK"/>
          <w:sz w:val="32"/>
          <w:szCs w:val="32"/>
          <w:lang w:eastAsia="zh-CN"/>
        </w:rPr>
        <w:t>。</w:t>
      </w:r>
    </w:p>
    <w:p>
      <w:pPr>
        <w:pStyle w:val="22"/>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依据《行政处罚法》第四十六条第三款规定，当事人自收到本处罚决定书之日起十五日内，携带本决定书，将罚款通过所在地任意一家农业银行网点解缴入库。在办理解缴款时，转帐支票(汇票)收款人栏填写“待报解罚没款收入专户”，账号：10100201012001908，开户行：中国农业银行南京华茂大厦支行，转帐支票（汇票）用途栏填写“缴纳江苏省市场监督管理局</w:t>
      </w:r>
      <w:bookmarkStart w:id="0" w:name="_GoBack"/>
      <w:bookmarkEnd w:id="0"/>
      <w:r>
        <w:rPr>
          <w:rFonts w:hint="eastAsia" w:ascii="方正仿宋_GBK" w:hAnsi="方正仿宋_GBK" w:eastAsia="方正仿宋_GBK" w:cs="方正仿宋_GBK"/>
          <w:kern w:val="2"/>
          <w:sz w:val="32"/>
          <w:szCs w:val="32"/>
          <w:lang w:val="en-US" w:eastAsia="zh-CN" w:bidi="ar-SA"/>
        </w:rPr>
        <w:t>罚没款”。到期不缴纳罚款的，依据《行政处罚法》第五十一条规定，本机关将每日按罚款数额的百分之三加处罚款，并申请人民法院强制执行。</w:t>
      </w:r>
    </w:p>
    <w:p>
      <w:pPr>
        <w:pStyle w:val="19"/>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当事人如对本行政处罚决定不服，可以自收到本处罚决定书之日起六十日内向国家市场监督管理总局或者江苏省人民政府申请行政复议，或者自收到本处罚决定书之日起六个月内，依法向南京市中级人民法院起诉。复议、诉讼期间，本处罚决定不停止执行。</w:t>
      </w:r>
    </w:p>
    <w:p>
      <w:pPr>
        <w:pStyle w:val="4"/>
        <w:keepNext w:val="0"/>
        <w:keepLines w:val="0"/>
        <w:pageBreakBefore w:val="0"/>
        <w:widowControl/>
        <w:kinsoku/>
        <w:wordWrap/>
        <w:overflowPunct/>
        <w:topLinePunct w:val="0"/>
        <w:autoSpaceDE/>
        <w:autoSpaceDN/>
        <w:bidi w:val="0"/>
        <w:adjustRightInd/>
        <w:snapToGrid/>
        <w:spacing w:line="240" w:lineRule="auto"/>
        <w:ind w:firstLine="645"/>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根据《企业信息公示暂行条例》</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江苏省行政执法公示办法</w:t>
      </w:r>
      <w:r>
        <w:rPr>
          <w:rFonts w:hint="default" w:ascii="方正仿宋_GBK" w:hAnsi="方正仿宋_GBK" w:eastAsia="方正仿宋_GBK" w:cs="方正仿宋_GBK"/>
          <w:kern w:val="2"/>
          <w:sz w:val="32"/>
          <w:szCs w:val="32"/>
          <w:lang w:val="en-US" w:eastAsia="zh-CN" w:bidi="ar-SA"/>
        </w:rPr>
        <w:t>》等有关规定，本机关将通过企业信用信息公示系统、门户网站、专业网站等公示本行政处罚信息。</w:t>
      </w:r>
    </w:p>
    <w:p>
      <w:pPr>
        <w:pStyle w:val="19"/>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32"/>
          <w:szCs w:val="32"/>
        </w:rPr>
      </w:pPr>
    </w:p>
    <w:p>
      <w:pPr>
        <w:pStyle w:val="19"/>
        <w:keepNext w:val="0"/>
        <w:keepLines w:val="0"/>
        <w:pageBreakBefore w:val="0"/>
        <w:widowControl/>
        <w:kinsoku/>
        <w:wordWrap/>
        <w:overflowPunct/>
        <w:topLinePunct w:val="0"/>
        <w:autoSpaceDE/>
        <w:autoSpaceDN/>
        <w:bidi w:val="0"/>
        <w:adjustRightInd/>
        <w:snapToGrid/>
        <w:spacing w:line="240" w:lineRule="auto"/>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江苏省市场监督管理局</w:t>
      </w:r>
    </w:p>
    <w:p>
      <w:pPr>
        <w:pStyle w:val="19"/>
        <w:keepNext w:val="0"/>
        <w:keepLines w:val="0"/>
        <w:pageBreakBefore w:val="0"/>
        <w:widowControl/>
        <w:kinsoku/>
        <w:wordWrap/>
        <w:overflowPunct/>
        <w:topLinePunct w:val="0"/>
        <w:autoSpaceDE/>
        <w:autoSpaceDN/>
        <w:bidi w:val="0"/>
        <w:adjustRightInd/>
        <w:snapToGrid/>
        <w:spacing w:line="240" w:lineRule="auto"/>
        <w:ind w:firstLine="480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sectPr>
      <w:headerReference r:id="rId3" w:type="default"/>
      <w:footerReference r:id="rId4" w:type="default"/>
      <w:pgSz w:w="11906" w:h="16838"/>
      <w:pgMar w:top="2098" w:right="1361"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-276225</wp:posOffset>
              </wp:positionV>
              <wp:extent cx="1828800" cy="2419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04505157"/>
                          </w:sdtPr>
                          <w:sdtContent>
                            <w:p>
                              <w:pPr>
                                <w:pStyle w:val="6"/>
                                <w:jc w:val="cente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1.75pt;height:19.05pt;width:144pt;mso-position-horizontal:outside;mso-position-horizontal-relative:margin;mso-wrap-style:none;z-index:251658240;mso-width-relative:page;mso-height-relative:page;" filled="f" stroked="f" coordsize="21600,21600" o:gfxdata="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0tyfNcAAAAHAQAADwAAAAAAAAAB&#10;ACAAAAAiAAAAZHJzL2Rvd25yZXYueG1sUEsBAhQAFAAAAAgAh07iQClUzCARAgAABgQAAA4AAAAA&#10;AAAAAQAgAAAAJgEAAGRycy9lMm9Eb2MueG1sUEsFBgAAAAAGAAYAWQEAAKkFAAAAAA==&#10;">
              <v:fill on="f" focussize="0,0"/>
              <v:stroke on="f" weight="0.5pt"/>
              <v:imagedata o:title=""/>
              <o:lock v:ext="edit" aspectratio="f"/>
              <v:textbox inset="0mm,0mm,0mm,0mm">
                <w:txbxContent>
                  <w:sdt>
                    <w:sdtPr>
                      <w:id w:val="1804505157"/>
                    </w:sdtPr>
                    <w:sdtContent>
                      <w:p>
                        <w:pPr>
                          <w:pStyle w:val="6"/>
                          <w:jc w:val="cente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   </w:t>
                        </w:r>
                        <w:r>
                          <w:rPr>
                            <w:rFonts w:hint="eastAsia"/>
                          </w:rPr>
                          <w:t xml:space="preserve"> </w:t>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1607D"/>
    <w:multiLevelType w:val="singleLevel"/>
    <w:tmpl w:val="9A41607D"/>
    <w:lvl w:ilvl="0" w:tentative="0">
      <w:start w:val="2"/>
      <w:numFmt w:val="chineseCounting"/>
      <w:suff w:val="nothing"/>
      <w:lvlText w:val="%1、"/>
      <w:lvlJc w:val="left"/>
      <w:pPr>
        <w:ind w:left="7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4"/>
    <w:rsid w:val="00001110"/>
    <w:rsid w:val="00007C97"/>
    <w:rsid w:val="0001068C"/>
    <w:rsid w:val="000106F0"/>
    <w:rsid w:val="00021950"/>
    <w:rsid w:val="00022B5F"/>
    <w:rsid w:val="00023279"/>
    <w:rsid w:val="00033A47"/>
    <w:rsid w:val="00035C89"/>
    <w:rsid w:val="00037104"/>
    <w:rsid w:val="000427F2"/>
    <w:rsid w:val="000503CD"/>
    <w:rsid w:val="00062AE2"/>
    <w:rsid w:val="00070316"/>
    <w:rsid w:val="00072A7A"/>
    <w:rsid w:val="000823AE"/>
    <w:rsid w:val="000839B9"/>
    <w:rsid w:val="00086079"/>
    <w:rsid w:val="00090AC9"/>
    <w:rsid w:val="000956E4"/>
    <w:rsid w:val="000B06FC"/>
    <w:rsid w:val="000C1022"/>
    <w:rsid w:val="000C29EA"/>
    <w:rsid w:val="000C4AEF"/>
    <w:rsid w:val="000C54EA"/>
    <w:rsid w:val="000D091F"/>
    <w:rsid w:val="000D2081"/>
    <w:rsid w:val="000D4961"/>
    <w:rsid w:val="000E36A3"/>
    <w:rsid w:val="000E40BC"/>
    <w:rsid w:val="0010454D"/>
    <w:rsid w:val="001164D6"/>
    <w:rsid w:val="00116D73"/>
    <w:rsid w:val="001305C0"/>
    <w:rsid w:val="00146EFA"/>
    <w:rsid w:val="001839CF"/>
    <w:rsid w:val="001874ED"/>
    <w:rsid w:val="0018757A"/>
    <w:rsid w:val="00196CD4"/>
    <w:rsid w:val="001A3AFB"/>
    <w:rsid w:val="001A64F3"/>
    <w:rsid w:val="001A67AD"/>
    <w:rsid w:val="001A69CD"/>
    <w:rsid w:val="001B79EF"/>
    <w:rsid w:val="001C27CE"/>
    <w:rsid w:val="001C7165"/>
    <w:rsid w:val="001D12CA"/>
    <w:rsid w:val="001D36BE"/>
    <w:rsid w:val="001E01C7"/>
    <w:rsid w:val="001E082F"/>
    <w:rsid w:val="001E5355"/>
    <w:rsid w:val="001E5D56"/>
    <w:rsid w:val="001E6A7E"/>
    <w:rsid w:val="001F58E4"/>
    <w:rsid w:val="00201157"/>
    <w:rsid w:val="00207DE5"/>
    <w:rsid w:val="002115D5"/>
    <w:rsid w:val="00215E1C"/>
    <w:rsid w:val="00216098"/>
    <w:rsid w:val="00216818"/>
    <w:rsid w:val="00220432"/>
    <w:rsid w:val="00224814"/>
    <w:rsid w:val="002314B3"/>
    <w:rsid w:val="00237E49"/>
    <w:rsid w:val="00241E7F"/>
    <w:rsid w:val="002434AC"/>
    <w:rsid w:val="00245555"/>
    <w:rsid w:val="00261FF7"/>
    <w:rsid w:val="0027674C"/>
    <w:rsid w:val="00277D69"/>
    <w:rsid w:val="00282D82"/>
    <w:rsid w:val="00282E0E"/>
    <w:rsid w:val="00282F65"/>
    <w:rsid w:val="002913C0"/>
    <w:rsid w:val="002A085A"/>
    <w:rsid w:val="002A0A75"/>
    <w:rsid w:val="002A5C6B"/>
    <w:rsid w:val="002A6954"/>
    <w:rsid w:val="002A7870"/>
    <w:rsid w:val="002B4ED7"/>
    <w:rsid w:val="002D3BD1"/>
    <w:rsid w:val="002E61C5"/>
    <w:rsid w:val="002E732E"/>
    <w:rsid w:val="002F7304"/>
    <w:rsid w:val="003015B7"/>
    <w:rsid w:val="0030291B"/>
    <w:rsid w:val="00314903"/>
    <w:rsid w:val="003149E9"/>
    <w:rsid w:val="00314D74"/>
    <w:rsid w:val="00316728"/>
    <w:rsid w:val="00322E2B"/>
    <w:rsid w:val="00323A69"/>
    <w:rsid w:val="00324AA5"/>
    <w:rsid w:val="00333BFE"/>
    <w:rsid w:val="003353C1"/>
    <w:rsid w:val="00356BA9"/>
    <w:rsid w:val="00357C55"/>
    <w:rsid w:val="00357F51"/>
    <w:rsid w:val="00362526"/>
    <w:rsid w:val="00363040"/>
    <w:rsid w:val="00371899"/>
    <w:rsid w:val="00372D3B"/>
    <w:rsid w:val="00381875"/>
    <w:rsid w:val="00382314"/>
    <w:rsid w:val="00383FF1"/>
    <w:rsid w:val="0038620F"/>
    <w:rsid w:val="00386506"/>
    <w:rsid w:val="00396039"/>
    <w:rsid w:val="003A3FB0"/>
    <w:rsid w:val="003A576D"/>
    <w:rsid w:val="003A6390"/>
    <w:rsid w:val="003A67A4"/>
    <w:rsid w:val="003A6B00"/>
    <w:rsid w:val="003B2C94"/>
    <w:rsid w:val="003C672F"/>
    <w:rsid w:val="003C6D7B"/>
    <w:rsid w:val="003C7834"/>
    <w:rsid w:val="003D0A89"/>
    <w:rsid w:val="003D512D"/>
    <w:rsid w:val="003D5341"/>
    <w:rsid w:val="003D5CBC"/>
    <w:rsid w:val="003D62DB"/>
    <w:rsid w:val="003E10D6"/>
    <w:rsid w:val="003E1BF7"/>
    <w:rsid w:val="003E2880"/>
    <w:rsid w:val="00402FED"/>
    <w:rsid w:val="00407319"/>
    <w:rsid w:val="0041472C"/>
    <w:rsid w:val="00423432"/>
    <w:rsid w:val="0045084F"/>
    <w:rsid w:val="004510AF"/>
    <w:rsid w:val="00452746"/>
    <w:rsid w:val="004532C3"/>
    <w:rsid w:val="004677E1"/>
    <w:rsid w:val="00483BE8"/>
    <w:rsid w:val="004847DE"/>
    <w:rsid w:val="004915CA"/>
    <w:rsid w:val="00492E05"/>
    <w:rsid w:val="004937C0"/>
    <w:rsid w:val="004B3095"/>
    <w:rsid w:val="004C3457"/>
    <w:rsid w:val="004D1882"/>
    <w:rsid w:val="004D719B"/>
    <w:rsid w:val="004E41F3"/>
    <w:rsid w:val="00516E79"/>
    <w:rsid w:val="00522BAE"/>
    <w:rsid w:val="00523E05"/>
    <w:rsid w:val="00533D32"/>
    <w:rsid w:val="005352CA"/>
    <w:rsid w:val="005621EE"/>
    <w:rsid w:val="0056248D"/>
    <w:rsid w:val="00572F5E"/>
    <w:rsid w:val="0058205C"/>
    <w:rsid w:val="00584CCC"/>
    <w:rsid w:val="00593277"/>
    <w:rsid w:val="005A4854"/>
    <w:rsid w:val="005B0309"/>
    <w:rsid w:val="005B42DE"/>
    <w:rsid w:val="005C54F5"/>
    <w:rsid w:val="005C57E8"/>
    <w:rsid w:val="005D0FB5"/>
    <w:rsid w:val="005E2D1A"/>
    <w:rsid w:val="005E68B3"/>
    <w:rsid w:val="005E75B9"/>
    <w:rsid w:val="006017D3"/>
    <w:rsid w:val="006031A4"/>
    <w:rsid w:val="006143C5"/>
    <w:rsid w:val="006406A3"/>
    <w:rsid w:val="0064175B"/>
    <w:rsid w:val="0064299D"/>
    <w:rsid w:val="006526F4"/>
    <w:rsid w:val="00657915"/>
    <w:rsid w:val="00666269"/>
    <w:rsid w:val="00666947"/>
    <w:rsid w:val="006858EC"/>
    <w:rsid w:val="00690BA9"/>
    <w:rsid w:val="006964EA"/>
    <w:rsid w:val="006A3C7E"/>
    <w:rsid w:val="006B2DE9"/>
    <w:rsid w:val="006B380C"/>
    <w:rsid w:val="006C019B"/>
    <w:rsid w:val="006C216F"/>
    <w:rsid w:val="006C7567"/>
    <w:rsid w:val="006E27A7"/>
    <w:rsid w:val="006F11BC"/>
    <w:rsid w:val="006F3B6A"/>
    <w:rsid w:val="006F4BE5"/>
    <w:rsid w:val="007058AF"/>
    <w:rsid w:val="00705B46"/>
    <w:rsid w:val="0070613F"/>
    <w:rsid w:val="00715708"/>
    <w:rsid w:val="007213EA"/>
    <w:rsid w:val="00724A0F"/>
    <w:rsid w:val="007341E4"/>
    <w:rsid w:val="00737067"/>
    <w:rsid w:val="00744A23"/>
    <w:rsid w:val="00744DD9"/>
    <w:rsid w:val="0074554C"/>
    <w:rsid w:val="00747485"/>
    <w:rsid w:val="00747870"/>
    <w:rsid w:val="0075372E"/>
    <w:rsid w:val="00764423"/>
    <w:rsid w:val="00764A1A"/>
    <w:rsid w:val="00764E2A"/>
    <w:rsid w:val="00767C62"/>
    <w:rsid w:val="00773649"/>
    <w:rsid w:val="00777044"/>
    <w:rsid w:val="0078141B"/>
    <w:rsid w:val="00792A28"/>
    <w:rsid w:val="00796511"/>
    <w:rsid w:val="007A4E07"/>
    <w:rsid w:val="007B6A61"/>
    <w:rsid w:val="007C0EDD"/>
    <w:rsid w:val="007D00D4"/>
    <w:rsid w:val="007D6B1D"/>
    <w:rsid w:val="007E019C"/>
    <w:rsid w:val="007E7C15"/>
    <w:rsid w:val="00814653"/>
    <w:rsid w:val="00826F52"/>
    <w:rsid w:val="00827738"/>
    <w:rsid w:val="00833F30"/>
    <w:rsid w:val="0083423F"/>
    <w:rsid w:val="00841422"/>
    <w:rsid w:val="00841C5B"/>
    <w:rsid w:val="0085032B"/>
    <w:rsid w:val="00850506"/>
    <w:rsid w:val="00852D37"/>
    <w:rsid w:val="00854FFC"/>
    <w:rsid w:val="008916CE"/>
    <w:rsid w:val="00892B0B"/>
    <w:rsid w:val="00893DD3"/>
    <w:rsid w:val="008A5169"/>
    <w:rsid w:val="008B45F6"/>
    <w:rsid w:val="008B7400"/>
    <w:rsid w:val="008D5DC5"/>
    <w:rsid w:val="008D79B4"/>
    <w:rsid w:val="008E6885"/>
    <w:rsid w:val="008F3A4C"/>
    <w:rsid w:val="00900595"/>
    <w:rsid w:val="00906414"/>
    <w:rsid w:val="00916E43"/>
    <w:rsid w:val="00921E1D"/>
    <w:rsid w:val="00936199"/>
    <w:rsid w:val="00936B57"/>
    <w:rsid w:val="00946A51"/>
    <w:rsid w:val="00947F8A"/>
    <w:rsid w:val="00950F44"/>
    <w:rsid w:val="00951865"/>
    <w:rsid w:val="00952D62"/>
    <w:rsid w:val="009534E2"/>
    <w:rsid w:val="00954C08"/>
    <w:rsid w:val="00962C54"/>
    <w:rsid w:val="009A1E94"/>
    <w:rsid w:val="009A68A4"/>
    <w:rsid w:val="009B3794"/>
    <w:rsid w:val="009B6C5E"/>
    <w:rsid w:val="009B7A26"/>
    <w:rsid w:val="009E44F5"/>
    <w:rsid w:val="009E7FDC"/>
    <w:rsid w:val="009F1A8A"/>
    <w:rsid w:val="00A029F1"/>
    <w:rsid w:val="00A03418"/>
    <w:rsid w:val="00A13297"/>
    <w:rsid w:val="00A2249C"/>
    <w:rsid w:val="00A23BB5"/>
    <w:rsid w:val="00A255D3"/>
    <w:rsid w:val="00A27CB4"/>
    <w:rsid w:val="00A27D70"/>
    <w:rsid w:val="00A33046"/>
    <w:rsid w:val="00A353DB"/>
    <w:rsid w:val="00A47BED"/>
    <w:rsid w:val="00A67CD5"/>
    <w:rsid w:val="00A80EAB"/>
    <w:rsid w:val="00A856B5"/>
    <w:rsid w:val="00A85E6F"/>
    <w:rsid w:val="00A9507D"/>
    <w:rsid w:val="00AA38C9"/>
    <w:rsid w:val="00AA4324"/>
    <w:rsid w:val="00AA7E99"/>
    <w:rsid w:val="00AB7984"/>
    <w:rsid w:val="00AC1B94"/>
    <w:rsid w:val="00AF0E3A"/>
    <w:rsid w:val="00B20A95"/>
    <w:rsid w:val="00B305CB"/>
    <w:rsid w:val="00B316B6"/>
    <w:rsid w:val="00B47AF2"/>
    <w:rsid w:val="00B561CA"/>
    <w:rsid w:val="00B720E2"/>
    <w:rsid w:val="00B808FD"/>
    <w:rsid w:val="00B90D29"/>
    <w:rsid w:val="00BA297E"/>
    <w:rsid w:val="00BA2F6C"/>
    <w:rsid w:val="00BA341B"/>
    <w:rsid w:val="00BA5C24"/>
    <w:rsid w:val="00BA5E55"/>
    <w:rsid w:val="00BB7E28"/>
    <w:rsid w:val="00BC2117"/>
    <w:rsid w:val="00BC33C9"/>
    <w:rsid w:val="00BE7D22"/>
    <w:rsid w:val="00BE7E69"/>
    <w:rsid w:val="00C01F0B"/>
    <w:rsid w:val="00C15A25"/>
    <w:rsid w:val="00C33FC9"/>
    <w:rsid w:val="00C5493B"/>
    <w:rsid w:val="00C61C84"/>
    <w:rsid w:val="00C632BF"/>
    <w:rsid w:val="00C646CF"/>
    <w:rsid w:val="00C74E8E"/>
    <w:rsid w:val="00C764E2"/>
    <w:rsid w:val="00CA168A"/>
    <w:rsid w:val="00CA5E44"/>
    <w:rsid w:val="00CA724A"/>
    <w:rsid w:val="00CD29A5"/>
    <w:rsid w:val="00CD5702"/>
    <w:rsid w:val="00CD5B24"/>
    <w:rsid w:val="00CE187C"/>
    <w:rsid w:val="00CF0FE6"/>
    <w:rsid w:val="00CF2050"/>
    <w:rsid w:val="00CF2218"/>
    <w:rsid w:val="00D07B08"/>
    <w:rsid w:val="00D254DD"/>
    <w:rsid w:val="00D3245F"/>
    <w:rsid w:val="00D3418C"/>
    <w:rsid w:val="00D34668"/>
    <w:rsid w:val="00D51F1C"/>
    <w:rsid w:val="00D60AF3"/>
    <w:rsid w:val="00D62725"/>
    <w:rsid w:val="00D6691D"/>
    <w:rsid w:val="00D70744"/>
    <w:rsid w:val="00D77B0C"/>
    <w:rsid w:val="00D801CC"/>
    <w:rsid w:val="00D939BB"/>
    <w:rsid w:val="00D9584E"/>
    <w:rsid w:val="00D9670C"/>
    <w:rsid w:val="00DB1A0E"/>
    <w:rsid w:val="00DB2C5C"/>
    <w:rsid w:val="00DB2D5B"/>
    <w:rsid w:val="00DD08C5"/>
    <w:rsid w:val="00DE19E3"/>
    <w:rsid w:val="00DE7471"/>
    <w:rsid w:val="00DE7E86"/>
    <w:rsid w:val="00DF5272"/>
    <w:rsid w:val="00E161EC"/>
    <w:rsid w:val="00E26B6C"/>
    <w:rsid w:val="00E344B9"/>
    <w:rsid w:val="00E416BB"/>
    <w:rsid w:val="00E42DBE"/>
    <w:rsid w:val="00E43FB1"/>
    <w:rsid w:val="00E45BDA"/>
    <w:rsid w:val="00E46857"/>
    <w:rsid w:val="00E50885"/>
    <w:rsid w:val="00E514DB"/>
    <w:rsid w:val="00E52350"/>
    <w:rsid w:val="00E66937"/>
    <w:rsid w:val="00E766C1"/>
    <w:rsid w:val="00E77867"/>
    <w:rsid w:val="00E8168A"/>
    <w:rsid w:val="00E816DF"/>
    <w:rsid w:val="00E818D5"/>
    <w:rsid w:val="00E819C5"/>
    <w:rsid w:val="00E82222"/>
    <w:rsid w:val="00E857A4"/>
    <w:rsid w:val="00E86A99"/>
    <w:rsid w:val="00E92506"/>
    <w:rsid w:val="00E93673"/>
    <w:rsid w:val="00EC5B61"/>
    <w:rsid w:val="00ED0216"/>
    <w:rsid w:val="00ED563B"/>
    <w:rsid w:val="00ED7E49"/>
    <w:rsid w:val="00EE2DA9"/>
    <w:rsid w:val="00EE3C94"/>
    <w:rsid w:val="00F0443B"/>
    <w:rsid w:val="00F22AB9"/>
    <w:rsid w:val="00F513F7"/>
    <w:rsid w:val="00F63945"/>
    <w:rsid w:val="00F9720F"/>
    <w:rsid w:val="00FA2BDF"/>
    <w:rsid w:val="00FB4328"/>
    <w:rsid w:val="00FB615A"/>
    <w:rsid w:val="00FD5F68"/>
    <w:rsid w:val="00FE2C08"/>
    <w:rsid w:val="00FE2C89"/>
    <w:rsid w:val="00FF0C01"/>
    <w:rsid w:val="00FF1810"/>
    <w:rsid w:val="00FF5FC0"/>
    <w:rsid w:val="00FF70EE"/>
    <w:rsid w:val="0336751B"/>
    <w:rsid w:val="03C549DD"/>
    <w:rsid w:val="05D97A14"/>
    <w:rsid w:val="07453A0F"/>
    <w:rsid w:val="087E5F4F"/>
    <w:rsid w:val="09405FD4"/>
    <w:rsid w:val="09946D50"/>
    <w:rsid w:val="0DC06440"/>
    <w:rsid w:val="0E7D63EA"/>
    <w:rsid w:val="123A6D2A"/>
    <w:rsid w:val="138E3E94"/>
    <w:rsid w:val="13E5199D"/>
    <w:rsid w:val="149C3931"/>
    <w:rsid w:val="198C6066"/>
    <w:rsid w:val="19E8266B"/>
    <w:rsid w:val="2180012E"/>
    <w:rsid w:val="25F545F9"/>
    <w:rsid w:val="284A47D8"/>
    <w:rsid w:val="29BA49C6"/>
    <w:rsid w:val="2DC72BD2"/>
    <w:rsid w:val="2DD2583D"/>
    <w:rsid w:val="31DE577F"/>
    <w:rsid w:val="32B23AD1"/>
    <w:rsid w:val="338E647B"/>
    <w:rsid w:val="37056E9A"/>
    <w:rsid w:val="3AA53B4E"/>
    <w:rsid w:val="3B2B0532"/>
    <w:rsid w:val="3E1337F3"/>
    <w:rsid w:val="402F0BF2"/>
    <w:rsid w:val="41351B50"/>
    <w:rsid w:val="423317F8"/>
    <w:rsid w:val="43B643B8"/>
    <w:rsid w:val="487E2659"/>
    <w:rsid w:val="4FF05974"/>
    <w:rsid w:val="50083F7C"/>
    <w:rsid w:val="5248434F"/>
    <w:rsid w:val="53104C56"/>
    <w:rsid w:val="53F93DB2"/>
    <w:rsid w:val="58F63050"/>
    <w:rsid w:val="5EB97E1B"/>
    <w:rsid w:val="602F4E1C"/>
    <w:rsid w:val="60B61CF0"/>
    <w:rsid w:val="61A655B2"/>
    <w:rsid w:val="641178A1"/>
    <w:rsid w:val="67E958E3"/>
    <w:rsid w:val="68434879"/>
    <w:rsid w:val="684B5584"/>
    <w:rsid w:val="6BAE3EA6"/>
    <w:rsid w:val="7106060D"/>
    <w:rsid w:val="711F7CEE"/>
    <w:rsid w:val="73394E3C"/>
    <w:rsid w:val="780F57D0"/>
    <w:rsid w:val="7B4A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220"/>
      <w:jc w:val="left"/>
    </w:pPr>
    <w:rPr>
      <w:rFonts w:ascii="宋体" w:hAnsi="宋体" w:eastAsia="宋体" w:cs="Times New Roman"/>
      <w:kern w:val="0"/>
      <w:sz w:val="32"/>
      <w:szCs w:val="32"/>
      <w:lang w:eastAsia="en-US"/>
    </w:rPr>
  </w:style>
  <w:style w:type="paragraph" w:styleId="4">
    <w:name w:val="Plain Text"/>
    <w:basedOn w:val="1"/>
    <w:link w:val="21"/>
    <w:qFormat/>
    <w:uiPriority w:val="0"/>
    <w:rPr>
      <w:rFonts w:ascii="宋体" w:hAnsi="Courier New"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10"/>
    <w:link w:val="2"/>
    <w:qFormat/>
    <w:uiPriority w:val="9"/>
    <w:rPr>
      <w:rFonts w:asciiTheme="minorHAnsi" w:hAnsiTheme="minorHAnsi" w:eastAsiaTheme="minorEastAsia" w:cstheme="minorBidi"/>
      <w:b/>
      <w:bCs/>
      <w:kern w:val="44"/>
      <w:sz w:val="44"/>
      <w:szCs w:val="44"/>
    </w:rPr>
  </w:style>
  <w:style w:type="character" w:customStyle="1" w:styleId="15">
    <w:name w:val="批注框文本 Char"/>
    <w:basedOn w:val="10"/>
    <w:link w:val="5"/>
    <w:semiHidden/>
    <w:qFormat/>
    <w:uiPriority w:val="99"/>
    <w:rPr>
      <w:rFonts w:asciiTheme="minorHAnsi" w:hAnsiTheme="minorHAnsi" w:eastAsiaTheme="minorEastAsia" w:cstheme="minorBidi"/>
      <w:kern w:val="2"/>
      <w:sz w:val="18"/>
      <w:szCs w:val="18"/>
    </w:rPr>
  </w:style>
  <w:style w:type="paragraph"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10"/>
    <w:link w:val="16"/>
    <w:qFormat/>
    <w:uiPriority w:val="1"/>
    <w:rPr>
      <w:rFonts w:asciiTheme="minorHAnsi" w:hAnsiTheme="minorHAnsi" w:eastAsiaTheme="minorEastAsia" w:cstheme="minorBidi"/>
      <w:sz w:val="22"/>
      <w:szCs w:val="22"/>
    </w:rPr>
  </w:style>
  <w:style w:type="character" w:customStyle="1" w:styleId="18">
    <w:name w:val="正文文本 Char"/>
    <w:basedOn w:val="10"/>
    <w:link w:val="3"/>
    <w:qFormat/>
    <w:uiPriority w:val="1"/>
    <w:rPr>
      <w:rFonts w:ascii="宋体" w:hAnsi="宋体"/>
      <w:sz w:val="32"/>
      <w:szCs w:val="32"/>
      <w:lang w:eastAsia="en-US"/>
    </w:rPr>
  </w:style>
  <w:style w:type="paragraph" w:customStyle="1" w:styleId="19">
    <w:name w:val="纯文本1"/>
    <w:basedOn w:val="1"/>
    <w:qFormat/>
    <w:uiPriority w:val="0"/>
    <w:rPr>
      <w:rFonts w:ascii="宋体" w:hAnsi="Courier New" w:eastAsia="宋体" w:cs="Courier New"/>
      <w:szCs w:val="21"/>
    </w:rPr>
  </w:style>
  <w:style w:type="paragraph" w:customStyle="1" w:styleId="20">
    <w:name w:val="Char1 Char Char Char"/>
    <w:basedOn w:val="1"/>
    <w:qFormat/>
    <w:uiPriority w:val="0"/>
    <w:rPr>
      <w:rFonts w:ascii="Tahoma" w:hAnsi="Tahoma" w:eastAsia="宋体" w:cs="Times New Roman"/>
      <w:sz w:val="24"/>
      <w:szCs w:val="20"/>
    </w:rPr>
  </w:style>
  <w:style w:type="character" w:customStyle="1" w:styleId="21">
    <w:name w:val="纯文本 Char"/>
    <w:basedOn w:val="10"/>
    <w:link w:val="4"/>
    <w:qFormat/>
    <w:uiPriority w:val="0"/>
    <w:rPr>
      <w:rFonts w:ascii="宋体" w:hAnsi="Courier New" w:cs="Courier New" w:eastAsiaTheme="minorEastAsia"/>
      <w:kern w:val="2"/>
      <w:sz w:val="21"/>
      <w:szCs w:val="21"/>
    </w:r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F53AE-5FC4-462F-AAC2-56EEB5803C1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345</Words>
  <Characters>1967</Characters>
  <Lines>16</Lines>
  <Paragraphs>4</Paragraphs>
  <TotalTime>2</TotalTime>
  <ScaleCrop>false</ScaleCrop>
  <LinksUpToDate>false</LinksUpToDate>
  <CharactersWithSpaces>2308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2020-10-13T03:25:00Z</dcterms:created>
  <dc:creator>shao</dc:creator>
  <cp:lastModifiedBy>独家记忆</cp:lastModifiedBy>
  <cp:lastPrinted>2020-12-02T02:46:57Z</cp:lastPrinted>
  <dcterms:modified xsi:type="dcterms:W3CDTF">2020-12-02T02:47:09Z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