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国市监处〔2020〕</w:t>
      </w:r>
      <w:r>
        <w:rPr>
          <w:rFonts w:hint="eastAsia" w:eastAsia="仿宋_GB2312"/>
          <w:kern w:val="2"/>
          <w:sz w:val="32"/>
          <w:szCs w:val="32"/>
          <w:lang w:val="en-US" w:eastAsia="zh-CN"/>
        </w:rPr>
        <w:t>27</w:t>
      </w:r>
      <w:bookmarkStart w:id="0" w:name="_GoBack"/>
      <w:bookmarkEnd w:id="0"/>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当事人：阅文集团（China Literature Limited）</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住  所：上海市浦东新区碧波路690号6号楼</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根据《反垄断法》，本机关于</w:t>
      </w:r>
      <w:r>
        <w:rPr>
          <w:rFonts w:hint="default" w:ascii="Times New Roman" w:hAnsi="Times New Roman" w:eastAsia="仿宋_GB2312" w:cs="Times New Roman"/>
          <w:kern w:val="2"/>
          <w:sz w:val="32"/>
          <w:szCs w:val="32"/>
          <w:lang w:val="en-US" w:eastAsia="zh-CN"/>
        </w:rPr>
        <w:t>20</w:t>
      </w:r>
      <w:r>
        <w:rPr>
          <w:rFonts w:hint="eastAsia" w:ascii="Times New Roman" w:hAnsi="Times New Roman" w:eastAsia="仿宋_GB2312" w:cs="Times New Roman"/>
          <w:kern w:val="2"/>
          <w:sz w:val="32"/>
          <w:szCs w:val="32"/>
          <w:lang w:val="en-US" w:eastAsia="zh-CN"/>
        </w:rPr>
        <w:t>20</w:t>
      </w:r>
      <w:r>
        <w:rPr>
          <w:rFonts w:hint="default" w:ascii="Times New Roman" w:hAnsi="Times New Roman" w:eastAsia="仿宋_GB2312" w:cs="Times New Roman"/>
          <w:kern w:val="2"/>
          <w:sz w:val="32"/>
          <w:szCs w:val="32"/>
          <w:lang w:val="en-US" w:eastAsia="zh-CN"/>
        </w:rPr>
        <w:t>年</w:t>
      </w:r>
      <w:r>
        <w:rPr>
          <w:rFonts w:hint="eastAsia" w:ascii="Times New Roman" w:hAnsi="Times New Roman" w:eastAsia="仿宋_GB2312" w:cs="Times New Roman"/>
          <w:kern w:val="2"/>
          <w:sz w:val="32"/>
          <w:szCs w:val="32"/>
          <w:lang w:val="en-US" w:eastAsia="zh-CN"/>
        </w:rPr>
        <w:t>11</w:t>
      </w:r>
      <w:r>
        <w:rPr>
          <w:rFonts w:hint="default" w:ascii="Times New Roman" w:hAnsi="Times New Roman" w:eastAsia="仿宋_GB2312" w:cs="Times New Roman"/>
          <w:kern w:val="2"/>
          <w:sz w:val="32"/>
          <w:szCs w:val="32"/>
          <w:lang w:val="en-US" w:eastAsia="zh-CN"/>
        </w:rPr>
        <w:t>月</w:t>
      </w:r>
      <w:r>
        <w:rPr>
          <w:rFonts w:hint="eastAsia"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lang w:val="en-US" w:eastAsia="zh-CN"/>
        </w:rPr>
        <w:t>日</w:t>
      </w:r>
      <w:r>
        <w:rPr>
          <w:rFonts w:hint="eastAsia" w:eastAsia="仿宋_GB2312"/>
          <w:kern w:val="2"/>
          <w:sz w:val="32"/>
          <w:szCs w:val="32"/>
        </w:rPr>
        <w:t>对</w:t>
      </w:r>
      <w:r>
        <w:rPr>
          <w:rFonts w:hint="default" w:ascii="Times New Roman" w:hAnsi="Times New Roman" w:eastAsia="仿宋_GB2312" w:cs="Times New Roman"/>
          <w:b w:val="0"/>
          <w:bCs/>
          <w:kern w:val="2"/>
          <w:sz w:val="32"/>
          <w:szCs w:val="32"/>
          <w:lang w:val="en-US" w:eastAsia="zh-CN" w:bidi="ar-SA"/>
        </w:rPr>
        <w:t>阅文集团（China Literature Limited，</w:t>
      </w:r>
      <w:r>
        <w:rPr>
          <w:rFonts w:hint="default" w:ascii="Times New Roman" w:hAnsi="Times New Roman" w:eastAsia="仿宋_GB2312" w:cs="Times New Roman"/>
          <w:sz w:val="32"/>
          <w:szCs w:val="32"/>
          <w:lang w:eastAsia="zh-CN"/>
        </w:rPr>
        <w:t>以下简称阅文）</w:t>
      </w:r>
      <w:r>
        <w:rPr>
          <w:rFonts w:hint="default" w:ascii="Times New Roman" w:hAnsi="Times New Roman" w:eastAsia="仿宋_GB2312" w:cs="Times New Roman"/>
          <w:sz w:val="32"/>
          <w:szCs w:val="32"/>
          <w:lang w:val="en-US" w:eastAsia="zh-CN"/>
        </w:rPr>
        <w:t>收购</w:t>
      </w:r>
      <w:r>
        <w:rPr>
          <w:rFonts w:hint="default" w:ascii="Times New Roman" w:hAnsi="Times New Roman" w:eastAsia="仿宋_GB2312" w:cs="Times New Roman"/>
          <w:sz w:val="32"/>
          <w:szCs w:val="32"/>
          <w:lang w:eastAsia="zh-CN"/>
        </w:rPr>
        <w:t>新丽传媒控股有限公司（</w:t>
      </w:r>
      <w:r>
        <w:rPr>
          <w:rFonts w:hint="default" w:ascii="Times New Roman" w:hAnsi="Times New Roman" w:eastAsia="仿宋_GB2312" w:cs="Times New Roman"/>
          <w:sz w:val="32"/>
          <w:szCs w:val="32"/>
          <w:lang w:val="en-US" w:eastAsia="zh-CN"/>
        </w:rPr>
        <w:t>New Classics Media Limited</w:t>
      </w:r>
      <w:r>
        <w:rPr>
          <w:rFonts w:hint="default" w:ascii="Times New Roman" w:hAnsi="Times New Roman" w:eastAsia="仿宋_GB2312" w:cs="Times New Roman"/>
          <w:sz w:val="32"/>
          <w:szCs w:val="32"/>
          <w:lang w:eastAsia="zh-CN"/>
        </w:rPr>
        <w:t>，以下简称新丽传媒）</w:t>
      </w:r>
      <w:r>
        <w:rPr>
          <w:rFonts w:hint="default" w:ascii="Times New Roman" w:hAnsi="Times New Roman" w:eastAsia="仿宋_GB2312" w:cs="Times New Roman"/>
          <w:sz w:val="32"/>
          <w:szCs w:val="32"/>
          <w:lang w:val="en-US" w:eastAsia="zh-CN"/>
        </w:rPr>
        <w:t>股权</w:t>
      </w:r>
      <w:r>
        <w:rPr>
          <w:rFonts w:hint="eastAsia" w:eastAsia="仿宋_GB2312"/>
          <w:kern w:val="2"/>
          <w:sz w:val="32"/>
          <w:szCs w:val="32"/>
        </w:rPr>
        <w:t>涉嫌未依法申报违法实施经营者集中案进行立案调查。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经查，该案构成未依法申报违法实施的经营者集中，但不具有排除、限制竞争的效果。本机关按照《行政处罚法》的规定，向</w:t>
      </w:r>
      <w:r>
        <w:rPr>
          <w:rFonts w:hint="eastAsia" w:eastAsia="仿宋_GB2312" w:cs="Times New Roman"/>
          <w:sz w:val="32"/>
          <w:lang w:eastAsia="zh-CN"/>
        </w:rPr>
        <w:t>阅文</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lang w:eastAsia="zh-CN"/>
        </w:rPr>
        <w:t>阅文书面来函放弃</w:t>
      </w:r>
      <w:r>
        <w:rPr>
          <w:rFonts w:hint="eastAsia" w:eastAsia="仿宋_GB2312"/>
          <w:kern w:val="2"/>
          <w:sz w:val="32"/>
          <w:szCs w:val="32"/>
        </w:rPr>
        <w:t>陈述、申辩</w:t>
      </w:r>
      <w:r>
        <w:rPr>
          <w:rFonts w:hint="eastAsia" w:eastAsia="仿宋_GB2312"/>
          <w:kern w:val="2"/>
          <w:sz w:val="32"/>
          <w:szCs w:val="32"/>
          <w:lang w:eastAsia="zh-CN"/>
        </w:rPr>
        <w:t>和</w:t>
      </w:r>
      <w:r>
        <w:rPr>
          <w:rFonts w:hint="eastAsia" w:eastAsia="仿宋_GB2312"/>
          <w:kern w:val="2"/>
          <w:sz w:val="32"/>
          <w:szCs w:val="32"/>
        </w:rPr>
        <w:t>要求听证</w:t>
      </w:r>
      <w:r>
        <w:rPr>
          <w:rFonts w:hint="eastAsia" w:eastAsia="仿宋_GB2312"/>
          <w:kern w:val="2"/>
          <w:sz w:val="32"/>
          <w:szCs w:val="32"/>
          <w:lang w:eastAsia="zh-CN"/>
        </w:rPr>
        <w:t>的权利</w:t>
      </w:r>
      <w:r>
        <w:rPr>
          <w:rFonts w:hint="eastAsia" w:eastAsia="仿宋_GB2312"/>
          <w:kern w:val="2"/>
          <w:sz w:val="32"/>
          <w:szCs w:val="32"/>
        </w:rPr>
        <w:t>。本案现已调查、审理终结。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（一）交易方。</w:t>
      </w:r>
    </w:p>
    <w:p>
      <w:pPr>
        <w:pStyle w:val="7"/>
        <w:pageBreakBefore w:val="0"/>
        <w:kinsoku/>
        <w:wordWrap/>
        <w:topLinePunct w:val="0"/>
        <w:bidi w:val="0"/>
        <w:spacing w:line="594" w:lineRule="exact"/>
        <w:ind w:left="0" w:firstLine="643"/>
        <w:rPr>
          <w:rFonts w:hint="default" w:ascii="Times New Roman" w:hAnsi="Times New Roman" w:cs="Times New Roman"/>
          <w:b w:val="0"/>
          <w:bCs/>
          <w:highlight w:val="none"/>
        </w:rPr>
      </w:pPr>
      <w:r>
        <w:rPr>
          <w:rFonts w:hint="default" w:ascii="Times New Roman" w:hAnsi="Times New Roman" w:eastAsia="仿宋_GB2312" w:cs="Times New Roman"/>
          <w:b w:val="0"/>
          <w:bCs/>
          <w:kern w:val="2"/>
          <w:sz w:val="32"/>
          <w:szCs w:val="32"/>
          <w:lang w:val="en-US" w:eastAsia="zh-CN" w:bidi="ar-SA"/>
        </w:rPr>
        <w:t>收购方：</w:t>
      </w:r>
      <w:r>
        <w:rPr>
          <w:rFonts w:hint="eastAsia" w:eastAsia="仿宋_GB2312" w:cs="Times New Roman"/>
          <w:b w:val="0"/>
          <w:bCs/>
          <w:kern w:val="2"/>
          <w:sz w:val="32"/>
          <w:szCs w:val="32"/>
          <w:lang w:val="en-US" w:eastAsia="zh-CN" w:bidi="ar-SA"/>
        </w:rPr>
        <w:t>阅文</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cs="Times New Roman"/>
          <w:b w:val="0"/>
          <w:bCs/>
          <w:highlight w:val="none"/>
        </w:rPr>
        <w:t>201</w:t>
      </w:r>
      <w:r>
        <w:rPr>
          <w:rFonts w:hint="eastAsia" w:ascii="Times New Roman" w:hAnsi="Times New Roman" w:cs="Times New Roman"/>
          <w:b w:val="0"/>
          <w:bCs/>
          <w:highlight w:val="none"/>
          <w:lang w:val="en-US" w:eastAsia="zh-CN"/>
        </w:rPr>
        <w:t>3</w:t>
      </w:r>
      <w:r>
        <w:rPr>
          <w:rFonts w:hint="default" w:ascii="Times New Roman" w:hAnsi="Times New Roman" w:cs="Times New Roman"/>
          <w:b w:val="0"/>
          <w:bCs/>
          <w:highlight w:val="none"/>
        </w:rPr>
        <w:t>年</w:t>
      </w:r>
      <w:r>
        <w:rPr>
          <w:rFonts w:hint="eastAsia" w:ascii="Times New Roman" w:hAnsi="Times New Roman" w:cs="Times New Roman"/>
          <w:b w:val="0"/>
          <w:bCs/>
          <w:highlight w:val="none"/>
          <w:lang w:val="en-US" w:eastAsia="zh-CN"/>
        </w:rPr>
        <w:t>4</w:t>
      </w:r>
      <w:r>
        <w:rPr>
          <w:rFonts w:hint="default" w:ascii="Times New Roman" w:hAnsi="Times New Roman" w:cs="Times New Roman"/>
          <w:b w:val="0"/>
          <w:bCs/>
          <w:highlight w:val="none"/>
        </w:rPr>
        <w:t>月</w:t>
      </w:r>
      <w:r>
        <w:rPr>
          <w:rFonts w:hint="default" w:ascii="Times New Roman" w:hAnsi="Times New Roman" w:cs="Times New Roman"/>
          <w:b w:val="0"/>
          <w:bCs/>
          <w:lang w:eastAsia="zh-CN"/>
        </w:rPr>
        <w:t>在</w:t>
      </w:r>
      <w:r>
        <w:rPr>
          <w:rFonts w:hint="default" w:ascii="Times New Roman" w:hAnsi="Times New Roman" w:cs="Times New Roman"/>
        </w:rPr>
        <w:t>开曼群岛</w:t>
      </w:r>
      <w:r>
        <w:rPr>
          <w:rFonts w:hint="default" w:ascii="Times New Roman" w:hAnsi="Times New Roman" w:cs="Times New Roman"/>
          <w:b w:val="0"/>
          <w:bCs/>
          <w:lang w:eastAsia="zh-CN"/>
        </w:rPr>
        <w:t>注册</w:t>
      </w:r>
      <w:r>
        <w:rPr>
          <w:rFonts w:hint="default" w:ascii="Times New Roman" w:hAnsi="Times New Roman" w:cs="Times New Roman"/>
          <w:b w:val="0"/>
          <w:bCs/>
          <w:highlight w:val="none"/>
        </w:rPr>
        <w:t>成立，2017年11月在香港联交所主板上市</w:t>
      </w:r>
      <w:r>
        <w:rPr>
          <w:rFonts w:hint="default" w:ascii="Times New Roman" w:hAnsi="Times New Roman" w:cs="Times New Roman"/>
          <w:b w:val="0"/>
          <w:bCs/>
          <w:highlight w:val="none"/>
          <w:lang w:eastAsia="zh-CN"/>
        </w:rPr>
        <w:t>，</w:t>
      </w:r>
      <w:r>
        <w:rPr>
          <w:rFonts w:hint="default" w:ascii="Times New Roman" w:hAnsi="Times New Roman" w:cs="Times New Roman"/>
          <w:lang w:eastAsia="zh-CN"/>
        </w:rPr>
        <w:t>通过协议控制</w:t>
      </w:r>
      <w:r>
        <w:rPr>
          <w:rFonts w:hint="default" w:ascii="Times New Roman" w:hAnsi="Times New Roman" w:cs="Times New Roman"/>
          <w:highlight w:val="none"/>
          <w:lang w:eastAsia="zh-CN"/>
        </w:rPr>
        <w:t>境内运营实体上海阅文信息技术有限公司等</w:t>
      </w:r>
      <w:r>
        <w:rPr>
          <w:rFonts w:hint="eastAsia" w:ascii="Times New Roman" w:hAnsi="Times New Roman" w:cs="Times New Roman"/>
          <w:lang w:eastAsia="zh-CN"/>
        </w:rPr>
        <w:t>，</w:t>
      </w:r>
      <w:r>
        <w:rPr>
          <w:rFonts w:hint="default" w:ascii="Times New Roman" w:hAnsi="Times New Roman" w:cs="Times New Roman"/>
          <w:highlight w:val="none"/>
        </w:rPr>
        <w:t>主要从事阅读服务、版权商业化、作家培养及经纪</w:t>
      </w:r>
      <w:r>
        <w:rPr>
          <w:rFonts w:hint="default" w:ascii="Times New Roman" w:hAnsi="Times New Roman" w:cs="Times New Roman"/>
          <w:highlight w:val="none"/>
          <w:lang w:eastAsia="zh-CN"/>
        </w:rPr>
        <w:t>等业务</w:t>
      </w:r>
      <w:r>
        <w:rPr>
          <w:rFonts w:hint="eastAsia" w:ascii="Times New Roman" w:hAnsi="Times New Roman" w:cs="Times New Roman"/>
          <w:b w:val="0"/>
          <w:bCs/>
          <w:lang w:eastAsia="zh-CN"/>
        </w:rPr>
        <w:t>，</w:t>
      </w:r>
      <w:r>
        <w:rPr>
          <w:rFonts w:hint="default" w:ascii="Times New Roman" w:hAnsi="Times New Roman" w:cs="Times New Roman"/>
          <w:b w:val="0"/>
          <w:bCs/>
          <w:highlight w:val="none"/>
          <w:lang w:eastAsia="zh-CN"/>
        </w:rPr>
        <w:t>最终控制人是</w:t>
      </w:r>
      <w:r>
        <w:rPr>
          <w:rFonts w:hint="default" w:ascii="Times New Roman" w:hAnsi="Times New Roman" w:cs="Times New Roman"/>
          <w:highlight w:val="none"/>
        </w:rPr>
        <w:t>腾讯控股有限公司</w:t>
      </w:r>
      <w:r>
        <w:rPr>
          <w:rFonts w:hint="default" w:ascii="Times New Roman" w:hAnsi="Times New Roman" w:cs="Times New Roman"/>
          <w:highlight w:val="none"/>
          <w:lang w:eastAsia="zh-CN"/>
        </w:rPr>
        <w:t>，</w:t>
      </w:r>
      <w:r>
        <w:rPr>
          <w:rFonts w:hint="default" w:ascii="Times New Roman" w:hAnsi="Times New Roman" w:cs="Times New Roman"/>
        </w:rPr>
        <w:t>持股比例</w:t>
      </w:r>
      <w:r>
        <w:rPr>
          <w:rFonts w:hint="default" w:ascii="Times New Roman" w:hAnsi="Times New Roman" w:cs="Times New Roman"/>
          <w:lang w:eastAsia="zh-CN"/>
        </w:rPr>
        <w:t>约</w:t>
      </w:r>
      <w:r>
        <w:rPr>
          <w:rFonts w:hint="default" w:ascii="Times New Roman" w:hAnsi="Times New Roman" w:cs="Times New Roman"/>
        </w:rPr>
        <w:t>为5</w:t>
      </w:r>
      <w:r>
        <w:rPr>
          <w:rFonts w:hint="eastAsia" w:ascii="Times New Roman" w:hAnsi="Times New Roman" w:cs="Times New Roman"/>
          <w:lang w:val="en-US" w:eastAsia="zh-CN"/>
        </w:rPr>
        <w:t>9.18</w:t>
      </w:r>
      <w:r>
        <w:rPr>
          <w:rFonts w:hint="default" w:ascii="Times New Roman" w:hAnsi="Times New Roman" w:cs="Times New Roman"/>
        </w:rPr>
        <w:t>%</w:t>
      </w:r>
      <w:r>
        <w:rPr>
          <w:rFonts w:hint="eastAsia" w:ascii="Times New Roman" w:hAnsi="Times New Roman" w:cs="Times New Roman"/>
          <w:b w:val="0"/>
          <w:bCs/>
          <w:highlight w:val="none"/>
          <w:lang w:eastAsia="zh-CN"/>
        </w:rPr>
        <w:t>。</w:t>
      </w:r>
      <w:r>
        <w:rPr>
          <w:rFonts w:hint="default" w:ascii="Times New Roman" w:hAnsi="Times New Roman" w:cs="Times New Roman"/>
          <w:b w:val="0"/>
          <w:bCs/>
          <w:highlight w:val="none"/>
        </w:rPr>
        <w:t>阅文2017年度全球营业额</w:t>
      </w:r>
      <w:r>
        <w:rPr>
          <w:rFonts w:hint="default" w:ascii="Times New Roman" w:hAnsi="Times New Roman" w:cs="Times New Roman"/>
          <w:b w:val="0"/>
          <w:bCs/>
          <w:highlight w:val="none"/>
          <w:lang w:eastAsia="zh-CN"/>
        </w:rPr>
        <w:t>为</w:t>
      </w:r>
      <w:r>
        <w:rPr>
          <w:rFonts w:hint="eastAsia" w:ascii="Times New Roman" w:hAnsi="Times New Roman" w:cs="Times New Roman"/>
          <w:b w:val="0"/>
          <w:bCs/>
          <w:highlight w:val="none"/>
          <w:lang w:val="en-US" w:eastAsia="zh-CN"/>
        </w:rPr>
        <w:t>（略）</w:t>
      </w:r>
      <w:r>
        <w:rPr>
          <w:rFonts w:hint="default" w:ascii="Times New Roman" w:hAnsi="Times New Roman" w:cs="Times New Roman"/>
          <w:b w:val="0"/>
          <w:bCs/>
          <w:highlight w:val="none"/>
          <w:lang w:eastAsia="zh-CN"/>
        </w:rPr>
        <w:t>（币种下同），</w:t>
      </w:r>
      <w:r>
        <w:rPr>
          <w:rFonts w:hint="default" w:ascii="Times New Roman" w:hAnsi="Times New Roman" w:cs="Times New Roman"/>
          <w:b w:val="0"/>
          <w:bCs/>
          <w:highlight w:val="none"/>
        </w:rPr>
        <w:t>中国境内营业额为</w:t>
      </w:r>
      <w:r>
        <w:rPr>
          <w:rFonts w:hint="eastAsia" w:ascii="Times New Roman" w:hAnsi="Times New Roman" w:cs="Times New Roman"/>
          <w:b w:val="0"/>
          <w:bCs/>
          <w:highlight w:val="none"/>
          <w:lang w:val="en-US" w:eastAsia="zh-CN"/>
        </w:rPr>
        <w:t>（略）</w:t>
      </w:r>
      <w:r>
        <w:rPr>
          <w:rFonts w:hint="default" w:ascii="Times New Roman" w:hAnsi="Times New Roman" w:cs="Times New Roman"/>
          <w:b w:val="0"/>
          <w:bCs/>
          <w:highlight w:val="none"/>
        </w:rPr>
        <w:t>。</w:t>
      </w:r>
    </w:p>
    <w:p>
      <w:pPr>
        <w:pStyle w:val="7"/>
        <w:pageBreakBefore w:val="0"/>
        <w:kinsoku/>
        <w:wordWrap/>
        <w:topLinePunct w:val="0"/>
        <w:bidi w:val="0"/>
        <w:spacing w:line="594" w:lineRule="exact"/>
        <w:ind w:left="0" w:firstLine="643"/>
        <w:rPr>
          <w:rFonts w:hint="default" w:ascii="Times New Roman" w:hAnsi="Times New Roman" w:cs="Times New Roman"/>
          <w:b w:val="0"/>
          <w:bCs/>
        </w:rPr>
      </w:pPr>
      <w:r>
        <w:rPr>
          <w:rFonts w:hint="default" w:ascii="Times New Roman" w:hAnsi="Times New Roman" w:eastAsia="仿宋_GB2312" w:cs="Times New Roman"/>
          <w:b w:val="0"/>
          <w:bCs/>
          <w:kern w:val="2"/>
          <w:sz w:val="32"/>
          <w:szCs w:val="32"/>
          <w:lang w:val="en-US" w:eastAsia="zh-CN" w:bidi="ar-SA"/>
        </w:rPr>
        <w:t>被收购方：</w:t>
      </w:r>
      <w:r>
        <w:rPr>
          <w:rFonts w:hint="eastAsia"/>
        </w:rPr>
        <w:t>新丽传媒</w:t>
      </w:r>
      <w:r>
        <w:rPr>
          <w:rFonts w:hint="default" w:ascii="Times New Roman" w:hAnsi="Times New Roman" w:cs="Times New Roman"/>
          <w:b w:val="0"/>
          <w:bCs/>
        </w:rPr>
        <w:t>。</w:t>
      </w:r>
      <w:r>
        <w:rPr>
          <w:rFonts w:hint="default" w:ascii="Times New Roman" w:hAnsi="Times New Roman" w:cs="Times New Roman"/>
          <w:b w:val="0"/>
          <w:bCs/>
          <w:highlight w:val="none"/>
        </w:rPr>
        <w:t>20</w:t>
      </w:r>
      <w:r>
        <w:rPr>
          <w:rFonts w:hint="eastAsia" w:ascii="Times New Roman" w:hAnsi="Times New Roman" w:cs="Times New Roman"/>
          <w:b w:val="0"/>
          <w:bCs/>
          <w:highlight w:val="none"/>
          <w:lang w:val="en-US" w:eastAsia="zh-CN"/>
        </w:rPr>
        <w:t>18</w:t>
      </w:r>
      <w:r>
        <w:rPr>
          <w:rFonts w:hint="default" w:ascii="Times New Roman" w:hAnsi="Times New Roman" w:cs="Times New Roman"/>
          <w:b w:val="0"/>
          <w:bCs/>
          <w:highlight w:val="none"/>
        </w:rPr>
        <w:t>年</w:t>
      </w:r>
      <w:r>
        <w:rPr>
          <w:rFonts w:hint="eastAsia" w:ascii="Times New Roman" w:hAnsi="Times New Roman" w:cs="Times New Roman"/>
          <w:b w:val="0"/>
          <w:bCs/>
          <w:highlight w:val="none"/>
          <w:lang w:val="en-US" w:eastAsia="zh-CN"/>
        </w:rPr>
        <w:t>5月</w:t>
      </w:r>
      <w:r>
        <w:rPr>
          <w:rFonts w:hint="eastAsia" w:ascii="Times New Roman" w:hAnsi="Times New Roman" w:cs="Times New Roman"/>
          <w:b w:val="0"/>
          <w:bCs/>
          <w:highlight w:val="none"/>
          <w:lang w:eastAsia="zh-CN"/>
        </w:rPr>
        <w:t>在</w:t>
      </w:r>
      <w:r>
        <w:rPr>
          <w:rFonts w:hint="eastAsia"/>
          <w:highlight w:val="none"/>
        </w:rPr>
        <w:t>开曼群岛</w:t>
      </w:r>
      <w:r>
        <w:rPr>
          <w:rFonts w:hint="default" w:ascii="Times New Roman" w:hAnsi="Times New Roman" w:cs="Times New Roman"/>
          <w:b w:val="0"/>
          <w:bCs/>
          <w:highlight w:val="none"/>
          <w:lang w:eastAsia="zh-CN"/>
        </w:rPr>
        <w:t>注册</w:t>
      </w:r>
      <w:r>
        <w:rPr>
          <w:rFonts w:hint="default" w:ascii="Times New Roman" w:hAnsi="Times New Roman" w:cs="Times New Roman"/>
          <w:b w:val="0"/>
          <w:bCs/>
          <w:highlight w:val="none"/>
        </w:rPr>
        <w:t>成立，</w:t>
      </w:r>
      <w:r>
        <w:rPr>
          <w:rFonts w:hint="eastAsia"/>
          <w:lang w:eastAsia="zh-CN"/>
        </w:rPr>
        <w:t>通过协议控制境内运营实体</w:t>
      </w:r>
      <w:r>
        <w:rPr>
          <w:rFonts w:hint="eastAsia"/>
        </w:rPr>
        <w:t>新丽传媒集团有限公司</w:t>
      </w:r>
      <w:r>
        <w:rPr>
          <w:rFonts w:hint="eastAsia"/>
          <w:lang w:eastAsia="zh-CN"/>
        </w:rPr>
        <w:t>，</w:t>
      </w:r>
      <w:r>
        <w:rPr>
          <w:rFonts w:hint="default" w:ascii="Times New Roman" w:hAnsi="Times New Roman" w:cs="Times New Roman"/>
          <w:b w:val="0"/>
          <w:bCs/>
        </w:rPr>
        <w:t>主要</w:t>
      </w:r>
      <w:r>
        <w:rPr>
          <w:rFonts w:hint="default" w:ascii="Times New Roman" w:hAnsi="Times New Roman" w:cs="Times New Roman"/>
          <w:b w:val="0"/>
          <w:bCs/>
          <w:lang w:eastAsia="zh-CN"/>
        </w:rPr>
        <w:t>从事</w:t>
      </w:r>
      <w:r>
        <w:rPr>
          <w:rFonts w:hint="default" w:ascii="Times New Roman" w:hAnsi="Times New Roman" w:cs="Times New Roman"/>
          <w:b w:val="0"/>
          <w:bCs/>
        </w:rPr>
        <w:t>电视剧制作、电影制作、网络剧制作、全球节目发行、娱乐营销和艺人经纪等</w:t>
      </w:r>
      <w:r>
        <w:rPr>
          <w:rFonts w:hint="default" w:ascii="Times New Roman" w:hAnsi="Times New Roman" w:cs="Times New Roman"/>
          <w:b w:val="0"/>
          <w:bCs/>
          <w:lang w:eastAsia="zh-CN"/>
        </w:rPr>
        <w:t>业务</w:t>
      </w:r>
      <w:r>
        <w:rPr>
          <w:rFonts w:hint="eastAsia" w:ascii="Times New Roman" w:hAnsi="Times New Roman" w:cs="Times New Roman"/>
          <w:b w:val="0"/>
          <w:bCs/>
          <w:lang w:eastAsia="zh-CN"/>
        </w:rPr>
        <w:t>，原</w:t>
      </w:r>
      <w:r>
        <w:rPr>
          <w:rFonts w:hint="default" w:ascii="Times New Roman" w:hAnsi="Times New Roman" w:cs="Times New Roman"/>
          <w:b w:val="0"/>
          <w:bCs/>
          <w:highlight w:val="none"/>
          <w:lang w:eastAsia="zh-CN"/>
        </w:rPr>
        <w:t>最终控制人是</w:t>
      </w:r>
      <w:r>
        <w:rPr>
          <w:rFonts w:hint="eastAsia" w:ascii="Times New Roman" w:hAnsi="Times New Roman" w:cs="Times New Roman"/>
          <w:b w:val="0"/>
          <w:bCs/>
          <w:highlight w:val="none"/>
          <w:lang w:val="en-US" w:eastAsia="zh-CN"/>
        </w:rPr>
        <w:t>（略）</w:t>
      </w:r>
      <w:r>
        <w:rPr>
          <w:rFonts w:hint="eastAsia"/>
          <w:highlight w:val="none"/>
          <w:lang w:eastAsia="zh-CN"/>
        </w:rPr>
        <w:t>。</w:t>
      </w:r>
      <w:r>
        <w:rPr>
          <w:rFonts w:hint="default" w:ascii="Times New Roman" w:hAnsi="Times New Roman" w:cs="Times New Roman"/>
          <w:b w:val="0"/>
          <w:bCs/>
        </w:rPr>
        <w:t>新丽传媒2017年度全球营业额为</w:t>
      </w:r>
      <w:r>
        <w:rPr>
          <w:rFonts w:hint="eastAsia" w:ascii="Times New Roman" w:hAnsi="Times New Roman" w:cs="Times New Roman"/>
          <w:b w:val="0"/>
          <w:bCs/>
          <w:highlight w:val="none"/>
          <w:lang w:val="en-US" w:eastAsia="zh-CN"/>
        </w:rPr>
        <w:t>（略）</w:t>
      </w:r>
      <w:r>
        <w:rPr>
          <w:rFonts w:hint="default" w:ascii="Times New Roman" w:hAnsi="Times New Roman" w:cs="Times New Roman"/>
          <w:b w:val="0"/>
          <w:bCs/>
          <w:lang w:eastAsia="zh-CN"/>
        </w:rPr>
        <w:t>，</w:t>
      </w:r>
      <w:r>
        <w:rPr>
          <w:rFonts w:hint="default" w:ascii="Times New Roman" w:hAnsi="Times New Roman" w:cs="Times New Roman"/>
          <w:b w:val="0"/>
          <w:bCs/>
        </w:rPr>
        <w:t>中国境内营业额为</w:t>
      </w:r>
      <w:r>
        <w:rPr>
          <w:rFonts w:hint="eastAsia" w:ascii="Times New Roman" w:hAnsi="Times New Roman" w:cs="Times New Roman"/>
          <w:b w:val="0"/>
          <w:bCs/>
          <w:highlight w:val="none"/>
          <w:lang w:val="en-US" w:eastAsia="zh-CN"/>
        </w:rPr>
        <w:t>（略）</w:t>
      </w:r>
      <w:r>
        <w:rPr>
          <w:rFonts w:hint="default" w:ascii="Times New Roman" w:hAnsi="Times New Roman" w:cs="Times New Roman"/>
          <w:b w:val="0"/>
          <w:bCs/>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（二）交易概况。</w:t>
      </w:r>
    </w:p>
    <w:p>
      <w:pPr>
        <w:pStyle w:val="7"/>
        <w:pageBreakBefore w:val="0"/>
        <w:kinsoku/>
        <w:wordWrap/>
        <w:topLinePunct w:val="0"/>
        <w:bidi w:val="0"/>
        <w:spacing w:line="594" w:lineRule="exact"/>
        <w:ind w:left="0" w:firstLine="640"/>
        <w:rPr>
          <w:rFonts w:hint="default" w:ascii="Times New Roman" w:hAnsi="Times New Roman" w:cs="Times New Roman"/>
          <w:sz w:val="24"/>
          <w:szCs w:val="24"/>
          <w:lang w:eastAsia="zh-CN"/>
        </w:rPr>
      </w:pPr>
      <w:r>
        <w:rPr>
          <w:rFonts w:hint="default" w:ascii="Times New Roman" w:hAnsi="Times New Roman" w:eastAsia="仿宋_GB2312" w:cs="Times New Roman"/>
          <w:bCs/>
          <w:sz w:val="32"/>
        </w:rPr>
        <w:t>本交易为股权收购。2018年8月13日</w:t>
      </w:r>
      <w:r>
        <w:rPr>
          <w:rFonts w:hint="default" w:ascii="Times New Roman" w:hAnsi="Times New Roman" w:cs="Times New Roman"/>
          <w:bCs/>
          <w:sz w:val="32"/>
          <w:lang w:eastAsia="zh-CN"/>
        </w:rPr>
        <w:t>，</w:t>
      </w:r>
      <w:r>
        <w:rPr>
          <w:rFonts w:hint="default" w:ascii="Times New Roman" w:hAnsi="Times New Roman" w:eastAsia="仿宋_GB2312" w:cs="Times New Roman"/>
          <w:bCs/>
          <w:sz w:val="32"/>
        </w:rPr>
        <w:t>阅文与</w:t>
      </w:r>
      <w:r>
        <w:rPr>
          <w:rFonts w:hint="eastAsia"/>
          <w:highlight w:val="none"/>
        </w:rPr>
        <w:t>曹华益</w:t>
      </w:r>
      <w:r>
        <w:rPr>
          <w:rFonts w:hint="default" w:ascii="Times New Roman" w:hAnsi="Times New Roman" w:cs="Times New Roman"/>
          <w:bCs/>
          <w:sz w:val="32"/>
          <w:lang w:eastAsia="zh-CN"/>
        </w:rPr>
        <w:t>等</w:t>
      </w:r>
      <w:r>
        <w:rPr>
          <w:rFonts w:hint="default" w:ascii="Times New Roman" w:hAnsi="Times New Roman" w:eastAsia="仿宋_GB2312" w:cs="Times New Roman"/>
          <w:bCs/>
          <w:sz w:val="32"/>
        </w:rPr>
        <w:t>签署购股协议，</w:t>
      </w:r>
      <w:r>
        <w:rPr>
          <w:rFonts w:hint="default" w:ascii="Times New Roman" w:hAnsi="Times New Roman" w:cs="Times New Roman"/>
          <w:bCs/>
          <w:sz w:val="32"/>
          <w:lang w:eastAsia="zh-CN"/>
        </w:rPr>
        <w:t>以</w:t>
      </w:r>
      <w:r>
        <w:rPr>
          <w:rFonts w:hint="default" w:ascii="Times New Roman" w:hAnsi="Times New Roman" w:cs="Times New Roman"/>
        </w:rPr>
        <w:t>51亿元的现金和</w:t>
      </w:r>
      <w:r>
        <w:rPr>
          <w:rFonts w:hint="default" w:ascii="Times New Roman" w:hAnsi="Times New Roman" w:cs="Times New Roman"/>
          <w:lang w:eastAsia="zh-CN"/>
        </w:rPr>
        <w:t>约</w:t>
      </w:r>
      <w:r>
        <w:rPr>
          <w:rFonts w:hint="default" w:ascii="Times New Roman" w:hAnsi="Times New Roman" w:cs="Times New Roman"/>
        </w:rPr>
        <w:t>104亿元的</w:t>
      </w:r>
      <w:r>
        <w:rPr>
          <w:rFonts w:hint="default" w:ascii="Times New Roman" w:hAnsi="Times New Roman" w:cs="Times New Roman"/>
          <w:lang w:eastAsia="zh-CN"/>
        </w:rPr>
        <w:t>阅文</w:t>
      </w:r>
      <w:r>
        <w:rPr>
          <w:rFonts w:hint="default" w:ascii="Times New Roman" w:hAnsi="Times New Roman" w:cs="Times New Roman"/>
        </w:rPr>
        <w:t>股票作为对价</w:t>
      </w:r>
      <w:r>
        <w:rPr>
          <w:rFonts w:hint="default" w:ascii="Times New Roman" w:hAnsi="Times New Roman" w:cs="Times New Roman"/>
          <w:lang w:eastAsia="zh-CN"/>
        </w:rPr>
        <w:t>，</w:t>
      </w:r>
      <w:r>
        <w:rPr>
          <w:rFonts w:hint="default" w:ascii="Times New Roman" w:hAnsi="Times New Roman" w:eastAsia="仿宋_GB2312" w:cs="Times New Roman"/>
          <w:bCs/>
          <w:sz w:val="32"/>
        </w:rPr>
        <w:t>收购新丽传媒100%股</w:t>
      </w:r>
      <w:r>
        <w:rPr>
          <w:rFonts w:hint="eastAsia" w:ascii="Times New Roman" w:hAnsi="Times New Roman" w:cs="Times New Roman"/>
          <w:bCs/>
          <w:sz w:val="32"/>
          <w:lang w:eastAsia="zh-CN"/>
        </w:rPr>
        <w:t>权</w:t>
      </w:r>
      <w:r>
        <w:rPr>
          <w:rFonts w:hint="default" w:ascii="Times New Roman" w:hAnsi="Times New Roman" w:eastAsia="仿宋_GB2312" w:cs="Times New Roman"/>
          <w:bCs/>
          <w:sz w:val="32"/>
        </w:rPr>
        <w:t>。2018年10月31日</w:t>
      </w:r>
      <w:r>
        <w:rPr>
          <w:rFonts w:hint="default" w:ascii="Times New Roman" w:hAnsi="Times New Roman" w:cs="Times New Roman"/>
          <w:bCs/>
          <w:sz w:val="32"/>
          <w:lang w:eastAsia="zh-CN"/>
        </w:rPr>
        <w:t>，</w:t>
      </w:r>
      <w:r>
        <w:rPr>
          <w:rFonts w:hint="default" w:ascii="Times New Roman" w:hAnsi="Times New Roman" w:eastAsia="仿宋_GB2312" w:cs="Times New Roman"/>
          <w:bCs/>
          <w:sz w:val="32"/>
        </w:rPr>
        <w:t>新丽传媒完成股权变更登记。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rPr>
        <w:t>阅文</w:t>
      </w:r>
      <w:r>
        <w:rPr>
          <w:rFonts w:hint="default" w:ascii="Times New Roman" w:hAnsi="Times New Roman" w:eastAsia="仿宋_GB2312" w:cs="Times New Roman"/>
          <w:bCs/>
          <w:sz w:val="32"/>
          <w:lang w:eastAsia="zh-CN"/>
        </w:rPr>
        <w:t>收购</w:t>
      </w:r>
      <w:r>
        <w:rPr>
          <w:rFonts w:hint="default" w:ascii="Times New Roman" w:hAnsi="Times New Roman" w:eastAsia="仿宋_GB2312" w:cs="Times New Roman"/>
          <w:bCs/>
          <w:sz w:val="32"/>
        </w:rPr>
        <w:t>新丽传媒100%股权</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取得</w:t>
      </w:r>
      <w:r>
        <w:rPr>
          <w:rFonts w:hint="default" w:ascii="Times New Roman" w:hAnsi="Times New Roman" w:eastAsia="仿宋_GB2312" w:cs="Times New Roman"/>
          <w:sz w:val="32"/>
          <w:szCs w:val="32"/>
          <w:lang w:eastAsia="zh-CN"/>
        </w:rPr>
        <w:t>单独</w:t>
      </w:r>
      <w:r>
        <w:rPr>
          <w:rFonts w:hint="default" w:ascii="Times New Roman" w:hAnsi="Times New Roman" w:eastAsia="仿宋_GB2312" w:cs="Times New Roman"/>
          <w:sz w:val="32"/>
          <w:szCs w:val="32"/>
        </w:rPr>
        <w:t>控制权，</w:t>
      </w:r>
      <w:r>
        <w:rPr>
          <w:rFonts w:hint="default" w:ascii="Times New Roman" w:hAnsi="Times New Roman" w:eastAsia="仿宋_GB2312" w:cs="Times New Roman"/>
          <w:kern w:val="2"/>
          <w:sz w:val="32"/>
          <w:szCs w:val="32"/>
        </w:rPr>
        <w:t>属于《反垄断法》第</w:t>
      </w:r>
      <w:r>
        <w:rPr>
          <w:rFonts w:hint="eastAsia" w:ascii="Times New Roman" w:hAnsi="Times New Roman" w:eastAsia="仿宋_GB2312" w:cs="Times New Roman"/>
          <w:kern w:val="2"/>
          <w:sz w:val="32"/>
          <w:szCs w:val="32"/>
          <w:lang w:eastAsia="zh-CN"/>
        </w:rPr>
        <w:t>二十</w:t>
      </w:r>
      <w:r>
        <w:rPr>
          <w:rFonts w:hint="default" w:ascii="Times New Roman" w:hAnsi="Times New Roman" w:eastAsia="仿宋_GB2312" w:cs="Times New Roman"/>
          <w:kern w:val="2"/>
          <w:sz w:val="32"/>
          <w:szCs w:val="32"/>
        </w:rPr>
        <w:t>条规定的经营者集中。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highlight w:val="none"/>
        </w:rPr>
        <w:t>阅文2017年度全球营业额为</w:t>
      </w:r>
      <w:r>
        <w:rPr>
          <w:rFonts w:hint="eastAsia" w:eastAsia="仿宋_GB2312" w:cs="Times New Roman"/>
          <w:kern w:val="2"/>
          <w:sz w:val="32"/>
          <w:szCs w:val="32"/>
          <w:highlight w:val="none"/>
          <w:lang w:eastAsia="zh-CN"/>
        </w:rPr>
        <w:t>（略）</w:t>
      </w:r>
      <w:r>
        <w:rPr>
          <w:rFonts w:hint="default" w:ascii="Times New Roman" w:hAnsi="Times New Roman" w:eastAsia="仿宋_GB2312" w:cs="Times New Roman"/>
          <w:kern w:val="2"/>
          <w:sz w:val="32"/>
          <w:szCs w:val="32"/>
          <w:highlight w:val="none"/>
        </w:rPr>
        <w:t>，中国境内营业额为</w:t>
      </w:r>
      <w:r>
        <w:rPr>
          <w:rFonts w:hint="eastAsia" w:eastAsia="仿宋_GB2312" w:cs="Times New Roman"/>
          <w:kern w:val="2"/>
          <w:sz w:val="32"/>
          <w:szCs w:val="32"/>
          <w:highlight w:val="none"/>
          <w:lang w:eastAsia="zh-CN"/>
        </w:rPr>
        <w:t>（略）</w:t>
      </w:r>
      <w:r>
        <w:rPr>
          <w:rFonts w:hint="default" w:ascii="Times New Roman" w:hAnsi="Times New Roman" w:eastAsia="仿宋_GB2312" w:cs="Times New Roman"/>
          <w:kern w:val="2"/>
          <w:sz w:val="32"/>
          <w:szCs w:val="32"/>
          <w:highlight w:val="none"/>
        </w:rPr>
        <w:t>；</w:t>
      </w:r>
      <w:r>
        <w:rPr>
          <w:rFonts w:hint="default" w:ascii="Times New Roman" w:hAnsi="Times New Roman" w:eastAsia="仿宋_GB2312" w:cs="Times New Roman"/>
          <w:kern w:val="2"/>
          <w:sz w:val="32"/>
          <w:szCs w:val="32"/>
        </w:rPr>
        <w:t>新丽传媒2017年度全球营业额为</w:t>
      </w:r>
      <w:r>
        <w:rPr>
          <w:rFonts w:hint="eastAsia" w:eastAsia="仿宋_GB2312" w:cs="Times New Roman"/>
          <w:kern w:val="2"/>
          <w:sz w:val="32"/>
          <w:szCs w:val="32"/>
          <w:highlight w:val="none"/>
          <w:lang w:eastAsia="zh-CN"/>
        </w:rPr>
        <w:t>（略）</w:t>
      </w:r>
      <w:r>
        <w:rPr>
          <w:rFonts w:hint="default" w:ascii="Times New Roman" w:hAnsi="Times New Roman" w:eastAsia="仿宋_GB2312" w:cs="Times New Roman"/>
          <w:kern w:val="2"/>
          <w:sz w:val="32"/>
          <w:szCs w:val="32"/>
        </w:rPr>
        <w:t>，中国境内营业额为</w:t>
      </w:r>
      <w:r>
        <w:rPr>
          <w:rFonts w:hint="eastAsia" w:eastAsia="仿宋_GB2312" w:cs="Times New Roman"/>
          <w:kern w:val="2"/>
          <w:sz w:val="32"/>
          <w:szCs w:val="32"/>
          <w:highlight w:val="none"/>
          <w:lang w:eastAsia="zh-CN"/>
        </w:rPr>
        <w:t>（略）</w:t>
      </w:r>
      <w:r>
        <w:rPr>
          <w:rFonts w:hint="default" w:ascii="Times New Roman" w:hAnsi="Times New Roman" w:eastAsia="仿宋_GB2312" w:cs="Times New Roman"/>
          <w:kern w:val="2"/>
          <w:sz w:val="32"/>
          <w:szCs w:val="32"/>
        </w:rPr>
        <w:t>，达到《国务院关于经营者集中申报标准的规定》第</w:t>
      </w:r>
      <w:r>
        <w:rPr>
          <w:rFonts w:hint="eastAsia"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kern w:val="2"/>
          <w:sz w:val="32"/>
          <w:szCs w:val="32"/>
        </w:rPr>
        <w:t>2018年10月31日，</w:t>
      </w:r>
      <w:r>
        <w:rPr>
          <w:rFonts w:hint="default" w:ascii="Times New Roman" w:hAnsi="Times New Roman" w:eastAsia="仿宋_GB2312" w:cs="Times New Roman"/>
          <w:bCs/>
          <w:sz w:val="32"/>
        </w:rPr>
        <w:t>新丽传媒</w:t>
      </w:r>
      <w:r>
        <w:rPr>
          <w:rFonts w:hint="default" w:ascii="Times New Roman" w:hAnsi="Times New Roman" w:eastAsia="仿宋_GB2312" w:cs="Times New Roman"/>
          <w:kern w:val="2"/>
          <w:sz w:val="32"/>
          <w:szCs w:val="32"/>
        </w:rPr>
        <w:t>完成股权变更登记，在此之前未向我局申报，违反《反垄断法》第</w:t>
      </w:r>
      <w:r>
        <w:rPr>
          <w:rFonts w:hint="eastAsia"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eastAsia"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sz w:val="32"/>
          <w:szCs w:val="32"/>
          <w:lang w:eastAsia="zh-CN"/>
        </w:rPr>
        <w:t>阅文</w:t>
      </w:r>
      <w:r>
        <w:rPr>
          <w:rFonts w:hint="default" w:ascii="Times New Roman" w:hAnsi="Times New Roman" w:eastAsia="仿宋_GB2312" w:cs="Times New Roman"/>
          <w:sz w:val="32"/>
          <w:szCs w:val="32"/>
        </w:rPr>
        <w:t>收购</w:t>
      </w:r>
      <w:r>
        <w:rPr>
          <w:rFonts w:hint="default" w:ascii="Times New Roman" w:hAnsi="Times New Roman" w:eastAsia="仿宋_GB2312" w:cs="Times New Roman"/>
          <w:sz w:val="32"/>
          <w:lang w:eastAsia="zh-CN"/>
        </w:rPr>
        <w:t>新丽传媒</w:t>
      </w:r>
      <w:r>
        <w:rPr>
          <w:rFonts w:hint="default" w:ascii="Times New Roman" w:hAnsi="Times New Roman" w:eastAsia="仿宋_GB2312" w:cs="Times New Roman"/>
          <w:sz w:val="32"/>
          <w:szCs w:val="32"/>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ascii="Times New Roman" w:hAnsi="Times New Roman" w:eastAsia="仿宋_GB2312" w:cs="Times New Roman"/>
          <w:bCs/>
          <w:color w:val="000000"/>
          <w:kern w:val="2"/>
          <w:sz w:val="32"/>
          <w:szCs w:val="32"/>
          <w:lang w:eastAsia="zh-CN"/>
        </w:rPr>
        <w:t>给予</w:t>
      </w:r>
      <w:r>
        <w:rPr>
          <w:rFonts w:hint="eastAsia" w:eastAsia="仿宋_GB2312" w:cs="Times New Roman"/>
          <w:bCs/>
          <w:color w:val="000000"/>
          <w:kern w:val="2"/>
          <w:sz w:val="32"/>
          <w:szCs w:val="32"/>
          <w:lang w:eastAsia="zh-CN"/>
        </w:rPr>
        <w:t>阅文</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0万元人民币</w:t>
      </w:r>
      <w:r>
        <w:rPr>
          <w:rFonts w:hint="eastAsia"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方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val="en-US" w:eastAsia="zh-CN"/>
        </w:rPr>
        <w:t>0000002000041865</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 xml:space="preserve">当事方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eastAsia="仿宋_GB2312"/>
          <w:kern w:val="2"/>
          <w:sz w:val="32"/>
          <w:szCs w:val="32"/>
        </w:rPr>
      </w:pPr>
      <w:r>
        <w:rPr>
          <w:rFonts w:hint="eastAsia" w:eastAsia="仿宋_GB2312"/>
          <w:kern w:val="2"/>
          <w:sz w:val="32"/>
          <w:szCs w:val="32"/>
        </w:rPr>
        <w:t>2020年</w:t>
      </w:r>
      <w:r>
        <w:rPr>
          <w:rFonts w:hint="eastAsia" w:eastAsia="仿宋_GB2312"/>
          <w:kern w:val="2"/>
          <w:sz w:val="32"/>
          <w:szCs w:val="32"/>
          <w:lang w:val="en-US" w:eastAsia="zh-CN"/>
        </w:rPr>
        <w:t>12</w:t>
      </w:r>
      <w:r>
        <w:rPr>
          <w:rFonts w:hint="eastAsia" w:eastAsia="仿宋_GB2312"/>
          <w:kern w:val="2"/>
          <w:sz w:val="32"/>
          <w:szCs w:val="32"/>
        </w:rPr>
        <w:t>月</w:t>
      </w:r>
      <w:r>
        <w:rPr>
          <w:rFonts w:hint="eastAsia" w:eastAsia="仿宋_GB2312"/>
          <w:kern w:val="2"/>
          <w:sz w:val="32"/>
          <w:szCs w:val="32"/>
          <w:lang w:val="en-US" w:eastAsia="zh-CN"/>
        </w:rPr>
        <w:t>14</w:t>
      </w:r>
      <w:r>
        <w:rPr>
          <w:rFonts w:hint="eastAsia" w:eastAsia="仿宋_GB2312"/>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75F674C"/>
    <w:rsid w:val="16657401"/>
    <w:rsid w:val="1A156921"/>
    <w:rsid w:val="1C253C51"/>
    <w:rsid w:val="1D3570B1"/>
    <w:rsid w:val="265326DA"/>
    <w:rsid w:val="28C8606C"/>
    <w:rsid w:val="38043EF0"/>
    <w:rsid w:val="39FF2087"/>
    <w:rsid w:val="4ABC40B8"/>
    <w:rsid w:val="4EF957B9"/>
    <w:rsid w:val="4EFD73AF"/>
    <w:rsid w:val="53731302"/>
    <w:rsid w:val="646E1C32"/>
    <w:rsid w:val="6BB27B82"/>
    <w:rsid w:val="7917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贵杨</cp:lastModifiedBy>
  <cp:lastPrinted>2020-12-14T02:30:00Z</cp:lastPrinted>
  <dcterms:modified xsi:type="dcterms:W3CDTF">2020-12-14T03:51:22Z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