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textAlignment w:val="auto"/>
        <w:outlineLvl w:val="9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jc w:val="center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/>
        </w:rPr>
        <w:t>液化石油气瓶相关信息统计表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ind w:firstLine="320" w:firstLineChars="100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________省（自治区、直辖市、新疆生产建设兵团）</w:t>
      </w:r>
    </w:p>
    <w:tbl>
      <w:tblPr>
        <w:tblStyle w:val="6"/>
        <w:tblW w:w="13166" w:type="dxa"/>
        <w:jc w:val="center"/>
        <w:tblInd w:w="-8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8781"/>
        <w:gridCol w:w="1159"/>
        <w:gridCol w:w="114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6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项           目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10月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11月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新取证液化石油气瓶充装站数量/家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已重点检查液化石油气瓶充装站数量/家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近3年内存在违法违规行为的液化石油气瓶充装站数量/家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违法违规行为已整改的液化石油气瓶充装站数量/家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取缔非法液化石油气瓶充装站数量/家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依法吊销液化石油气企业燃气经营许可证数量/个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移交公安部门办理案件/起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已建立气瓶追溯体系地市（直辖市区县）的数量/个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已办理使用登记液化石油气瓶数量/只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查处翻新/报废气瓶数量/只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查处超期未检气瓶数量/只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查处检验不合格气瓶数量/只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去功能化气瓶数量/只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查处违规液化石油气瓶道路运输企业/家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查处违规液化石油气瓶运输车辆/台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8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  <w:t>组织开展液化石油气瓶相关生产安全事故调查处理/起</w:t>
            </w:r>
          </w:p>
        </w:tc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1" w:lineRule="exact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注：1. 上述气瓶数据自2019年11月1日开始，截至2020年当月填报日期。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ind w:left="1273" w:lef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表格中第1~6项、第9~14项由市场监管部门填写，第7项由住房和城乡建设部门填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ind w:left="1273" w:leftChars="0" w:firstLine="387" w:firstLineChars="121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写，第8项由各行政监管部门填写，第15~16项由交通运输管理部门填写，第17项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1" w:lineRule="exact"/>
        <w:ind w:left="1273" w:leftChars="0" w:firstLine="387" w:firstLineChars="121"/>
        <w:jc w:val="both"/>
        <w:textAlignment w:val="auto"/>
        <w:outlineLvl w:val="9"/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由应急管理部门填写。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4DD24"/>
    <w:multiLevelType w:val="singleLevel"/>
    <w:tmpl w:val="82B4DD24"/>
    <w:lvl w:ilvl="0" w:tentative="0">
      <w:start w:val="2"/>
      <w:numFmt w:val="decimal"/>
      <w:suff w:val="space"/>
      <w:lvlText w:val="%1."/>
      <w:lvlJc w:val="left"/>
      <w:pPr>
        <w:ind w:left="127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1F31"/>
    <w:rsid w:val="6D5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uiPriority w:val="0"/>
    <w:pPr>
      <w:spacing w:beforeAutospacing="1" w:afterAutospacing="1"/>
      <w:jc w:val="left"/>
      <w:textAlignment w:val="baseline"/>
    </w:pPr>
    <w:rPr>
      <w:rFonts w:ascii="宋体" w:hAnsi="宋体" w:eastAsia="宋体"/>
      <w:b/>
      <w:kern w:val="44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2020-10-09T08:35:00Z</dcterms:created>
  <dc:creator>cyy</dc:creator>
  <cp:lastModifiedBy>cyy</cp:lastModifiedBy>
  <dcterms:modified xsi:type="dcterms:W3CDTF">2020-10-09T08:36:29Z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