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20" w:firstLineChars="100"/>
        <w:jc w:val="center"/>
        <w:rPr>
          <w:rFonts w:hint="eastAsia" w:ascii="宋体" w:hAnsi="宋体" w:eastAsia="宋体" w:cs="宋体"/>
          <w:color w:val="000000" w:themeColor="text1"/>
          <w:sz w:val="52"/>
          <w:szCs w:val="52"/>
          <w:u w:val="none"/>
          <w:lang w:val="en-US" w:eastAsia="zh-CN"/>
          <w14:textFill>
            <w14:solidFill>
              <w14:schemeClr w14:val="tx1"/>
            </w14:solidFill>
          </w14:textFill>
        </w:rPr>
      </w:pPr>
      <w:bookmarkStart w:id="0" w:name="litigantInfo"/>
      <w:bookmarkEnd w:id="0"/>
      <w:r>
        <w:rPr>
          <w:rFonts w:hint="eastAsia" w:ascii="宋体" w:hAnsi="宋体" w:eastAsia="宋体" w:cs="宋体"/>
          <w:color w:val="000000" w:themeColor="text1"/>
          <w:sz w:val="52"/>
          <w:szCs w:val="52"/>
          <w:u w:val="none"/>
          <w:lang w:val="en-US" w:eastAsia="zh-CN"/>
          <w14:textFill>
            <w14:solidFill>
              <w14:schemeClr w14:val="tx1"/>
            </w14:solidFill>
          </w14:textFill>
        </w:rPr>
        <w:t>浙 江 省 市 场 监 督 管 局</w:t>
      </w:r>
      <w:bookmarkStart w:id="1" w:name="_GoBack"/>
      <w:bookmarkEnd w:id="1"/>
    </w:p>
    <w:p>
      <w:pPr>
        <w:ind w:firstLine="2600" w:firstLineChars="500"/>
        <w:jc w:val="both"/>
        <w:rPr>
          <w:rFonts w:hint="default" w:ascii="仿宋_GB2312" w:eastAsia="仿宋_GB2312"/>
          <w:color w:val="000000" w:themeColor="text1"/>
          <w:sz w:val="52"/>
          <w:szCs w:val="52"/>
          <w:u w:val="single"/>
          <w:lang w:val="en-US" w:eastAsia="zh-CN"/>
          <w14:textFill>
            <w14:solidFill>
              <w14:schemeClr w14:val="tx1"/>
            </w14:solidFill>
          </w14:textFill>
        </w:rPr>
      </w:pPr>
      <w:r>
        <w:rPr>
          <w:rFonts w:hint="eastAsia" w:ascii="宋体" w:hAnsi="宋体" w:eastAsia="宋体" w:cs="宋体"/>
          <w:color w:val="000000" w:themeColor="text1"/>
          <w:sz w:val="52"/>
          <w:szCs w:val="52"/>
          <w:u w:val="none"/>
          <w:lang w:val="en-US" w:eastAsia="zh-CN"/>
          <w14:textFill>
            <w14:solidFill>
              <w14:schemeClr w14:val="tx1"/>
            </w14:solidFill>
          </w14:textFill>
        </w:rPr>
        <w:t>处 罚 决 定 书</w:t>
      </w:r>
    </w:p>
    <w:p>
      <w:pPr>
        <w:ind w:firstLine="2880" w:firstLineChars="900"/>
        <w:jc w:val="both"/>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lang w:eastAsia="zh-CN"/>
          <w14:textFill>
            <w14:solidFill>
              <w14:schemeClr w14:val="tx1"/>
            </w14:solidFill>
          </w14:textFill>
        </w:rPr>
        <w:t>浙</w:t>
      </w:r>
      <w:r>
        <w:rPr>
          <w:rFonts w:hint="eastAsia" w:ascii="仿宋_GB2312" w:eastAsia="仿宋_GB2312"/>
          <w:color w:val="000000" w:themeColor="text1"/>
          <w14:textFill>
            <w14:solidFill>
              <w14:schemeClr w14:val="tx1"/>
            </w14:solidFill>
          </w14:textFill>
        </w:rPr>
        <w:t>市监</w:t>
      </w:r>
      <w:r>
        <w:rPr>
          <w:rFonts w:hint="eastAsia" w:ascii="仿宋_GB2312" w:eastAsia="仿宋_GB2312"/>
          <w:color w:val="000000" w:themeColor="text1"/>
          <w:lang w:eastAsia="zh-CN"/>
          <w14:textFill>
            <w14:solidFill>
              <w14:schemeClr w14:val="tx1"/>
            </w14:solidFill>
          </w14:textFill>
        </w:rPr>
        <w:t>案</w:t>
      </w:r>
      <w:r>
        <w:rPr>
          <w:rFonts w:hint="eastAsia" w:ascii="仿宋_GB2312" w:eastAsia="仿宋_GB2312"/>
          <w:color w:val="000000" w:themeColor="text1"/>
          <w14:textFill>
            <w14:solidFill>
              <w14:schemeClr w14:val="tx1"/>
            </w14:solidFill>
          </w14:textFill>
        </w:rPr>
        <w:t>〔</w:t>
      </w:r>
      <w:r>
        <w:rPr>
          <w:rFonts w:hint="eastAsia" w:ascii="仿宋_GB2312" w:eastAsia="仿宋_GB2312"/>
          <w:color w:val="000000" w:themeColor="text1"/>
          <w:lang w:val="en-US" w:eastAsia="zh-CN"/>
          <w14:textFill>
            <w14:solidFill>
              <w14:schemeClr w14:val="tx1"/>
            </w14:solidFill>
          </w14:textFill>
        </w:rPr>
        <w:t>2019</w:t>
      </w:r>
      <w:r>
        <w:rPr>
          <w:rFonts w:hint="eastAsia" w:ascii="仿宋_GB2312" w:eastAsia="仿宋_GB2312"/>
          <w:color w:val="000000" w:themeColor="text1"/>
          <w14:textFill>
            <w14:solidFill>
              <w14:schemeClr w14:val="tx1"/>
            </w14:solidFill>
          </w14:textFill>
        </w:rPr>
        <w:t>〕</w:t>
      </w:r>
      <w:r>
        <w:rPr>
          <w:rFonts w:hint="eastAsia" w:ascii="仿宋_GB2312" w:eastAsia="仿宋_GB2312"/>
          <w:color w:val="000000" w:themeColor="text1"/>
          <w:lang w:val="en-US" w:eastAsia="zh-CN"/>
          <w14:textFill>
            <w14:solidFill>
              <w14:schemeClr w14:val="tx1"/>
            </w14:solidFill>
          </w14:textFill>
        </w:rPr>
        <w:t>18</w:t>
      </w:r>
      <w:r>
        <w:rPr>
          <w:rFonts w:hint="eastAsia" w:ascii="仿宋_GB2312" w:eastAsia="仿宋_GB2312"/>
          <w:color w:val="000000" w:themeColor="text1"/>
          <w14:textFill>
            <w14:solidFill>
              <w14:schemeClr w14:val="tx1"/>
            </w14:solidFill>
          </w14:textFill>
        </w:rPr>
        <w:t>号</w:t>
      </w:r>
    </w:p>
    <w:p>
      <w:pPr>
        <w:spacing w:line="540" w:lineRule="exact"/>
        <w:ind w:firstLine="720" w:firstLineChars="200"/>
        <w:jc w:val="center"/>
        <w:rPr>
          <w:rFonts w:ascii="方正小标宋_GBK" w:hAnsi="仿宋" w:eastAsia="方正小标宋_GBK"/>
          <w:color w:val="000000" w:themeColor="text1"/>
          <w:sz w:val="36"/>
          <w:szCs w:val="36"/>
          <w14:textFill>
            <w14:solidFill>
              <w14:schemeClr w14:val="tx1"/>
            </w14:solidFill>
          </w14:textFill>
        </w:rPr>
      </w:pPr>
    </w:p>
    <w:p>
      <w:pPr>
        <w:spacing w:line="540" w:lineRule="exact"/>
        <w:ind w:firstLine="640" w:firstLineChars="200"/>
        <w:rPr>
          <w:rFonts w:ascii="仿宋_GB2312" w:hAnsi="仿宋" w:eastAsia="仿宋_GB2312"/>
          <w:color w:val="000000" w:themeColor="text1"/>
          <w14:textFill>
            <w14:solidFill>
              <w14:schemeClr w14:val="tx1"/>
            </w14:solidFill>
          </w14:textFill>
        </w:rPr>
      </w:pPr>
      <w:r>
        <w:rPr>
          <w:rFonts w:hint="eastAsia" w:ascii="黑体" w:hAnsi="宋体" w:eastAsia="黑体" w:cs="Arial"/>
          <w:color w:val="000000" w:themeColor="text1"/>
          <w14:textFill>
            <w14:solidFill>
              <w14:schemeClr w14:val="tx1"/>
            </w14:solidFill>
          </w14:textFill>
        </w:rPr>
        <w:t>一、当事人情况</w:t>
      </w:r>
    </w:p>
    <w:p>
      <w:pPr>
        <w:widowControl/>
        <w:adjustRightInd w:val="0"/>
        <w:spacing w:line="500" w:lineRule="exact"/>
        <w:ind w:firstLine="64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当事人：</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杭州三中新型建材科技有限公司</w:t>
      </w:r>
      <w:r>
        <w:rPr>
          <w:rFonts w:hint="eastAsia" w:ascii="仿宋_GB2312" w:hAnsi="仿宋_GB2312" w:eastAsia="仿宋_GB2312" w:cs="仿宋_GB2312"/>
          <w:b w:val="0"/>
          <w:i w:val="0"/>
          <w:caps w:val="0"/>
          <w:color w:val="000000" w:themeColor="text1"/>
          <w:spacing w:val="0"/>
          <w:sz w:val="32"/>
          <w:szCs w:val="32"/>
          <w:shd w:val="clear" w:fill="FFFFFF"/>
          <w:lang w:eastAsia="zh-CN"/>
          <w14:textFill>
            <w14:solidFill>
              <w14:schemeClr w14:val="tx1"/>
            </w14:solidFill>
          </w14:textFill>
        </w:rPr>
        <w:t>（原</w:t>
      </w:r>
      <w:r>
        <w:rPr>
          <w:rFonts w:hint="eastAsia" w:ascii="仿宋_GB2312" w:eastAsia="仿宋_GB2312"/>
          <w:color w:val="000000" w:themeColor="text1"/>
          <w14:textFill>
            <w14:solidFill>
              <w14:schemeClr w14:val="tx1"/>
            </w14:solidFill>
          </w14:textFill>
        </w:rPr>
        <w:t>杭州三中混凝土有限公司</w:t>
      </w:r>
      <w:r>
        <w:rPr>
          <w:rFonts w:hint="eastAsia" w:ascii="仿宋_GB2312" w:eastAsia="仿宋_GB2312"/>
          <w:color w:val="000000" w:themeColor="text1"/>
          <w:lang w:eastAsia="zh-CN"/>
          <w14:textFill>
            <w14:solidFill>
              <w14:schemeClr w14:val="tx1"/>
            </w14:solidFill>
          </w14:textFill>
        </w:rPr>
        <w:t>，</w:t>
      </w:r>
      <w:r>
        <w:rPr>
          <w:rFonts w:hint="eastAsia" w:ascii="仿宋_GB2312" w:eastAsia="仿宋_GB2312"/>
          <w:color w:val="000000" w:themeColor="text1"/>
          <w14:textFill>
            <w14:solidFill>
              <w14:schemeClr w14:val="tx1"/>
            </w14:solidFill>
          </w14:textFill>
        </w:rPr>
        <w:t>2018年</w:t>
      </w:r>
      <w:r>
        <w:rPr>
          <w:rFonts w:hint="eastAsia" w:ascii="仿宋_GB2312" w:eastAsia="仿宋_GB2312"/>
          <w:color w:val="000000" w:themeColor="text1"/>
          <w:lang w:val="en-US" w:eastAsia="zh-CN"/>
          <w14:textFill>
            <w14:solidFill>
              <w14:schemeClr w14:val="tx1"/>
            </w14:solidFill>
          </w14:textFill>
        </w:rPr>
        <w:t>10</w:t>
      </w:r>
      <w:r>
        <w:rPr>
          <w:rFonts w:hint="eastAsia" w:ascii="仿宋_GB2312" w:eastAsia="仿宋_GB2312"/>
          <w:color w:val="000000" w:themeColor="text1"/>
          <w14:textFill>
            <w14:solidFill>
              <w14:schemeClr w14:val="tx1"/>
            </w14:solidFill>
          </w14:textFill>
        </w:rPr>
        <w:t>月</w:t>
      </w:r>
      <w:r>
        <w:rPr>
          <w:rFonts w:hint="eastAsia" w:ascii="仿宋_GB2312" w:eastAsia="仿宋_GB2312"/>
          <w:color w:val="000000" w:themeColor="text1"/>
          <w:lang w:val="en-US" w:eastAsia="zh-CN"/>
          <w14:textFill>
            <w14:solidFill>
              <w14:schemeClr w14:val="tx1"/>
            </w14:solidFill>
          </w14:textFill>
        </w:rPr>
        <w:t>11</w:t>
      </w:r>
      <w:r>
        <w:rPr>
          <w:rFonts w:hint="eastAsia" w:ascii="仿宋_GB2312" w:eastAsia="仿宋_GB2312"/>
          <w:color w:val="000000" w:themeColor="text1"/>
          <w14:textFill>
            <w14:solidFill>
              <w14:schemeClr w14:val="tx1"/>
            </w14:solidFill>
          </w14:textFill>
        </w:rPr>
        <w:t>日</w:t>
      </w:r>
      <w:r>
        <w:rPr>
          <w:rFonts w:hint="eastAsia" w:ascii="仿宋_GB2312" w:eastAsia="仿宋_GB2312"/>
          <w:color w:val="000000" w:themeColor="text1"/>
          <w:lang w:eastAsia="zh-CN"/>
          <w14:textFill>
            <w14:solidFill>
              <w14:schemeClr w14:val="tx1"/>
            </w14:solidFill>
          </w14:textFill>
        </w:rPr>
        <w:t>公司</w:t>
      </w:r>
      <w:r>
        <w:rPr>
          <w:rFonts w:hint="eastAsia" w:ascii="仿宋_GB2312" w:eastAsia="仿宋_GB2312"/>
          <w:color w:val="000000" w:themeColor="text1"/>
          <w14:textFill>
            <w14:solidFill>
              <w14:schemeClr w14:val="tx1"/>
            </w14:solidFill>
          </w14:textFill>
        </w:rPr>
        <w:t>名称</w:t>
      </w:r>
      <w:r>
        <w:rPr>
          <w:rFonts w:hint="eastAsia" w:ascii="仿宋_GB2312" w:eastAsia="仿宋_GB2312"/>
          <w:color w:val="000000" w:themeColor="text1"/>
          <w:lang w:eastAsia="zh-CN"/>
          <w14:textFill>
            <w14:solidFill>
              <w14:schemeClr w14:val="tx1"/>
            </w14:solidFill>
          </w14:textFill>
        </w:rPr>
        <w:t>、住所</w:t>
      </w:r>
      <w:r>
        <w:rPr>
          <w:rFonts w:hint="eastAsia" w:ascii="仿宋_GB2312" w:eastAsia="仿宋_GB2312"/>
          <w:color w:val="000000" w:themeColor="text1"/>
          <w14:textFill>
            <w14:solidFill>
              <w14:schemeClr w14:val="tx1"/>
            </w14:solidFill>
          </w14:textFill>
        </w:rPr>
        <w:t>变更</w:t>
      </w:r>
      <w:r>
        <w:rPr>
          <w:rFonts w:hint="eastAsia" w:ascii="仿宋_GB2312" w:hAnsi="仿宋_GB2312" w:eastAsia="仿宋_GB2312" w:cs="仿宋_GB2312"/>
          <w:b w:val="0"/>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eastAsia="仿宋_GB2312"/>
          <w:color w:val="000000" w:themeColor="text1"/>
          <w14:textFill>
            <w14:solidFill>
              <w14:schemeClr w14:val="tx1"/>
            </w14:solidFill>
          </w14:textFill>
        </w:rPr>
        <w:t>；</w:t>
      </w:r>
    </w:p>
    <w:p>
      <w:pPr>
        <w:widowControl/>
        <w:adjustRightInd w:val="0"/>
        <w:spacing w:line="500" w:lineRule="exact"/>
        <w:ind w:firstLine="64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法定代表人姓名：高国祥；</w:t>
      </w:r>
    </w:p>
    <w:p>
      <w:pPr>
        <w:widowControl/>
        <w:adjustRightInd w:val="0"/>
        <w:spacing w:line="500" w:lineRule="exact"/>
        <w:ind w:firstLine="640" w:firstLineChars="200"/>
        <w:rPr>
          <w:rFonts w:hint="eastAsia" w:ascii="仿宋_GB2312" w:eastAsia="仿宋_GB2312"/>
          <w:color w:val="000000" w:themeColor="text1"/>
          <w:lang w:val="en-US" w:eastAsia="zh-CN"/>
          <w14:textFill>
            <w14:solidFill>
              <w14:schemeClr w14:val="tx1"/>
            </w14:solidFill>
          </w14:textFill>
        </w:rPr>
      </w:pPr>
      <w:r>
        <w:rPr>
          <w:rFonts w:hint="eastAsia" w:ascii="仿宋_GB2312" w:eastAsia="仿宋_GB2312"/>
          <w:color w:val="000000" w:themeColor="text1"/>
          <w:lang w:eastAsia="zh-CN"/>
          <w14:textFill>
            <w14:solidFill>
              <w14:schemeClr w14:val="tx1"/>
            </w14:solidFill>
          </w14:textFill>
        </w:rPr>
        <w:t>联系电话：</w:t>
      </w:r>
      <w:r>
        <w:rPr>
          <w:rFonts w:hint="eastAsia" w:ascii="仿宋_GB2312" w:eastAsia="仿宋_GB2312"/>
          <w:color w:val="000000" w:themeColor="text1"/>
          <w:lang w:val="en-US" w:eastAsia="zh-CN"/>
          <w14:textFill>
            <w14:solidFill>
              <w14:schemeClr w14:val="tx1"/>
            </w14:solidFill>
          </w14:textFill>
        </w:rPr>
        <w:t>13706513815；</w:t>
      </w:r>
    </w:p>
    <w:p>
      <w:pPr>
        <w:widowControl/>
        <w:adjustRightInd w:val="0"/>
        <w:spacing w:line="500" w:lineRule="exact"/>
        <w:ind w:firstLine="64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地址：</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浙江省杭州市余杭区崇贤街道大安村诸家墩1幢、2幢、3幢、4幢、5幢、6幢、7幢、8幢、9幢</w:t>
      </w:r>
      <w:r>
        <w:rPr>
          <w:rFonts w:hint="eastAsia" w:ascii="仿宋_GB2312" w:eastAsia="仿宋_GB2312"/>
          <w:color w:val="000000" w:themeColor="text1"/>
          <w14:textFill>
            <w14:solidFill>
              <w14:schemeClr w14:val="tx1"/>
            </w14:solidFill>
          </w14:textFill>
        </w:rPr>
        <w:t>；公司形式：有限责任公司(自然人投资或控股)；</w:t>
      </w:r>
    </w:p>
    <w:p>
      <w:pPr>
        <w:widowControl/>
        <w:adjustRightInd w:val="0"/>
        <w:spacing w:line="500" w:lineRule="exact"/>
        <w:ind w:firstLine="64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成立时间：2008年3月4日；</w:t>
      </w:r>
    </w:p>
    <w:p>
      <w:pPr>
        <w:widowControl/>
        <w:adjustRightInd w:val="0"/>
        <w:spacing w:line="500" w:lineRule="exact"/>
        <w:ind w:firstLine="64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经营范围：生产:预拌混凝土；销售:预拌混凝土；</w:t>
      </w:r>
    </w:p>
    <w:p>
      <w:pPr>
        <w:widowControl/>
        <w:adjustRightInd w:val="0"/>
        <w:spacing w:line="50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14:textFill>
            <w14:solidFill>
              <w14:schemeClr w14:val="tx1"/>
            </w14:solidFill>
          </w14:textFill>
        </w:rPr>
        <w:t>注册号：</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91330110670628876B</w:t>
      </w:r>
      <w:r>
        <w:rPr>
          <w:rFonts w:hint="eastAsia" w:ascii="仿宋_GB2312" w:hAnsi="仿宋_GB2312" w:eastAsia="仿宋_GB2312" w:cs="仿宋_GB2312"/>
          <w:color w:val="000000" w:themeColor="text1"/>
          <w:sz w:val="32"/>
          <w:szCs w:val="32"/>
          <w14:textFill>
            <w14:solidFill>
              <w14:schemeClr w14:val="tx1"/>
            </w14:solidFill>
          </w14:textFill>
        </w:rPr>
        <w:t>。</w:t>
      </w:r>
    </w:p>
    <w:p>
      <w:pPr>
        <w:widowControl/>
        <w:adjustRightInd w:val="0"/>
        <w:spacing w:line="500" w:lineRule="exact"/>
        <w:ind w:firstLine="640" w:firstLineChars="200"/>
        <w:rPr>
          <w:rFonts w:ascii="仿宋_GB2312" w:hAnsi="仿宋" w:eastAsia="仿宋_GB2312"/>
          <w:color w:val="000000" w:themeColor="text1"/>
          <w14:textFill>
            <w14:solidFill>
              <w14:schemeClr w14:val="tx1"/>
            </w14:solidFill>
          </w14:textFill>
        </w:rPr>
      </w:pPr>
      <w:r>
        <w:rPr>
          <w:rFonts w:hint="eastAsia" w:ascii="黑体" w:hAnsi="宋体" w:eastAsia="黑体" w:cs="Arial"/>
          <w:color w:val="000000" w:themeColor="text1"/>
          <w14:textFill>
            <w14:solidFill>
              <w14:schemeClr w14:val="tx1"/>
            </w14:solidFill>
          </w14:textFill>
        </w:rPr>
        <w:t>二、案件来源及调查经过</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根据原国家工商</w:t>
      </w:r>
      <w:r>
        <w:rPr>
          <w:rFonts w:hint="eastAsia" w:ascii="仿宋_GB2312" w:hAnsi="仿宋" w:eastAsia="仿宋_GB2312"/>
          <w:color w:val="000000" w:themeColor="text1"/>
          <w:lang w:eastAsia="zh-CN"/>
          <w14:textFill>
            <w14:solidFill>
              <w14:schemeClr w14:val="tx1"/>
            </w14:solidFill>
          </w14:textFill>
        </w:rPr>
        <w:t>行政管理</w:t>
      </w:r>
      <w:r>
        <w:rPr>
          <w:rFonts w:hint="eastAsia" w:ascii="仿宋_GB2312" w:hAnsi="仿宋" w:eastAsia="仿宋_GB2312"/>
          <w:color w:val="000000" w:themeColor="text1"/>
          <w14:textFill>
            <w14:solidFill>
              <w14:schemeClr w14:val="tx1"/>
            </w14:solidFill>
          </w14:textFill>
        </w:rPr>
        <w:t>总局(工商竞争字[2017]239号)文件授权，2017年12月18日</w:t>
      </w:r>
      <w:r>
        <w:rPr>
          <w:rFonts w:hint="eastAsia" w:ascii="仿宋_GB2312" w:hAnsi="仿宋" w:eastAsia="仿宋_GB2312"/>
          <w:color w:val="000000" w:themeColor="text1"/>
          <w14:textFill>
            <w14:solidFill>
              <w14:schemeClr w14:val="tx1"/>
            </w14:solidFill>
          </w14:textFill>
        </w:rPr>
        <w:t>原浙江省工商行政管理局依法对</w:t>
      </w:r>
      <w:r>
        <w:rPr>
          <w:rFonts w:hint="eastAsia" w:ascii="仿宋_GB2312" w:hAnsi="仿宋" w:eastAsia="仿宋_GB2312"/>
          <w:color w:val="000000" w:themeColor="text1"/>
          <w14:textFill>
            <w14:solidFill>
              <w14:schemeClr w14:val="tx1"/>
            </w14:solidFill>
          </w14:textFill>
        </w:rPr>
        <w:t>杭州三中</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新型建材科技</w:t>
      </w:r>
      <w:r>
        <w:rPr>
          <w:rFonts w:hint="eastAsia" w:ascii="仿宋_GB2312" w:hAnsi="仿宋" w:eastAsia="仿宋_GB2312"/>
          <w:color w:val="000000" w:themeColor="text1"/>
          <w14:textFill>
            <w14:solidFill>
              <w14:schemeClr w14:val="tx1"/>
            </w14:solidFill>
          </w14:textFill>
        </w:rPr>
        <w:t>有限公司(</w:t>
      </w:r>
      <w:r>
        <w:rPr>
          <w:rFonts w:hint="eastAsia" w:ascii="仿宋_GB2312" w:hAnsi="仿宋" w:eastAsia="仿宋_GB2312"/>
          <w:color w:val="000000" w:themeColor="text1"/>
          <w:lang w:eastAsia="zh-CN"/>
          <w14:textFill>
            <w14:solidFill>
              <w14:schemeClr w14:val="tx1"/>
            </w14:solidFill>
          </w14:textFill>
        </w:rPr>
        <w:t>以</w:t>
      </w:r>
      <w:r>
        <w:rPr>
          <w:rFonts w:hint="eastAsia" w:ascii="仿宋_GB2312" w:hAnsi="仿宋" w:eastAsia="仿宋_GB2312"/>
          <w:color w:val="000000" w:themeColor="text1"/>
          <w14:textFill>
            <w14:solidFill>
              <w14:schemeClr w14:val="tx1"/>
            </w14:solidFill>
          </w14:textFill>
        </w:rPr>
        <w:t>下简称</w:t>
      </w:r>
      <w:r>
        <w:rPr>
          <w:rFonts w:hint="eastAsia" w:ascii="仿宋_GB2312" w:hAnsi="仿宋" w:eastAsia="仿宋_GB2312"/>
          <w:color w:val="000000" w:themeColor="text1"/>
          <w:lang w:eastAsia="zh-CN"/>
          <w14:textFill>
            <w14:solidFill>
              <w14:schemeClr w14:val="tx1"/>
            </w14:solidFill>
          </w14:textFill>
        </w:rPr>
        <w:t>“</w:t>
      </w:r>
      <w:r>
        <w:rPr>
          <w:rFonts w:hint="eastAsia" w:ascii="仿宋_GB2312" w:hAnsi="仿宋" w:eastAsia="仿宋_GB2312"/>
          <w:color w:val="000000" w:themeColor="text1"/>
          <w14:textFill>
            <w14:solidFill>
              <w14:schemeClr w14:val="tx1"/>
            </w14:solidFill>
          </w14:textFill>
        </w:rPr>
        <w:t>杭州三中</w:t>
      </w:r>
      <w:r>
        <w:rPr>
          <w:rFonts w:hint="eastAsia" w:ascii="仿宋_GB2312" w:hAnsi="仿宋" w:eastAsia="仿宋_GB2312"/>
          <w:color w:val="000000" w:themeColor="text1"/>
          <w:lang w:eastAsia="zh-CN"/>
          <w14:textFill>
            <w14:solidFill>
              <w14:schemeClr w14:val="tx1"/>
            </w14:solidFill>
          </w14:textFill>
        </w:rPr>
        <w:t>”</w:t>
      </w:r>
      <w:r>
        <w:rPr>
          <w:rFonts w:hint="eastAsia" w:ascii="仿宋_GB2312" w:hAnsi="仿宋" w:eastAsia="仿宋_GB2312"/>
          <w:color w:val="000000" w:themeColor="text1"/>
          <w14:textFill>
            <w14:solidFill>
              <w14:schemeClr w14:val="tx1"/>
            </w14:solidFill>
          </w14:textFill>
        </w:rPr>
        <w:t>)</w:t>
      </w:r>
      <w:r>
        <w:rPr>
          <w:rFonts w:hint="eastAsia" w:ascii="仿宋_GB2312" w:hAnsi="仿宋" w:eastAsia="仿宋_GB2312"/>
          <w:color w:val="000000" w:themeColor="text1"/>
          <w:lang w:eastAsia="zh-CN"/>
          <w14:textFill>
            <w14:solidFill>
              <w14:schemeClr w14:val="tx1"/>
            </w14:solidFill>
          </w14:textFill>
        </w:rPr>
        <w:t>涉嫌</w:t>
      </w:r>
      <w:r>
        <w:rPr>
          <w:rFonts w:hint="eastAsia" w:ascii="仿宋_GB2312" w:hAnsi="仿宋" w:eastAsia="仿宋_GB2312"/>
          <w:color w:val="000000" w:themeColor="text1"/>
          <w14:textFill>
            <w14:solidFill>
              <w14:schemeClr w14:val="tx1"/>
            </w14:solidFill>
          </w14:textFill>
        </w:rPr>
        <w:t>达成垄断协议的行为进行立案调查</w:t>
      </w:r>
      <w:r>
        <w:rPr>
          <w:rFonts w:hint="eastAsia" w:ascii="仿宋_GB2312" w:hAnsi="仿宋" w:eastAsia="仿宋_GB2312"/>
          <w:color w:val="000000" w:themeColor="text1"/>
          <w:lang w:eastAsia="zh-CN"/>
          <w14:textFill>
            <w14:solidFill>
              <w14:schemeClr w14:val="tx1"/>
            </w14:solidFill>
          </w14:textFill>
        </w:rPr>
        <w:t>。机构改革后，该案的调查处理由本机关继续履行</w:t>
      </w:r>
      <w:r>
        <w:rPr>
          <w:rFonts w:hint="eastAsia" w:ascii="仿宋_GB2312" w:hAnsi="仿宋" w:eastAsia="仿宋_GB2312"/>
          <w:color w:val="000000" w:themeColor="text1"/>
          <w14:textFill>
            <w14:solidFill>
              <w14:schemeClr w14:val="tx1"/>
            </w14:solidFill>
          </w14:textFill>
        </w:rPr>
        <w:t>。</w:t>
      </w:r>
    </w:p>
    <w:p>
      <w:pPr>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本机关</w:t>
      </w:r>
      <w:r>
        <w:rPr>
          <w:rFonts w:hint="eastAsia" w:ascii="仿宋_GB2312" w:hAnsi="仿宋" w:eastAsia="仿宋_GB2312"/>
          <w:color w:val="000000" w:themeColor="text1"/>
          <w14:textFill>
            <w14:solidFill>
              <w14:schemeClr w14:val="tx1"/>
            </w14:solidFill>
          </w14:textFill>
        </w:rPr>
        <w:t>于2019年</w:t>
      </w:r>
      <w:r>
        <w:rPr>
          <w:rFonts w:hint="eastAsia" w:ascii="仿宋_GB2312" w:hAnsi="仿宋" w:eastAsia="仿宋_GB2312"/>
          <w:color w:val="000000" w:themeColor="text1"/>
          <w:lang w:val="en-US" w:eastAsia="zh-CN"/>
          <w14:textFill>
            <w14:solidFill>
              <w14:schemeClr w14:val="tx1"/>
            </w14:solidFill>
          </w14:textFill>
        </w:rPr>
        <w:t>12</w:t>
      </w:r>
      <w:r>
        <w:rPr>
          <w:rFonts w:hint="eastAsia" w:ascii="仿宋_GB2312" w:hAnsi="仿宋" w:eastAsia="仿宋_GB2312"/>
          <w:color w:val="000000" w:themeColor="text1"/>
          <w14:textFill>
            <w14:solidFill>
              <w14:schemeClr w14:val="tx1"/>
            </w14:solidFill>
          </w14:textFill>
        </w:rPr>
        <w:t>月</w:t>
      </w:r>
      <w:r>
        <w:rPr>
          <w:rFonts w:hint="eastAsia" w:ascii="仿宋_GB2312" w:hAnsi="仿宋" w:eastAsia="仿宋_GB2312"/>
          <w:color w:val="000000" w:themeColor="text1"/>
          <w:lang w:val="en-US" w:eastAsia="zh-CN"/>
          <w14:textFill>
            <w14:solidFill>
              <w14:schemeClr w14:val="tx1"/>
            </w14:solidFill>
          </w14:textFill>
        </w:rPr>
        <w:t>17</w:t>
      </w:r>
      <w:r>
        <w:rPr>
          <w:rFonts w:hint="eastAsia" w:ascii="仿宋_GB2312" w:hAnsi="仿宋" w:eastAsia="仿宋_GB2312"/>
          <w:color w:val="000000" w:themeColor="text1"/>
          <w14:textFill>
            <w14:solidFill>
              <w14:schemeClr w14:val="tx1"/>
            </w14:solidFill>
          </w14:textFill>
        </w:rPr>
        <w:t>日依法向</w:t>
      </w:r>
      <w:r>
        <w:rPr>
          <w:rFonts w:hint="eastAsia" w:ascii="仿宋_GB2312" w:hAnsi="仿宋" w:eastAsia="仿宋_GB2312"/>
          <w:color w:val="000000" w:themeColor="text1"/>
          <w14:textFill>
            <w14:solidFill>
              <w14:schemeClr w14:val="tx1"/>
            </w14:solidFill>
          </w14:textFill>
        </w:rPr>
        <w:t>杭州三中</w:t>
      </w:r>
      <w:r>
        <w:rPr>
          <w:rFonts w:hint="eastAsia" w:ascii="仿宋_GB2312" w:hAnsi="仿宋" w:eastAsia="仿宋_GB2312"/>
          <w:color w:val="000000" w:themeColor="text1"/>
          <w14:textFill>
            <w14:solidFill>
              <w14:schemeClr w14:val="tx1"/>
            </w14:solidFill>
          </w14:textFill>
        </w:rPr>
        <w:t>送达了</w:t>
      </w:r>
      <w:r>
        <w:rPr>
          <w:rFonts w:hint="eastAsia" w:ascii="仿宋_GB2312" w:hAnsi="仿宋" w:eastAsia="仿宋_GB2312"/>
          <w:color w:val="000000" w:themeColor="text1"/>
          <w:lang w:eastAsia="zh-CN"/>
          <w14:textFill>
            <w14:solidFill>
              <w14:schemeClr w14:val="tx1"/>
            </w14:solidFill>
          </w14:textFill>
        </w:rPr>
        <w:t>《</w:t>
      </w:r>
      <w:r>
        <w:rPr>
          <w:rFonts w:hint="eastAsia" w:ascii="仿宋_GB2312" w:hAnsi="仿宋" w:eastAsia="仿宋_GB2312"/>
          <w:color w:val="000000" w:themeColor="text1"/>
          <w14:textFill>
            <w14:solidFill>
              <w14:schemeClr w14:val="tx1"/>
            </w14:solidFill>
          </w14:textFill>
        </w:rPr>
        <w:t>行政处罚听证告知书</w:t>
      </w:r>
      <w:r>
        <w:rPr>
          <w:rFonts w:hint="eastAsia" w:ascii="仿宋_GB2312" w:hAnsi="仿宋" w:eastAsia="仿宋_GB2312"/>
          <w:color w:val="000000" w:themeColor="text1"/>
          <w:lang w:eastAsia="zh-CN"/>
          <w14:textFill>
            <w14:solidFill>
              <w14:schemeClr w14:val="tx1"/>
            </w14:solidFill>
          </w14:textFill>
        </w:rPr>
        <w:t>》</w:t>
      </w:r>
      <w:r>
        <w:rPr>
          <w:rFonts w:hint="eastAsia" w:ascii="仿宋_GB2312" w:hAnsi="仿宋" w:eastAsia="仿宋_GB2312"/>
          <w:color w:val="000000" w:themeColor="text1"/>
          <w14:textFill>
            <w14:solidFill>
              <w14:schemeClr w14:val="tx1"/>
            </w14:solidFill>
          </w14:textFill>
        </w:rPr>
        <w:t>，告知其涉嫌违法的事实、拟作出的行政处罚决定、理由和依据，以及依法享有陈述、申辩或要求举行听证的权利。</w:t>
      </w:r>
      <w:r>
        <w:rPr>
          <w:rFonts w:hint="eastAsia" w:ascii="仿宋_GB2312" w:hAnsi="仿宋" w:eastAsia="仿宋_GB2312"/>
          <w:color w:val="000000" w:themeColor="text1"/>
          <w14:textFill>
            <w14:solidFill>
              <w14:schemeClr w14:val="tx1"/>
            </w14:solidFill>
          </w14:textFill>
        </w:rPr>
        <w:t>杭州三中</w:t>
      </w:r>
      <w:r>
        <w:rPr>
          <w:rFonts w:hint="eastAsia" w:ascii="仿宋_GB2312" w:hAnsi="仿宋" w:eastAsia="仿宋_GB2312"/>
          <w:color w:val="000000" w:themeColor="text1"/>
          <w14:textFill>
            <w14:solidFill>
              <w14:schemeClr w14:val="tx1"/>
            </w14:solidFill>
          </w14:textFill>
        </w:rPr>
        <w:t>在法定期限内没有向本机关提出陈述、申辩意见，也没有要求举行听证。</w:t>
      </w:r>
    </w:p>
    <w:p>
      <w:pPr>
        <w:widowControl/>
        <w:adjustRightInd w:val="0"/>
        <w:spacing w:line="500" w:lineRule="exact"/>
        <w:ind w:firstLine="640" w:firstLineChars="200"/>
        <w:rPr>
          <w:rFonts w:ascii="仿宋_GB2312" w:hAnsi="仿宋" w:eastAsia="仿宋_GB2312"/>
          <w:color w:val="000000" w:themeColor="text1"/>
          <w14:textFill>
            <w14:solidFill>
              <w14:schemeClr w14:val="tx1"/>
            </w14:solidFill>
          </w14:textFill>
        </w:rPr>
      </w:pPr>
      <w:r>
        <w:rPr>
          <w:rFonts w:hint="eastAsia" w:ascii="黑体" w:hAnsi="宋体" w:eastAsia="黑体" w:cs="Arial"/>
          <w:color w:val="000000" w:themeColor="text1"/>
          <w14:textFill>
            <w14:solidFill>
              <w14:schemeClr w14:val="tx1"/>
            </w14:solidFill>
          </w14:textFill>
        </w:rPr>
        <w:t>三、违法事实及相关证据</w:t>
      </w:r>
    </w:p>
    <w:p>
      <w:pPr>
        <w:keepNext w:val="0"/>
        <w:keepLines w:val="0"/>
        <w:pageBreakBefore w:val="0"/>
        <w:widowControl/>
        <w:kinsoku/>
        <w:wordWrap/>
        <w:overflowPunct/>
        <w:topLinePunct w:val="0"/>
        <w:autoSpaceDE/>
        <w:autoSpaceDN/>
        <w:bidi w:val="0"/>
        <w:spacing w:line="580" w:lineRule="exact"/>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现查明，</w:t>
      </w:r>
      <w:r>
        <w:rPr>
          <w:rFonts w:hint="eastAsia" w:ascii="仿宋_GB2312" w:hAnsi="仿宋_GB2312" w:eastAsia="仿宋_GB2312" w:cs="仿宋_GB2312"/>
          <w:color w:val="000000" w:themeColor="text1"/>
          <w:sz w:val="32"/>
          <w:szCs w:val="32"/>
          <w:u w:val="none" w:color="auto"/>
          <w14:textFill>
            <w14:solidFill>
              <w14:schemeClr w14:val="tx1"/>
            </w14:solidFill>
          </w14:textFill>
        </w:rPr>
        <w:t xml:space="preserve">自2015年7月以来, </w:t>
      </w:r>
      <w:r>
        <w:rPr>
          <w:rFonts w:hint="eastAsia" w:ascii="仿宋_GB2312" w:hAnsi="仿宋" w:eastAsia="仿宋_GB2312"/>
          <w:color w:val="000000" w:themeColor="text1"/>
          <w14:textFill>
            <w14:solidFill>
              <w14:schemeClr w14:val="tx1"/>
            </w14:solidFill>
          </w14:textFill>
        </w:rPr>
        <w:t>杭州三中</w:t>
      </w:r>
      <w:r>
        <w:rPr>
          <w:rFonts w:hint="eastAsia" w:ascii="仿宋_GB2312" w:hAnsi="仿宋_GB2312" w:eastAsia="仿宋_GB2312" w:cs="仿宋_GB2312"/>
          <w:color w:val="000000" w:themeColor="text1"/>
          <w:sz w:val="32"/>
          <w:szCs w:val="32"/>
          <w:u w:val="none" w:color="auto"/>
          <w14:textFill>
            <w14:solidFill>
              <w14:schemeClr w14:val="tx1"/>
            </w14:solidFill>
          </w14:textFill>
        </w:rPr>
        <w:t>与杭州西联物流有限公司、海宁市中胜建材有限公司、杭州鼎源建材有限公司、杭州五友建材有限公司、杭州瑞鑫混凝土有限公司、杭州瑞鼎建材有限公司、杭州余杭恒力混凝土有限公司、杭州建工建材有限公司、杭州华江建材有限公司</w:t>
      </w:r>
      <w:r>
        <w:rPr>
          <w:rFonts w:hint="eastAsia" w:ascii="仿宋_GB2312" w:eastAsia="仿宋_GB2312"/>
          <w:color w:val="000000" w:themeColor="text1"/>
          <w:sz w:val="32"/>
          <w:szCs w:val="32"/>
          <w:u w:val="none" w:color="auto"/>
          <w:lang w:eastAsia="zh-CN"/>
          <w14:textFill>
            <w14:solidFill>
              <w14:schemeClr w14:val="tx1"/>
            </w14:solidFill>
          </w14:textFill>
        </w:rPr>
        <w:t>、杭州亿方混凝土有限公司</w:t>
      </w:r>
      <w:r>
        <w:rPr>
          <w:rFonts w:hint="eastAsia" w:ascii="仿宋_GB2312" w:eastAsia="仿宋_GB2312"/>
          <w:color w:val="000000" w:themeColor="text1"/>
          <w:sz w:val="32"/>
          <w:szCs w:val="32"/>
          <w:u w:val="none" w:color="auto"/>
          <w14:textFill>
            <w14:solidFill>
              <w14:schemeClr w14:val="tx1"/>
            </w14:solidFill>
          </w14:textFill>
        </w:rPr>
        <w:t>等1</w:t>
      </w:r>
      <w:r>
        <w:rPr>
          <w:rFonts w:hint="eastAsia" w:ascii="仿宋_GB2312" w:eastAsia="仿宋_GB2312"/>
          <w:color w:val="000000" w:themeColor="text1"/>
          <w:sz w:val="32"/>
          <w:szCs w:val="32"/>
          <w:u w:val="none" w:color="auto"/>
          <w:lang w:val="en-US" w:eastAsia="zh-CN"/>
          <w14:textFill>
            <w14:solidFill>
              <w14:schemeClr w14:val="tx1"/>
            </w14:solidFill>
          </w14:textFill>
        </w:rPr>
        <w:t>1</w:t>
      </w:r>
      <w:r>
        <w:rPr>
          <w:rFonts w:hint="eastAsia" w:ascii="仿宋_GB2312" w:eastAsia="仿宋_GB2312"/>
          <w:color w:val="000000" w:themeColor="text1"/>
          <w:sz w:val="32"/>
          <w:szCs w:val="32"/>
          <w:u w:val="none" w:color="auto"/>
          <w14:textFill>
            <w14:solidFill>
              <w14:schemeClr w14:val="tx1"/>
            </w14:solidFill>
          </w14:textFill>
        </w:rPr>
        <w:t>家</w:t>
      </w:r>
      <w:r>
        <w:rPr>
          <w:rFonts w:hint="eastAsia" w:ascii="仿宋_GB2312" w:hAnsi="仿宋_GB2312" w:eastAsia="仿宋_GB2312" w:cs="仿宋_GB2312"/>
          <w:color w:val="000000" w:themeColor="text1"/>
          <w:sz w:val="32"/>
          <w:szCs w:val="32"/>
          <w:u w:val="none" w:color="auto"/>
          <w14:textFill>
            <w14:solidFill>
              <w14:schemeClr w14:val="tx1"/>
            </w14:solidFill>
          </w14:textFill>
        </w:rPr>
        <w:t>具有横向竞争关系的混凝土生产企业多次在塘栖、衢州、千岛湖、临平等地召开所谓“片区”全体会议、例会。在相关会议上自行划定经营边界，要求成员企业报送所有混凝土供应合同、并成立第三方公司杭州聚同企业事务代理有限公司</w:t>
      </w:r>
      <w:r>
        <w:rPr>
          <w:rFonts w:hint="eastAsia" w:ascii="仿宋_GB2312" w:eastAsia="仿宋_GB2312"/>
          <w:color w:val="000000" w:themeColor="text1"/>
          <w:sz w:val="32"/>
          <w:szCs w:val="32"/>
          <w:u w:val="none" w:color="auto"/>
          <w:lang w:eastAsia="zh-CN"/>
          <w14:textFill>
            <w14:solidFill>
              <w14:schemeClr w14:val="tx1"/>
            </w14:solidFill>
          </w14:textFill>
        </w:rPr>
        <w:t>（以下简称“杭州聚同”）</w:t>
      </w:r>
      <w:r>
        <w:rPr>
          <w:rFonts w:hint="eastAsia" w:ascii="仿宋_GB2312" w:hAnsi="仿宋_GB2312" w:eastAsia="仿宋_GB2312" w:cs="仿宋_GB2312"/>
          <w:color w:val="000000" w:themeColor="text1"/>
          <w:sz w:val="32"/>
          <w:szCs w:val="32"/>
          <w:u w:val="none" w:color="auto"/>
          <w14:textFill>
            <w14:solidFill>
              <w14:schemeClr w14:val="tx1"/>
            </w14:solidFill>
          </w14:textFill>
        </w:rPr>
        <w:t>，意图由第三方公司</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杭州</w:t>
      </w:r>
      <w:r>
        <w:rPr>
          <w:rFonts w:hint="eastAsia" w:ascii="仿宋_GB2312" w:hAnsi="仿宋_GB2312" w:eastAsia="仿宋_GB2312" w:cs="仿宋_GB2312"/>
          <w:color w:val="000000" w:themeColor="text1"/>
          <w:sz w:val="32"/>
          <w:szCs w:val="32"/>
          <w:u w:val="none" w:color="auto"/>
          <w14:textFill>
            <w14:solidFill>
              <w14:schemeClr w14:val="tx1"/>
            </w14:solidFill>
          </w14:textFill>
        </w:rPr>
        <w:t>聚同以统一价格承接混凝土供应业务后“推荐”至各企业，并由相关企业上缴利润作为共享金，在年底按各企业基数比例分配，同时要求各公司每家交纳50万诚信金用于违约扣罚</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因</w:t>
      </w:r>
      <w:r>
        <w:rPr>
          <w:rFonts w:hint="eastAsia" w:ascii="仿宋_GB2312" w:eastAsia="仿宋_GB2312"/>
          <w:color w:val="000000" w:themeColor="text1"/>
          <w:sz w:val="32"/>
          <w:szCs w:val="32"/>
          <w:lang w:eastAsia="zh-CN"/>
          <w14:textFill>
            <w14:solidFill>
              <w14:schemeClr w14:val="tx1"/>
            </w14:solidFill>
          </w14:textFill>
        </w:rPr>
        <w:t>有</w:t>
      </w:r>
      <w:r>
        <w:rPr>
          <w:rFonts w:hint="eastAsia" w:ascii="仿宋_GB2312" w:eastAsia="仿宋_GB2312"/>
          <w:color w:val="000000" w:themeColor="text1"/>
          <w:sz w:val="32"/>
          <w:szCs w:val="32"/>
          <w14:textFill>
            <w14:solidFill>
              <w14:schemeClr w14:val="tx1"/>
            </w14:solidFill>
          </w14:textFill>
        </w:rPr>
        <w:t>成员</w:t>
      </w:r>
      <w:r>
        <w:rPr>
          <w:rFonts w:hint="eastAsia" w:ascii="仿宋_GB2312" w:eastAsia="仿宋_GB2312"/>
          <w:color w:val="000000" w:themeColor="text1"/>
          <w:sz w:val="32"/>
          <w:szCs w:val="32"/>
          <w:lang w:val="en-US" w:eastAsia="zh-CN"/>
          <w14:textFill>
            <w14:solidFill>
              <w14:schemeClr w14:val="tx1"/>
            </w14:solidFill>
          </w14:textFill>
        </w:rPr>
        <w:t>退出及部分企业在缴纳保证金问题上出现矛盾，垄断协议未能实施。</w:t>
      </w:r>
    </w:p>
    <w:p>
      <w:pPr>
        <w:keepNext w:val="0"/>
        <w:keepLines w:val="0"/>
        <w:pageBreakBefore w:val="0"/>
        <w:widowControl/>
        <w:kinsoku/>
        <w:wordWrap/>
        <w:overflowPunct/>
        <w:topLinePunct w:val="0"/>
        <w:autoSpaceDE/>
        <w:autoSpaceDN/>
        <w:bidi w:val="0"/>
        <w:spacing w:line="58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none" w:color="auto"/>
          <w14:textFill>
            <w14:solidFill>
              <w14:schemeClr w14:val="tx1"/>
            </w14:solidFill>
          </w14:textFill>
        </w:rPr>
        <w:t>2017年4月</w:t>
      </w:r>
      <w:r>
        <w:rPr>
          <w:rFonts w:hint="eastAsia" w:ascii="仿宋_GB2312" w:hAnsi="仿宋" w:eastAsia="仿宋_GB2312"/>
          <w:color w:val="000000" w:themeColor="text1"/>
          <w14:textFill>
            <w14:solidFill>
              <w14:schemeClr w14:val="tx1"/>
            </w14:solidFill>
          </w14:textFill>
        </w:rPr>
        <w:t>杭州三中</w:t>
      </w:r>
      <w:r>
        <w:rPr>
          <w:rFonts w:hint="eastAsia" w:ascii="仿宋_GB2312" w:hAnsi="仿宋_GB2312" w:eastAsia="仿宋_GB2312" w:cs="仿宋_GB2312"/>
          <w:color w:val="000000" w:themeColor="text1"/>
          <w:sz w:val="32"/>
          <w:szCs w:val="32"/>
          <w:u w:val="none" w:color="auto"/>
          <w14:textFill>
            <w14:solidFill>
              <w14:schemeClr w14:val="tx1"/>
            </w14:solidFill>
          </w14:textFill>
        </w:rPr>
        <w:t>与杭州西联物流有限公司、海宁市中胜建材有限公司、杭州鼎源建材有限公司、杭州五友建材有限公司、杭州瑞鑫混凝土有限公司、杭州瑞鼎建材有限公司、浙江瑞鑫建材有限公司、湖州三中混凝土有限公司、杭州建工建材有限公司、杭州华江建材有限公司等11家具有横向竞争关系的混凝土生产企业，按照相应市场份额比例，约定相应比例股权关系，成立第三方公司杭州升聚投资管理有限公司</w:t>
      </w:r>
      <w:r>
        <w:rPr>
          <w:rFonts w:hint="eastAsia" w:ascii="仿宋_GB2312" w:eastAsia="仿宋_GB2312"/>
          <w:color w:val="000000" w:themeColor="text1"/>
          <w:sz w:val="32"/>
          <w:szCs w:val="32"/>
          <w:u w:val="none" w:color="auto"/>
          <w:lang w:eastAsia="zh-CN"/>
          <w14:textFill>
            <w14:solidFill>
              <w14:schemeClr w14:val="tx1"/>
            </w14:solidFill>
          </w14:textFill>
        </w:rPr>
        <w:t>（以下简称“杭州升聚”）</w:t>
      </w:r>
      <w:r>
        <w:rPr>
          <w:rFonts w:hint="eastAsia" w:ascii="仿宋_GB2312" w:hAnsi="仿宋_GB2312" w:eastAsia="仿宋_GB2312" w:cs="仿宋_GB2312"/>
          <w:color w:val="000000" w:themeColor="text1"/>
          <w:sz w:val="32"/>
          <w:szCs w:val="32"/>
          <w:u w:val="none" w:color="auto"/>
          <w14:textFill>
            <w14:solidFill>
              <w14:schemeClr w14:val="tx1"/>
            </w14:solidFill>
          </w14:textFill>
        </w:rPr>
        <w:t>，并使用混凝土生产监控软件对参股各混凝土生产企业产量进行监控，制定企业年生产基数计划表向各企业规定生产基数计划，试图以超量费等手段限制各企业产量，</w:t>
      </w:r>
      <w:r>
        <w:rPr>
          <w:rFonts w:hint="eastAsia" w:ascii="仿宋_GB2312" w:eastAsia="仿宋_GB2312"/>
          <w:color w:val="000000" w:themeColor="text1"/>
          <w:sz w:val="32"/>
          <w:szCs w:val="32"/>
          <w14:textFill>
            <w14:solidFill>
              <w14:schemeClr w14:val="tx1"/>
            </w14:solidFill>
          </w14:textFill>
        </w:rPr>
        <w:t>但由于上述企业并未按计划产量进行生产，且</w:t>
      </w:r>
      <w:r>
        <w:rPr>
          <w:rFonts w:hint="eastAsia" w:ascii="仿宋_GB2312" w:eastAsia="仿宋_GB2312"/>
          <w:color w:val="000000" w:themeColor="text1"/>
          <w:sz w:val="32"/>
          <w:szCs w:val="32"/>
          <w:lang w:eastAsia="zh-CN"/>
          <w14:textFill>
            <w14:solidFill>
              <w14:schemeClr w14:val="tx1"/>
            </w14:solidFill>
          </w14:textFill>
        </w:rPr>
        <w:t>在</w:t>
      </w:r>
      <w:r>
        <w:rPr>
          <w:rFonts w:hint="eastAsia" w:ascii="仿宋_GB2312" w:eastAsia="仿宋_GB2312"/>
          <w:color w:val="000000" w:themeColor="text1"/>
          <w:sz w:val="32"/>
          <w:szCs w:val="32"/>
          <w14:textFill>
            <w14:solidFill>
              <w14:schemeClr w14:val="tx1"/>
            </w14:solidFill>
          </w14:textFill>
        </w:rPr>
        <w:t>缴纳超量费时各方存在矛盾，</w:t>
      </w:r>
      <w:r>
        <w:rPr>
          <w:rFonts w:hint="eastAsia" w:ascii="仿宋_GB2312" w:eastAsia="仿宋_GB2312"/>
          <w:color w:val="000000" w:themeColor="text1"/>
          <w:sz w:val="32"/>
          <w:szCs w:val="32"/>
          <w:lang w:eastAsia="zh-CN"/>
          <w14:textFill>
            <w14:solidFill>
              <w14:schemeClr w14:val="tx1"/>
            </w14:solidFill>
          </w14:textFill>
        </w:rPr>
        <w:t>所</w:t>
      </w:r>
      <w:r>
        <w:rPr>
          <w:rFonts w:hint="eastAsia" w:ascii="仿宋_GB2312" w:eastAsia="仿宋_GB2312"/>
          <w:color w:val="000000" w:themeColor="text1"/>
          <w:sz w:val="32"/>
          <w:szCs w:val="32"/>
          <w14:textFill>
            <w14:solidFill>
              <w14:schemeClr w14:val="tx1"/>
            </w14:solidFill>
          </w14:textFill>
        </w:rPr>
        <w:t>达成的垄断协议仍然</w:t>
      </w:r>
      <w:r>
        <w:rPr>
          <w:rFonts w:hint="eastAsia" w:ascii="仿宋_GB2312" w:eastAsia="仿宋_GB2312"/>
          <w:color w:val="000000" w:themeColor="text1"/>
          <w:sz w:val="32"/>
          <w:szCs w:val="32"/>
          <w:lang w:eastAsia="zh-CN"/>
          <w14:textFill>
            <w14:solidFill>
              <w14:schemeClr w14:val="tx1"/>
            </w14:solidFill>
          </w14:textFill>
        </w:rPr>
        <w:t>未能</w:t>
      </w:r>
      <w:r>
        <w:rPr>
          <w:rFonts w:hint="eastAsia" w:ascii="仿宋_GB2312" w:eastAsia="仿宋_GB2312"/>
          <w:color w:val="000000" w:themeColor="text1"/>
          <w:sz w:val="32"/>
          <w:szCs w:val="32"/>
          <w14:textFill>
            <w14:solidFill>
              <w14:schemeClr w14:val="tx1"/>
            </w14:solidFill>
          </w14:textFill>
        </w:rPr>
        <w:t>实施。</w:t>
      </w:r>
    </w:p>
    <w:p>
      <w:pPr>
        <w:keepNext w:val="0"/>
        <w:keepLines w:val="0"/>
        <w:pageBreakBefore w:val="0"/>
        <w:widowControl/>
        <w:kinsoku/>
        <w:wordWrap/>
        <w:overflowPunct/>
        <w:topLinePunct w:val="0"/>
        <w:autoSpaceDE/>
        <w:autoSpaceDN/>
        <w:bidi w:val="0"/>
        <w:spacing w:line="580" w:lineRule="exact"/>
        <w:ind w:firstLine="640" w:firstLineChars="200"/>
        <w:rPr>
          <w:rFonts w:hint="eastAsia" w:ascii="仿宋_GB2312" w:hAnsi="仿宋_GB2312" w:eastAsia="仿宋_GB2312" w:cs="仿宋_GB2312"/>
          <w:color w:val="000000" w:themeColor="text1"/>
          <w:sz w:val="32"/>
          <w:szCs w:val="32"/>
          <w:u w:val="none" w:color="auto"/>
          <w14:textFill>
            <w14:solidFill>
              <w14:schemeClr w14:val="tx1"/>
            </w14:solidFill>
          </w14:textFill>
        </w:rPr>
      </w:pPr>
      <w:r>
        <w:rPr>
          <w:rFonts w:hint="eastAsia" w:ascii="仿宋_GB2312" w:hAnsi="仿宋_GB2312" w:eastAsia="仿宋_GB2312" w:cs="仿宋_GB2312"/>
          <w:color w:val="000000" w:themeColor="text1"/>
          <w:sz w:val="32"/>
          <w:szCs w:val="32"/>
          <w:u w:val="none" w:color="auto"/>
          <w14:textFill>
            <w14:solidFill>
              <w14:schemeClr w14:val="tx1"/>
            </w14:solidFill>
          </w14:textFill>
        </w:rPr>
        <w:t>证明上述事实的证据有：</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第一组证据：杭州升聚、杭州聚同营业执照及章程，证明其主体资格及上述两家企业是由本案相关当事人或当事人法定代表人投资成立的</w:t>
      </w:r>
      <w:r>
        <w:rPr>
          <w:rFonts w:hint="eastAsia" w:ascii="仿宋_GB2312" w:eastAsia="仿宋_GB2312"/>
          <w:color w:val="000000" w:themeColor="text1"/>
          <w:sz w:val="32"/>
          <w:szCs w:val="32"/>
          <w:lang w:eastAsia="zh-CN"/>
          <w14:textFill>
            <w14:solidFill>
              <w14:schemeClr w14:val="tx1"/>
            </w14:solidFill>
          </w14:textFill>
        </w:rPr>
        <w:t>情况</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第二组证据：</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杭州三中</w:t>
      </w:r>
      <w:r>
        <w:rPr>
          <w:rFonts w:hint="eastAsia" w:ascii="仿宋_GB2312" w:eastAsia="仿宋_GB2312"/>
          <w:color w:val="000000" w:themeColor="text1"/>
          <w:sz w:val="32"/>
          <w:szCs w:val="32"/>
          <w14:textFill>
            <w14:solidFill>
              <w14:schemeClr w14:val="tx1"/>
            </w14:solidFill>
          </w14:textFill>
        </w:rPr>
        <w:t>等</w:t>
      </w:r>
      <w:r>
        <w:rPr>
          <w:rFonts w:hint="eastAsia" w:ascii="仿宋_GB2312" w:eastAsia="仿宋_GB2312"/>
          <w:color w:val="000000" w:themeColor="text1"/>
          <w:sz w:val="32"/>
          <w:szCs w:val="32"/>
          <w:lang w:val="en-US" w:eastAsia="zh-CN"/>
          <w14:textFill>
            <w14:solidFill>
              <w14:schemeClr w14:val="tx1"/>
            </w14:solidFill>
          </w14:textFill>
        </w:rPr>
        <w:t>13</w:t>
      </w:r>
      <w:r>
        <w:rPr>
          <w:rFonts w:hint="eastAsia" w:ascii="仿宋_GB2312" w:eastAsia="仿宋_GB2312"/>
          <w:color w:val="000000" w:themeColor="text1"/>
          <w:sz w:val="32"/>
          <w:szCs w:val="32"/>
          <w14:textFill>
            <w14:solidFill>
              <w14:schemeClr w14:val="tx1"/>
            </w14:solidFill>
          </w14:textFill>
        </w:rPr>
        <w:t>家混凝土生产企业的营业执照，证明相关混凝土生产企业主体资格及横向竞争关系</w:t>
      </w:r>
      <w:r>
        <w:rPr>
          <w:rFonts w:hint="eastAsia" w:ascii="仿宋_GB2312" w:eastAsia="仿宋_GB2312"/>
          <w:color w:val="000000" w:themeColor="text1"/>
          <w:sz w:val="32"/>
          <w:szCs w:val="32"/>
          <w:lang w:eastAsia="zh-CN"/>
          <w14:textFill>
            <w14:solidFill>
              <w14:schemeClr w14:val="tx1"/>
            </w14:solidFill>
          </w14:textFill>
        </w:rPr>
        <w:t>的情况</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第三组证据：2015年7月11日千岛湖会议纪要、衢州会议纪要、片区协会2016-9-24号会议纪要、2015年10月10日会议纪要、2015年12月3日会议纪要、2015年12月24日聚同公司工作人员会议笔记、企业年生产基数计划表</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2017年上海高甸信息科技有限公司与杭州聚同签署的混凝土监控系统合同与使用说明书及相关服务器电子取证的司法鉴定书</w:t>
      </w:r>
      <w:r>
        <w:rPr>
          <w:rFonts w:hint="eastAsia" w:ascii="仿宋_GB2312" w:eastAsia="仿宋_GB2312"/>
          <w:color w:val="000000" w:themeColor="text1"/>
          <w:sz w:val="32"/>
          <w:szCs w:val="32"/>
          <w:lang w:eastAsia="zh-CN"/>
          <w14:textFill>
            <w14:solidFill>
              <w14:schemeClr w14:val="tx1"/>
            </w14:solidFill>
          </w14:textFill>
        </w:rPr>
        <w:t>，证明垄断协议达成情况；</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第四组证据：</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杭州三中</w:t>
      </w:r>
      <w:r>
        <w:rPr>
          <w:rFonts w:hint="eastAsia" w:ascii="仿宋_GB2312" w:eastAsia="仿宋_GB2312"/>
          <w:color w:val="000000" w:themeColor="text1"/>
          <w:sz w:val="32"/>
          <w:szCs w:val="32"/>
          <w14:textFill>
            <w14:solidFill>
              <w14:schemeClr w14:val="tx1"/>
            </w14:solidFill>
          </w14:textFill>
        </w:rPr>
        <w:t>等</w:t>
      </w:r>
      <w:r>
        <w:rPr>
          <w:rFonts w:hint="eastAsia" w:ascii="仿宋_GB2312" w:eastAsia="仿宋_GB2312"/>
          <w:color w:val="000000" w:themeColor="text1"/>
          <w:sz w:val="32"/>
          <w:szCs w:val="32"/>
          <w:lang w:val="en-US" w:eastAsia="zh-CN"/>
          <w14:textFill>
            <w14:solidFill>
              <w14:schemeClr w14:val="tx1"/>
            </w14:solidFill>
          </w14:textFill>
        </w:rPr>
        <w:t>13</w:t>
      </w:r>
      <w:r>
        <w:rPr>
          <w:rFonts w:hint="eastAsia" w:ascii="仿宋_GB2312" w:eastAsia="仿宋_GB2312"/>
          <w:color w:val="000000" w:themeColor="text1"/>
          <w:sz w:val="32"/>
          <w:szCs w:val="32"/>
          <w14:textFill>
            <w14:solidFill>
              <w14:schemeClr w14:val="tx1"/>
            </w14:solidFill>
          </w14:textFill>
        </w:rPr>
        <w:t>家混凝土生产企业现场检查笔录、询问笔录等，证明当事</w:t>
      </w:r>
      <w:r>
        <w:rPr>
          <w:rFonts w:hint="eastAsia" w:ascii="仿宋_GB2312" w:eastAsia="仿宋_GB2312"/>
          <w:color w:val="000000" w:themeColor="text1"/>
          <w:sz w:val="32"/>
          <w:szCs w:val="32"/>
          <w:lang w:eastAsia="zh-CN"/>
          <w14:textFill>
            <w14:solidFill>
              <w14:schemeClr w14:val="tx1"/>
            </w14:solidFill>
          </w14:textFill>
        </w:rPr>
        <w:t>企业</w:t>
      </w:r>
      <w:r>
        <w:rPr>
          <w:rFonts w:hint="eastAsia" w:ascii="仿宋_GB2312" w:eastAsia="仿宋_GB2312"/>
          <w:color w:val="000000" w:themeColor="text1"/>
          <w:sz w:val="32"/>
          <w:szCs w:val="32"/>
          <w14:textFill>
            <w14:solidFill>
              <w14:schemeClr w14:val="tx1"/>
            </w14:solidFill>
          </w14:textFill>
        </w:rPr>
        <w:t>与其他具有竞争关系的混凝土生产企业</w:t>
      </w:r>
      <w:r>
        <w:rPr>
          <w:rFonts w:ascii="仿宋_GB2312" w:eastAsia="仿宋_GB2312"/>
          <w:color w:val="000000" w:themeColor="text1"/>
          <w:sz w:val="32"/>
          <w:szCs w:val="32"/>
          <w14:textFill>
            <w14:solidFill>
              <w14:schemeClr w14:val="tx1"/>
            </w14:solidFill>
          </w14:textFill>
        </w:rPr>
        <w:t>协商达成</w:t>
      </w:r>
      <w:r>
        <w:rPr>
          <w:rFonts w:hint="eastAsia" w:ascii="仿宋_GB2312" w:eastAsia="仿宋_GB2312"/>
          <w:color w:val="000000" w:themeColor="text1"/>
          <w:sz w:val="32"/>
          <w:szCs w:val="32"/>
          <w14:textFill>
            <w14:solidFill>
              <w14:schemeClr w14:val="tx1"/>
            </w14:solidFill>
          </w14:textFill>
        </w:rPr>
        <w:t>分割市场、限制商品生产销售数量、固定商品</w:t>
      </w:r>
      <w:r>
        <w:rPr>
          <w:rFonts w:ascii="仿宋_GB2312" w:eastAsia="仿宋_GB2312"/>
          <w:color w:val="000000" w:themeColor="text1"/>
          <w:sz w:val="32"/>
          <w:szCs w:val="32"/>
          <w14:textFill>
            <w14:solidFill>
              <w14:schemeClr w14:val="tx1"/>
            </w14:solidFill>
          </w14:textFill>
        </w:rPr>
        <w:t>价格的垄断协议</w:t>
      </w:r>
      <w:r>
        <w:rPr>
          <w:rFonts w:hint="eastAsia" w:ascii="仿宋_GB2312" w:eastAsia="仿宋_GB2312"/>
          <w:color w:val="000000" w:themeColor="text1"/>
          <w:sz w:val="32"/>
          <w:szCs w:val="32"/>
          <w:lang w:eastAsia="zh-CN"/>
          <w14:textFill>
            <w14:solidFill>
              <w14:schemeClr w14:val="tx1"/>
            </w14:solidFill>
          </w14:textFill>
        </w:rPr>
        <w:t>情况</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w:t>
      </w:r>
      <w:r>
        <w:rPr>
          <w:rFonts w:hint="eastAsia" w:ascii="仿宋_GB2312" w:eastAsia="仿宋_GB2312"/>
          <w:color w:val="000000" w:themeColor="text1"/>
          <w:sz w:val="32"/>
          <w:szCs w:val="32"/>
          <w:lang w:eastAsia="zh-CN"/>
          <w14:textFill>
            <w14:solidFill>
              <w14:schemeClr w14:val="tx1"/>
            </w14:solidFill>
          </w14:textFill>
        </w:rPr>
        <w:t>五</w:t>
      </w:r>
      <w:r>
        <w:rPr>
          <w:rFonts w:hint="eastAsia" w:ascii="仿宋_GB2312" w:eastAsia="仿宋_GB2312"/>
          <w:color w:val="000000" w:themeColor="text1"/>
          <w:sz w:val="32"/>
          <w:szCs w:val="32"/>
          <w14:textFill>
            <w14:solidFill>
              <w14:schemeClr w14:val="tx1"/>
            </w14:solidFill>
          </w14:textFill>
        </w:rPr>
        <w:t>组证据</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color="auto"/>
          <w14:textFill>
            <w14:solidFill>
              <w14:schemeClr w14:val="tx1"/>
            </w14:solidFill>
          </w14:textFill>
        </w:rPr>
        <w:t>杭州余杭恒力混凝土有限公司</w:t>
      </w:r>
      <w:r>
        <w:rPr>
          <w:rFonts w:hint="eastAsia" w:ascii="仿宋_GB2312" w:eastAsia="仿宋_GB2312"/>
          <w:color w:val="000000" w:themeColor="text1"/>
          <w:sz w:val="32"/>
          <w:szCs w:val="32"/>
          <w:lang w:eastAsia="zh-CN"/>
          <w14:textFill>
            <w14:solidFill>
              <w14:schemeClr w14:val="tx1"/>
            </w14:solidFill>
          </w14:textFill>
        </w:rPr>
        <w:t>法定代表人委托人的询问笔录，以及</w:t>
      </w:r>
      <w:r>
        <w:rPr>
          <w:rFonts w:hint="eastAsia" w:ascii="仿宋_GB2312" w:eastAsia="仿宋_GB2312"/>
          <w:color w:val="000000" w:themeColor="text1"/>
          <w:sz w:val="32"/>
          <w:szCs w:val="32"/>
          <w14:textFill>
            <w14:solidFill>
              <w14:schemeClr w14:val="tx1"/>
            </w14:solidFill>
          </w14:textFill>
        </w:rPr>
        <w:t>杭州</w:t>
      </w:r>
      <w:r>
        <w:rPr>
          <w:rFonts w:hint="eastAsia" w:ascii="仿宋_GB2312" w:eastAsia="仿宋_GB2312"/>
          <w:color w:val="000000" w:themeColor="text1"/>
          <w:sz w:val="32"/>
          <w:szCs w:val="32"/>
          <w:lang w:eastAsia="zh-CN"/>
          <w14:textFill>
            <w14:solidFill>
              <w14:schemeClr w14:val="tx1"/>
            </w14:solidFill>
          </w14:textFill>
        </w:rPr>
        <w:t>聚同法定代表人的询问笔录，证明</w:t>
      </w:r>
      <w:r>
        <w:rPr>
          <w:rFonts w:hint="eastAsia" w:ascii="仿宋_GB2312" w:hAnsi="仿宋_GB2312" w:eastAsia="仿宋_GB2312" w:cs="仿宋_GB2312"/>
          <w:color w:val="000000" w:themeColor="text1"/>
          <w:sz w:val="32"/>
          <w:szCs w:val="32"/>
          <w:u w:val="none" w:color="auto"/>
          <w14:textFill>
            <w14:solidFill>
              <w14:schemeClr w14:val="tx1"/>
            </w14:solidFill>
          </w14:textFill>
        </w:rPr>
        <w:t>杭州余杭恒力混凝土有限公司</w:t>
      </w:r>
      <w:r>
        <w:rPr>
          <w:rFonts w:hint="eastAsia" w:ascii="仿宋_GB2312" w:eastAsia="仿宋_GB2312"/>
          <w:color w:val="000000" w:themeColor="text1"/>
          <w:sz w:val="32"/>
          <w:szCs w:val="32"/>
          <w:lang w:eastAsia="zh-CN"/>
          <w14:textFill>
            <w14:solidFill>
              <w14:schemeClr w14:val="tx1"/>
            </w14:solidFill>
          </w14:textFill>
        </w:rPr>
        <w:t>退出协议约定以及协议各方因</w:t>
      </w:r>
      <w:r>
        <w:rPr>
          <w:rFonts w:hint="eastAsia" w:ascii="仿宋_GB2312" w:eastAsia="仿宋_GB2312"/>
          <w:color w:val="000000" w:themeColor="text1"/>
          <w:sz w:val="32"/>
          <w:szCs w:val="32"/>
          <w:lang w:val="en-US" w:eastAsia="zh-CN"/>
          <w14:textFill>
            <w14:solidFill>
              <w14:schemeClr w14:val="tx1"/>
            </w14:solidFill>
          </w14:textFill>
        </w:rPr>
        <w:t>在缴纳保证金问题上出现矛盾，造成2015年达成协议未实施的情况；</w:t>
      </w:r>
      <w:r>
        <w:rPr>
          <w:rFonts w:hint="eastAsia" w:ascii="仿宋_GB2312" w:hAnsi="仿宋" w:eastAsia="仿宋_GB2312"/>
          <w:color w:val="000000" w:themeColor="text1"/>
          <w14:textFill>
            <w14:solidFill>
              <w14:schemeClr w14:val="tx1"/>
            </w14:solidFill>
          </w14:textFill>
        </w:rPr>
        <w:t>杭州三中</w:t>
      </w:r>
      <w:r>
        <w:rPr>
          <w:rFonts w:hint="eastAsia" w:ascii="仿宋_GB2312" w:hAnsi="仿宋_GB2312" w:eastAsia="仿宋_GB2312" w:cs="仿宋_GB2312"/>
          <w:color w:val="000000" w:themeColor="text1"/>
          <w:sz w:val="32"/>
          <w:szCs w:val="32"/>
          <w:u w:val="none" w:color="auto"/>
          <w14:textFill>
            <w14:solidFill>
              <w14:schemeClr w14:val="tx1"/>
            </w14:solidFill>
          </w14:textFill>
        </w:rPr>
        <w:t>与杭州西联物流有限公司、海宁市中胜建材有限公司、杭州鼎源建材有限公司、杭州五友建材有限公司、杭州瑞鑫混凝土有限公司、杭州瑞鼎建材有限公司、浙江瑞鑫建材有限公司、湖州三中混凝土有限公司、杭州建工建材有限公司、杭州华江建材有限公司</w:t>
      </w:r>
      <w:r>
        <w:rPr>
          <w:rFonts w:hint="eastAsia" w:ascii="仿宋_GB2312" w:eastAsia="仿宋_GB2312"/>
          <w:color w:val="000000" w:themeColor="text1"/>
          <w:sz w:val="32"/>
          <w:szCs w:val="32"/>
          <w:lang w:eastAsia="zh-CN"/>
          <w14:textFill>
            <w14:solidFill>
              <w14:schemeClr w14:val="tx1"/>
            </w14:solidFill>
          </w14:textFill>
        </w:rPr>
        <w:t>等</w:t>
      </w:r>
      <w:r>
        <w:rPr>
          <w:rFonts w:hint="eastAsia" w:ascii="仿宋_GB2312" w:eastAsia="仿宋_GB2312"/>
          <w:color w:val="000000" w:themeColor="text1"/>
          <w:sz w:val="32"/>
          <w:szCs w:val="32"/>
          <w:lang w:val="en-US" w:eastAsia="zh-CN"/>
          <w14:textFill>
            <w14:solidFill>
              <w14:schemeClr w14:val="tx1"/>
            </w14:solidFill>
          </w14:textFill>
        </w:rPr>
        <w:t>11</w:t>
      </w:r>
      <w:r>
        <w:rPr>
          <w:rFonts w:hint="eastAsia" w:ascii="仿宋_GB2312" w:eastAsia="仿宋_GB2312"/>
          <w:color w:val="000000" w:themeColor="text1"/>
          <w:sz w:val="32"/>
          <w:szCs w:val="32"/>
          <w:lang w:eastAsia="zh-CN"/>
          <w14:textFill>
            <w14:solidFill>
              <w14:schemeClr w14:val="tx1"/>
            </w14:solidFill>
          </w14:textFill>
        </w:rPr>
        <w:t>家公司法定代表人的询问笔录，以及杭州升聚公司法定代表人的询问笔录，证明协议各方因</w:t>
      </w:r>
      <w:r>
        <w:rPr>
          <w:rFonts w:hint="eastAsia" w:ascii="仿宋_GB2312" w:eastAsia="仿宋_GB2312"/>
          <w:color w:val="000000" w:themeColor="text1"/>
          <w:sz w:val="32"/>
          <w:szCs w:val="32"/>
          <w14:textFill>
            <w14:solidFill>
              <w14:schemeClr w14:val="tx1"/>
            </w14:solidFill>
          </w14:textFill>
        </w:rPr>
        <w:t>混凝土</w:t>
      </w:r>
      <w:r>
        <w:rPr>
          <w:rFonts w:hint="eastAsia" w:ascii="仿宋_GB2312" w:eastAsia="仿宋_GB2312"/>
          <w:color w:val="000000" w:themeColor="text1"/>
          <w:sz w:val="32"/>
          <w:szCs w:val="32"/>
          <w:lang w:eastAsia="zh-CN"/>
          <w14:textFill>
            <w14:solidFill>
              <w14:schemeClr w14:val="tx1"/>
            </w14:solidFill>
          </w14:textFill>
        </w:rPr>
        <w:t>生产</w:t>
      </w:r>
      <w:r>
        <w:rPr>
          <w:rFonts w:hint="eastAsia" w:ascii="仿宋_GB2312" w:eastAsia="仿宋_GB2312"/>
          <w:color w:val="000000" w:themeColor="text1"/>
          <w:sz w:val="32"/>
          <w:szCs w:val="32"/>
          <w14:textFill>
            <w14:solidFill>
              <w14:schemeClr w14:val="tx1"/>
            </w14:solidFill>
          </w14:textFill>
        </w:rPr>
        <w:t>计划产量</w:t>
      </w:r>
      <w:r>
        <w:rPr>
          <w:rFonts w:hint="eastAsia" w:ascii="仿宋_GB2312" w:eastAsia="仿宋_GB2312"/>
          <w:color w:val="000000" w:themeColor="text1"/>
          <w:sz w:val="32"/>
          <w:szCs w:val="32"/>
          <w:lang w:eastAsia="zh-CN"/>
          <w14:textFill>
            <w14:solidFill>
              <w14:schemeClr w14:val="tx1"/>
            </w14:solidFill>
          </w14:textFill>
        </w:rPr>
        <w:t>和</w:t>
      </w:r>
      <w:r>
        <w:rPr>
          <w:rFonts w:hint="eastAsia" w:ascii="仿宋_GB2312" w:eastAsia="仿宋_GB2312"/>
          <w:color w:val="000000" w:themeColor="text1"/>
          <w:sz w:val="32"/>
          <w:szCs w:val="32"/>
          <w14:textFill>
            <w14:solidFill>
              <w14:schemeClr w14:val="tx1"/>
            </w14:solidFill>
          </w14:textFill>
        </w:rPr>
        <w:t>超量费</w:t>
      </w:r>
      <w:r>
        <w:rPr>
          <w:rFonts w:hint="eastAsia" w:ascii="仿宋_GB2312" w:eastAsia="仿宋_GB2312"/>
          <w:color w:val="000000" w:themeColor="text1"/>
          <w:sz w:val="32"/>
          <w:szCs w:val="32"/>
          <w:lang w:eastAsia="zh-CN"/>
          <w14:textFill>
            <w14:solidFill>
              <w14:schemeClr w14:val="tx1"/>
            </w14:solidFill>
          </w14:textFill>
        </w:rPr>
        <w:t>缴纳</w:t>
      </w:r>
      <w:r>
        <w:rPr>
          <w:rFonts w:hint="eastAsia" w:ascii="仿宋_GB2312" w:eastAsia="仿宋_GB2312"/>
          <w:color w:val="000000" w:themeColor="text1"/>
          <w:sz w:val="32"/>
          <w:szCs w:val="32"/>
          <w14:textFill>
            <w14:solidFill>
              <w14:schemeClr w14:val="tx1"/>
            </w14:solidFill>
          </w14:textFill>
        </w:rPr>
        <w:t>等</w:t>
      </w:r>
      <w:r>
        <w:rPr>
          <w:rFonts w:hint="eastAsia" w:ascii="仿宋_GB2312" w:eastAsia="仿宋_GB2312"/>
          <w:color w:val="000000" w:themeColor="text1"/>
          <w:sz w:val="32"/>
          <w:szCs w:val="32"/>
          <w:lang w:eastAsia="zh-CN"/>
          <w14:textFill>
            <w14:solidFill>
              <w14:schemeClr w14:val="tx1"/>
            </w14:solidFill>
          </w14:textFill>
        </w:rPr>
        <w:t>问题</w:t>
      </w:r>
      <w:r>
        <w:rPr>
          <w:rFonts w:hint="eastAsia" w:ascii="仿宋_GB2312" w:eastAsia="仿宋_GB2312"/>
          <w:color w:val="000000" w:themeColor="text1"/>
          <w:sz w:val="32"/>
          <w:szCs w:val="32"/>
          <w14:textFill>
            <w14:solidFill>
              <w14:schemeClr w14:val="tx1"/>
            </w14:solidFill>
          </w14:textFill>
        </w:rPr>
        <w:t>存在矛盾，</w:t>
      </w:r>
      <w:r>
        <w:rPr>
          <w:rFonts w:hint="eastAsia" w:ascii="仿宋_GB2312" w:eastAsia="仿宋_GB2312"/>
          <w:color w:val="000000" w:themeColor="text1"/>
          <w:sz w:val="32"/>
          <w:szCs w:val="32"/>
          <w:lang w:eastAsia="zh-CN"/>
          <w14:textFill>
            <w14:solidFill>
              <w14:schemeClr w14:val="tx1"/>
            </w14:solidFill>
          </w14:textFill>
        </w:rPr>
        <w:t>造成</w:t>
      </w:r>
      <w:r>
        <w:rPr>
          <w:rFonts w:hint="eastAsia" w:ascii="仿宋_GB2312" w:eastAsia="仿宋_GB2312"/>
          <w:color w:val="000000" w:themeColor="text1"/>
          <w:sz w:val="32"/>
          <w:szCs w:val="32"/>
          <w:lang w:val="en-US" w:eastAsia="zh-CN"/>
          <w14:textFill>
            <w14:solidFill>
              <w14:schemeClr w14:val="tx1"/>
            </w14:solidFill>
          </w14:textFill>
        </w:rPr>
        <w:t>2017年</w:t>
      </w:r>
      <w:r>
        <w:rPr>
          <w:rFonts w:hint="eastAsia" w:ascii="仿宋_GB2312" w:eastAsia="仿宋_GB2312"/>
          <w:color w:val="000000" w:themeColor="text1"/>
          <w:sz w:val="32"/>
          <w:szCs w:val="32"/>
          <w14:textFill>
            <w14:solidFill>
              <w14:schemeClr w14:val="tx1"/>
            </w14:solidFill>
          </w14:textFill>
        </w:rPr>
        <w:t>达成的垄断协议仍</w:t>
      </w:r>
      <w:r>
        <w:rPr>
          <w:rFonts w:hint="eastAsia" w:ascii="仿宋_GB2312" w:eastAsia="仿宋_GB2312"/>
          <w:color w:val="000000" w:themeColor="text1"/>
          <w:sz w:val="32"/>
          <w:szCs w:val="32"/>
          <w:lang w:eastAsia="zh-CN"/>
          <w14:textFill>
            <w14:solidFill>
              <w14:schemeClr w14:val="tx1"/>
            </w14:solidFill>
          </w14:textFill>
        </w:rPr>
        <w:t>未</w:t>
      </w:r>
      <w:r>
        <w:rPr>
          <w:rFonts w:hint="eastAsia" w:ascii="仿宋_GB2312" w:eastAsia="仿宋_GB2312"/>
          <w:color w:val="000000" w:themeColor="text1"/>
          <w:sz w:val="32"/>
          <w:szCs w:val="32"/>
          <w14:textFill>
            <w14:solidFill>
              <w14:schemeClr w14:val="tx1"/>
            </w14:solidFill>
          </w14:textFill>
        </w:rPr>
        <w:t>实施</w:t>
      </w:r>
      <w:r>
        <w:rPr>
          <w:rFonts w:hint="eastAsia" w:ascii="仿宋_GB2312" w:eastAsia="仿宋_GB2312"/>
          <w:color w:val="000000" w:themeColor="text1"/>
          <w:sz w:val="32"/>
          <w:szCs w:val="32"/>
          <w:lang w:eastAsia="zh-CN"/>
          <w14:textFill>
            <w14:solidFill>
              <w14:schemeClr w14:val="tx1"/>
            </w14:solidFill>
          </w14:textFill>
        </w:rPr>
        <w:t>的情况；</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w:t>
      </w:r>
      <w:r>
        <w:rPr>
          <w:rFonts w:hint="eastAsia" w:ascii="仿宋_GB2312" w:eastAsia="仿宋_GB2312"/>
          <w:color w:val="000000" w:themeColor="text1"/>
          <w:sz w:val="32"/>
          <w:szCs w:val="32"/>
          <w:lang w:eastAsia="zh-CN"/>
          <w14:textFill>
            <w14:solidFill>
              <w14:schemeClr w14:val="tx1"/>
            </w14:solidFill>
          </w14:textFill>
        </w:rPr>
        <w:t>六</w:t>
      </w:r>
      <w:r>
        <w:rPr>
          <w:rFonts w:hint="eastAsia" w:ascii="仿宋_GB2312" w:eastAsia="仿宋_GB2312"/>
          <w:color w:val="000000" w:themeColor="text1"/>
          <w:sz w:val="32"/>
          <w:szCs w:val="32"/>
          <w14:textFill>
            <w14:solidFill>
              <w14:schemeClr w14:val="tx1"/>
            </w14:solidFill>
          </w14:textFill>
        </w:rPr>
        <w:t>组证据：浙江贝利建设集团有限公司等五家混凝土使用企业调查笔录及相关商品混凝土销售协议等，证明2015年至2017年期间相关地区混凝土价格及供应稳定情况；</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w:t>
      </w:r>
      <w:r>
        <w:rPr>
          <w:rFonts w:hint="eastAsia" w:ascii="仿宋_GB2312" w:eastAsia="仿宋_GB2312"/>
          <w:color w:val="000000" w:themeColor="text1"/>
          <w:sz w:val="32"/>
          <w:szCs w:val="32"/>
          <w:lang w:eastAsia="zh-CN"/>
          <w14:textFill>
            <w14:solidFill>
              <w14:schemeClr w14:val="tx1"/>
            </w14:solidFill>
          </w14:textFill>
        </w:rPr>
        <w:t>七</w:t>
      </w:r>
      <w:r>
        <w:rPr>
          <w:rFonts w:hint="eastAsia" w:ascii="仿宋_GB2312" w:eastAsia="仿宋_GB2312"/>
          <w:color w:val="000000" w:themeColor="text1"/>
          <w:sz w:val="32"/>
          <w:szCs w:val="32"/>
          <w14:textFill>
            <w14:solidFill>
              <w14:schemeClr w14:val="tx1"/>
            </w14:solidFill>
          </w14:textFill>
        </w:rPr>
        <w:t>组证据：余杭区人民法院民事裁定书，证明杭州亿方混凝土有限公司已</w:t>
      </w:r>
      <w:r>
        <w:rPr>
          <w:rFonts w:hint="eastAsia" w:ascii="仿宋_GB2312" w:eastAsia="仿宋_GB2312"/>
          <w:color w:val="000000" w:themeColor="text1"/>
          <w:sz w:val="32"/>
          <w:szCs w:val="32"/>
          <w:lang w:eastAsia="zh-CN"/>
          <w14:textFill>
            <w14:solidFill>
              <w14:schemeClr w14:val="tx1"/>
            </w14:solidFill>
          </w14:textFill>
        </w:rPr>
        <w:t>进入</w:t>
      </w:r>
      <w:r>
        <w:rPr>
          <w:rFonts w:hint="eastAsia" w:ascii="仿宋_GB2312" w:eastAsia="仿宋_GB2312"/>
          <w:color w:val="000000" w:themeColor="text1"/>
          <w:sz w:val="32"/>
          <w:szCs w:val="32"/>
          <w14:textFill>
            <w14:solidFill>
              <w14:schemeClr w14:val="tx1"/>
            </w14:solidFill>
          </w14:textFill>
        </w:rPr>
        <w:t>破产清算</w:t>
      </w:r>
      <w:r>
        <w:rPr>
          <w:rFonts w:hint="eastAsia" w:ascii="仿宋_GB2312" w:eastAsia="仿宋_GB2312"/>
          <w:color w:val="000000" w:themeColor="text1"/>
          <w:sz w:val="32"/>
          <w:szCs w:val="32"/>
          <w:lang w:eastAsia="zh-CN"/>
          <w14:textFill>
            <w14:solidFill>
              <w14:schemeClr w14:val="tx1"/>
            </w14:solidFill>
          </w14:textFill>
        </w:rPr>
        <w:t>的情况</w:t>
      </w:r>
      <w:r>
        <w:rPr>
          <w:rFonts w:hint="eastAsia" w:ascii="仿宋_GB2312" w:eastAsia="仿宋_GB2312"/>
          <w:color w:val="000000" w:themeColor="text1"/>
          <w:sz w:val="32"/>
          <w:szCs w:val="32"/>
          <w14:textFill>
            <w14:solidFill>
              <w14:schemeClr w14:val="tx1"/>
            </w14:solidFill>
          </w14:textFill>
        </w:rPr>
        <w:t>。</w:t>
      </w:r>
    </w:p>
    <w:p>
      <w:pPr>
        <w:widowControl/>
        <w:adjustRightInd w:val="0"/>
        <w:spacing w:line="500" w:lineRule="exact"/>
        <w:ind w:firstLine="640" w:firstLineChars="200"/>
        <w:rPr>
          <w:rFonts w:ascii="仿宋_GB2312" w:hAnsi="仿宋" w:eastAsia="仿宋_GB2312"/>
          <w:color w:val="000000" w:themeColor="text1"/>
          <w14:textFill>
            <w14:solidFill>
              <w14:schemeClr w14:val="tx1"/>
            </w14:solidFill>
          </w14:textFill>
        </w:rPr>
      </w:pPr>
      <w:r>
        <w:rPr>
          <w:rFonts w:hint="eastAsia" w:ascii="黑体" w:hAnsi="宋体" w:eastAsia="黑体" w:cs="Arial"/>
          <w:color w:val="000000" w:themeColor="text1"/>
          <w14:textFill>
            <w14:solidFill>
              <w14:schemeClr w14:val="tx1"/>
            </w14:solidFill>
          </w14:textFill>
        </w:rPr>
        <w:t>四、行政处罚依据和决定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杭州三中</w:t>
      </w:r>
      <w:r>
        <w:rPr>
          <w:rFonts w:hint="eastAsia" w:ascii="仿宋_GB2312" w:eastAsia="仿宋_GB2312"/>
          <w:color w:val="000000" w:themeColor="text1"/>
          <w:sz w:val="32"/>
          <w:szCs w:val="32"/>
          <w14:textFill>
            <w14:solidFill>
              <w14:schemeClr w14:val="tx1"/>
            </w14:solidFill>
          </w14:textFill>
        </w:rPr>
        <w:t>的上述行为违</w:t>
      </w:r>
      <w:r>
        <w:rPr>
          <w:rFonts w:hint="eastAsia" w:ascii="仿宋_GB2312" w:eastAsia="仿宋_GB2312"/>
          <w:color w:val="000000" w:themeColor="text1"/>
          <w:sz w:val="32"/>
          <w:szCs w:val="32"/>
          <w14:textFill>
            <w14:solidFill>
              <w14:schemeClr w14:val="tx1"/>
            </w14:solidFill>
          </w14:textFill>
        </w:rPr>
        <w:t>反了《中华人民共和国反垄断法》第十三条“禁止具有竞争关系的经营者达成下列垄断协议：（一）固定或者变更商品价格；（二）限制商品的生产数量或者销售数量；（三）分割销售市场或者原材料采购市场；”的规定，属于《反垄断法》第十三条所禁止的达成垄断协议行为。</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eastAsia="仿宋_GB2312"/>
          <w:color w:val="000000" w:themeColor="text1"/>
          <w:sz w:val="32"/>
          <w:szCs w:val="32"/>
          <w:u w:val="none" w:color="auto"/>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根据《中华人民共和国反垄断法》第四十六条第一款之规定，对</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杭州三中</w:t>
      </w:r>
      <w:r>
        <w:rPr>
          <w:rFonts w:hint="eastAsia" w:ascii="仿宋_GB2312" w:hAnsi="仿宋_GB2312" w:eastAsia="仿宋_GB2312" w:cs="仿宋_GB2312"/>
          <w:b w:val="0"/>
          <w:i w:val="0"/>
          <w:caps w:val="0"/>
          <w:color w:val="000000" w:themeColor="text1"/>
          <w:spacing w:val="0"/>
          <w:sz w:val="32"/>
          <w:szCs w:val="32"/>
          <w:shd w:val="clear" w:fill="FFFFFF"/>
          <w:lang w:eastAsia="zh-CN"/>
          <w14:textFill>
            <w14:solidFill>
              <w14:schemeClr w14:val="tx1"/>
            </w14:solidFill>
          </w14:textFill>
        </w:rPr>
        <w:t>作</w:t>
      </w:r>
      <w:r>
        <w:rPr>
          <w:rFonts w:hint="eastAsia" w:ascii="仿宋_GB2312" w:eastAsia="仿宋_GB2312"/>
          <w:color w:val="000000" w:themeColor="text1"/>
          <w:sz w:val="32"/>
          <w:szCs w:val="32"/>
          <w14:textFill>
            <w14:solidFill>
              <w14:schemeClr w14:val="tx1"/>
            </w14:solidFill>
          </w14:textFill>
        </w:rPr>
        <w:t>出如下行政处罚：1、责令停止违法行为；</w:t>
      </w:r>
      <w:r>
        <w:rPr>
          <w:rFonts w:hint="eastAsia" w:ascii="仿宋_GB2312" w:eastAsia="仿宋_GB2312"/>
          <w:color w:val="000000" w:themeColor="text1"/>
          <w:sz w:val="32"/>
          <w:szCs w:val="32"/>
          <w:u w:val="none" w:color="auto"/>
          <w14:textFill>
            <w14:solidFill>
              <w14:schemeClr w14:val="tx1"/>
            </w14:solidFill>
          </w14:textFill>
        </w:rPr>
        <w:t>2、处罚款人民币</w:t>
      </w:r>
      <w:r>
        <w:rPr>
          <w:rFonts w:hint="eastAsia" w:ascii="仿宋_GB2312" w:eastAsia="仿宋_GB2312"/>
          <w:color w:val="000000" w:themeColor="text1"/>
          <w:sz w:val="32"/>
          <w:szCs w:val="32"/>
          <w:u w:val="none" w:color="auto"/>
          <w:lang w:eastAsia="zh-CN"/>
          <w14:textFill>
            <w14:solidFill>
              <w14:schemeClr w14:val="tx1"/>
            </w14:solidFill>
          </w14:textFill>
        </w:rPr>
        <w:t>三十五</w:t>
      </w:r>
      <w:r>
        <w:rPr>
          <w:rFonts w:hint="eastAsia" w:ascii="仿宋_GB2312" w:eastAsia="仿宋_GB2312"/>
          <w:color w:val="000000" w:themeColor="text1"/>
          <w:sz w:val="32"/>
          <w:szCs w:val="32"/>
          <w:u w:val="none" w:color="auto"/>
          <w14:textFill>
            <w14:solidFill>
              <w14:schemeClr w14:val="tx1"/>
            </w14:solidFill>
          </w14:textFill>
        </w:rPr>
        <w:t>万元。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如</w:t>
      </w:r>
      <w:r>
        <w:rPr>
          <w:rFonts w:hint="eastAsia" w:ascii="仿宋_GB2312" w:hAnsi="仿宋" w:eastAsia="仿宋_GB2312" w:cs="Times New Roman"/>
          <w:color w:val="000000" w:themeColor="text1"/>
          <w:kern w:val="0"/>
          <w:lang w:eastAsia="zh-CN"/>
          <w14:textFill>
            <w14:solidFill>
              <w14:schemeClr w14:val="tx1"/>
            </w14:solidFill>
          </w14:textFill>
        </w:rPr>
        <w:t>对</w:t>
      </w:r>
      <w:r>
        <w:rPr>
          <w:rFonts w:hint="eastAsia" w:ascii="仿宋_GB2312" w:hAnsi="仿宋" w:eastAsia="仿宋_GB2312" w:cs="Times New Roman"/>
          <w:color w:val="000000" w:themeColor="text1"/>
          <w:kern w:val="0"/>
          <w14:textFill>
            <w14:solidFill>
              <w14:schemeClr w14:val="tx1"/>
            </w14:solidFill>
          </w14:textFill>
        </w:rPr>
        <w:t>本</w:t>
      </w:r>
      <w:r>
        <w:rPr>
          <w:rFonts w:hint="eastAsia" w:ascii="仿宋_GB2312" w:hAnsi="仿宋" w:eastAsia="仿宋_GB2312" w:cs="Times New Roman"/>
          <w:color w:val="000000" w:themeColor="text1"/>
          <w:kern w:val="0"/>
          <w:lang w:eastAsia="zh-CN"/>
          <w14:textFill>
            <w14:solidFill>
              <w14:schemeClr w14:val="tx1"/>
            </w14:solidFill>
          </w14:textFill>
        </w:rPr>
        <w:t>行政</w:t>
      </w:r>
      <w:r>
        <w:rPr>
          <w:rFonts w:hint="eastAsia" w:ascii="仿宋_GB2312" w:hAnsi="仿宋" w:eastAsia="仿宋_GB2312" w:cs="Times New Roman"/>
          <w:color w:val="000000" w:themeColor="text1"/>
          <w:kern w:val="0"/>
          <w14:textFill>
            <w14:solidFill>
              <w14:schemeClr w14:val="tx1"/>
            </w14:solidFill>
          </w14:textFill>
        </w:rPr>
        <w:t>处罚</w:t>
      </w:r>
      <w:r>
        <w:rPr>
          <w:rFonts w:hint="eastAsia" w:ascii="仿宋_GB2312" w:hAnsi="仿宋" w:eastAsia="仿宋_GB2312" w:cs="Times New Roman"/>
          <w:color w:val="000000" w:themeColor="text1"/>
          <w:kern w:val="0"/>
          <w:lang w:eastAsia="zh-CN"/>
          <w14:textFill>
            <w14:solidFill>
              <w14:schemeClr w14:val="tx1"/>
            </w14:solidFill>
          </w14:textFill>
        </w:rPr>
        <w:t>决定不服</w:t>
      </w:r>
      <w:r>
        <w:rPr>
          <w:rFonts w:hint="eastAsia" w:ascii="仿宋_GB2312" w:hAnsi="仿宋" w:eastAsia="仿宋_GB2312" w:cs="Times New Roman"/>
          <w:color w:val="000000" w:themeColor="text1"/>
          <w:kern w:val="0"/>
          <w14:textFill>
            <w14:solidFill>
              <w14:schemeClr w14:val="tx1"/>
            </w14:solidFill>
          </w14:textFill>
        </w:rPr>
        <w:t>，可在收到本处罚决定书之日起六十日内向国家市场监督管理总局或浙江省人民政府申请复议；也可以在六个月内直接向</w:t>
      </w:r>
      <w:r>
        <w:rPr>
          <w:rFonts w:hint="eastAsia" w:ascii="仿宋_GB2312" w:hAnsi="仿宋" w:eastAsia="仿宋_GB2312" w:cs="Times New Roman"/>
          <w:color w:val="000000" w:themeColor="text1"/>
          <w:kern w:val="0"/>
          <w:lang w:eastAsia="zh-CN"/>
          <w14:textFill>
            <w14:solidFill>
              <w14:schemeClr w14:val="tx1"/>
            </w14:solidFill>
          </w14:textFill>
        </w:rPr>
        <w:t>杭州市</w:t>
      </w:r>
      <w:r>
        <w:rPr>
          <w:rFonts w:hint="eastAsia" w:ascii="仿宋_GB2312" w:hAnsi="仿宋" w:eastAsia="仿宋_GB2312" w:cs="Times New Roman"/>
          <w:color w:val="000000" w:themeColor="text1"/>
          <w:kern w:val="0"/>
          <w14:textFill>
            <w14:solidFill>
              <w14:schemeClr w14:val="tx1"/>
            </w14:solidFill>
          </w14:textFill>
        </w:rPr>
        <w:t>西湖区人民法院起诉。当事人对行政处罚决定不服申请行政复议或者提起行政诉讼的，行政处罚不停止执行。</w:t>
      </w:r>
    </w:p>
    <w:p>
      <w:pPr>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根据《企业信息公示暂行条例》等有关规定，本</w:t>
      </w:r>
      <w:r>
        <w:rPr>
          <w:rFonts w:hint="eastAsia" w:ascii="仿宋_GB2312" w:hAnsi="仿宋" w:eastAsia="仿宋_GB2312" w:cs="仿宋"/>
          <w:color w:val="000000" w:themeColor="text1"/>
          <w:sz w:val="32"/>
          <w:szCs w:val="32"/>
          <w:lang w:eastAsia="zh-CN"/>
          <w14:textFill>
            <w14:solidFill>
              <w14:schemeClr w14:val="tx1"/>
            </w14:solidFill>
          </w14:textFill>
        </w:rPr>
        <w:t>机关</w:t>
      </w:r>
      <w:r>
        <w:rPr>
          <w:rFonts w:hint="eastAsia" w:ascii="仿宋_GB2312" w:hAnsi="仿宋" w:eastAsia="仿宋_GB2312" w:cs="仿宋"/>
          <w:color w:val="000000" w:themeColor="text1"/>
          <w:sz w:val="32"/>
          <w:szCs w:val="32"/>
          <w14:textFill>
            <w14:solidFill>
              <w14:schemeClr w14:val="tx1"/>
            </w14:solidFill>
          </w14:textFill>
        </w:rPr>
        <w:t>将通过企业信用信息公示系统、门户网站、专业网站等公示行政处罚信息。</w:t>
      </w:r>
    </w:p>
    <w:p>
      <w:pPr>
        <w:keepNext w:val="0"/>
        <w:keepLines w:val="0"/>
        <w:pageBreakBefore w:val="0"/>
        <w:kinsoku/>
        <w:wordWrap/>
        <w:overflowPunct/>
        <w:topLinePunct w:val="0"/>
        <w:autoSpaceDE/>
        <w:autoSpaceDN/>
        <w:bidi w:val="0"/>
        <w:spacing w:line="360" w:lineRule="auto"/>
        <w:ind w:firstLine="4800" w:firstLineChars="1500"/>
        <w:textAlignment w:val="auto"/>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浙江省市场监督管理局</w:t>
      </w:r>
    </w:p>
    <w:p>
      <w:pPr>
        <w:keepNext w:val="0"/>
        <w:keepLines w:val="0"/>
        <w:pageBreakBefore w:val="0"/>
        <w:kinsoku/>
        <w:wordWrap/>
        <w:overflowPunct/>
        <w:topLinePunct w:val="0"/>
        <w:autoSpaceDE/>
        <w:autoSpaceDN/>
        <w:bidi w:val="0"/>
        <w:spacing w:line="360" w:lineRule="auto"/>
        <w:ind w:firstLine="640" w:firstLineChars="200"/>
        <w:textAlignment w:val="auto"/>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 xml:space="preserve">                            </w:t>
      </w:r>
      <w:r>
        <w:rPr>
          <w:rFonts w:hint="eastAsia" w:ascii="仿宋_GB2312" w:hAnsi="仿宋" w:eastAsia="仿宋_GB2312" w:cs="Times New Roman"/>
          <w:color w:val="000000" w:themeColor="text1"/>
          <w:kern w:val="0"/>
          <w:lang w:val="en-US" w:eastAsia="zh-CN"/>
          <w14:textFill>
            <w14:solidFill>
              <w14:schemeClr w14:val="tx1"/>
            </w14:solidFill>
          </w14:textFill>
        </w:rPr>
        <w:t>2019</w:t>
      </w:r>
      <w:r>
        <w:rPr>
          <w:rFonts w:hint="eastAsia" w:ascii="仿宋_GB2312" w:hAnsi="仿宋" w:eastAsia="仿宋_GB2312" w:cs="Times New Roman"/>
          <w:color w:val="000000" w:themeColor="text1"/>
          <w:kern w:val="0"/>
          <w14:textFill>
            <w14:solidFill>
              <w14:schemeClr w14:val="tx1"/>
            </w14:solidFill>
          </w14:textFill>
        </w:rPr>
        <w:t>年</w:t>
      </w:r>
      <w:r>
        <w:rPr>
          <w:rFonts w:hint="eastAsia" w:ascii="仿宋_GB2312" w:hAnsi="仿宋" w:eastAsia="仿宋_GB2312" w:cs="Times New Roman"/>
          <w:color w:val="000000" w:themeColor="text1"/>
          <w:kern w:val="0"/>
          <w:lang w:val="en-US" w:eastAsia="zh-CN"/>
          <w14:textFill>
            <w14:solidFill>
              <w14:schemeClr w14:val="tx1"/>
            </w14:solidFill>
          </w14:textFill>
        </w:rPr>
        <w:t>12</w:t>
      </w:r>
      <w:r>
        <w:rPr>
          <w:rFonts w:hint="eastAsia" w:ascii="仿宋_GB2312" w:hAnsi="仿宋" w:eastAsia="仿宋_GB2312" w:cs="Times New Roman"/>
          <w:color w:val="000000" w:themeColor="text1"/>
          <w:kern w:val="0"/>
          <w14:textFill>
            <w14:solidFill>
              <w14:schemeClr w14:val="tx1"/>
            </w14:solidFill>
          </w14:textFill>
        </w:rPr>
        <w:t>月</w:t>
      </w:r>
      <w:r>
        <w:rPr>
          <w:rFonts w:hint="eastAsia" w:ascii="仿宋_GB2312" w:hAnsi="仿宋" w:eastAsia="仿宋_GB2312" w:cs="Times New Roman"/>
          <w:color w:val="000000" w:themeColor="text1"/>
          <w:kern w:val="0"/>
          <w:lang w:val="en-US" w:eastAsia="zh-CN"/>
          <w14:textFill>
            <w14:solidFill>
              <w14:schemeClr w14:val="tx1"/>
            </w14:solidFill>
          </w14:textFill>
        </w:rPr>
        <w:t>23</w:t>
      </w:r>
      <w:r>
        <w:rPr>
          <w:rFonts w:hint="eastAsia" w:ascii="仿宋_GB2312" w:hAnsi="仿宋" w:eastAsia="仿宋_GB2312" w:cs="Times New Roman"/>
          <w:color w:val="000000" w:themeColor="text1"/>
          <w:kern w:val="0"/>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Uighursoft 3L Song">
    <w:altName w:val="Times New Roman"/>
    <w:panose1 w:val="00000000000000000000"/>
    <w:charset w:val="00"/>
    <w:family w:val="roman"/>
    <w:pitch w:val="default"/>
    <w:sig w:usb0="00000000" w:usb1="00000000" w:usb2="00000008" w:usb3="00000000" w:csb0="000000DF" w:csb1="00000000"/>
  </w:font>
  <w:font w:name="方正小标宋简体">
    <w:altName w:val="仿宋_GB2312"/>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CF2"/>
    <w:rsid w:val="000D1742"/>
    <w:rsid w:val="00120212"/>
    <w:rsid w:val="001460A9"/>
    <w:rsid w:val="00153F62"/>
    <w:rsid w:val="00167B0B"/>
    <w:rsid w:val="001B29AD"/>
    <w:rsid w:val="001C2CF2"/>
    <w:rsid w:val="001D09A3"/>
    <w:rsid w:val="00207DCA"/>
    <w:rsid w:val="00275F3A"/>
    <w:rsid w:val="002C768B"/>
    <w:rsid w:val="00304C77"/>
    <w:rsid w:val="003D2E93"/>
    <w:rsid w:val="00416FAB"/>
    <w:rsid w:val="005849AC"/>
    <w:rsid w:val="005B4A18"/>
    <w:rsid w:val="005D523B"/>
    <w:rsid w:val="007036FB"/>
    <w:rsid w:val="00791B21"/>
    <w:rsid w:val="00801047"/>
    <w:rsid w:val="00854174"/>
    <w:rsid w:val="008941B5"/>
    <w:rsid w:val="00967067"/>
    <w:rsid w:val="00A4475A"/>
    <w:rsid w:val="00A77A24"/>
    <w:rsid w:val="00B36444"/>
    <w:rsid w:val="00BE5364"/>
    <w:rsid w:val="00C42F5E"/>
    <w:rsid w:val="00C772CA"/>
    <w:rsid w:val="00C83D12"/>
    <w:rsid w:val="00DB1484"/>
    <w:rsid w:val="00F24635"/>
    <w:rsid w:val="00F41A18"/>
    <w:rsid w:val="0D3064E5"/>
    <w:rsid w:val="102F42CE"/>
    <w:rsid w:val="1C9132F5"/>
    <w:rsid w:val="1E6578E6"/>
    <w:rsid w:val="251E4772"/>
    <w:rsid w:val="38EB00A5"/>
    <w:rsid w:val="3A7E5013"/>
    <w:rsid w:val="44414139"/>
    <w:rsid w:val="57CF218B"/>
    <w:rsid w:val="5E795DFA"/>
    <w:rsid w:val="668C65EC"/>
    <w:rsid w:val="67EB6EED"/>
    <w:rsid w:val="6FBC49D7"/>
    <w:rsid w:val="74E34561"/>
    <w:rsid w:val="7EEB39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Uighursoft 3L Song"/>
      <w:kern w:val="2"/>
      <w:sz w:val="32"/>
      <w:szCs w:val="32"/>
      <w:lang w:val="en-US" w:eastAsia="zh-CN" w:bidi="ar-SA"/>
    </w:rPr>
  </w:style>
  <w:style w:type="paragraph" w:styleId="2">
    <w:name w:val="heading 1"/>
    <w:basedOn w:val="3"/>
    <w:next w:val="1"/>
    <w:qFormat/>
    <w:uiPriority w:val="0"/>
    <w:pPr>
      <w:spacing w:afterLines="50" w:line="640" w:lineRule="exact"/>
      <w:outlineLvl w:val="0"/>
    </w:pPr>
    <w:rPr>
      <w:rFonts w:ascii="方正小标宋简体" w:eastAsia="方正小标宋简体"/>
      <w:sz w:val="44"/>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3">
    <w:name w:val="名称2"/>
    <w:basedOn w:val="4"/>
    <w:qFormat/>
    <w:uiPriority w:val="0"/>
    <w:pPr>
      <w:spacing w:afterLines="100"/>
    </w:pPr>
    <w:rPr>
      <w:b w:val="0"/>
      <w:sz w:val="20"/>
    </w:rPr>
  </w:style>
  <w:style w:type="paragraph" w:customStyle="1" w:styleId="4">
    <w:name w:val="名称"/>
    <w:basedOn w:val="1"/>
    <w:link w:val="12"/>
    <w:qFormat/>
    <w:uiPriority w:val="0"/>
    <w:pPr>
      <w:jc w:val="center"/>
    </w:pPr>
    <w:rPr>
      <w:b/>
      <w:kern w:val="0"/>
      <w:sz w:val="44"/>
      <w:szCs w:val="20"/>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trs_preappend"/>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0">
    <w:name w:val="页眉 Char"/>
    <w:basedOn w:val="8"/>
    <w:link w:val="6"/>
    <w:semiHidden/>
    <w:qFormat/>
    <w:uiPriority w:val="99"/>
    <w:rPr>
      <w:rFonts w:ascii="Times New Roman" w:hAnsi="Times New Roman" w:eastAsia="宋体" w:cs="Uighursoft 3L Song"/>
      <w:sz w:val="18"/>
      <w:szCs w:val="18"/>
    </w:rPr>
  </w:style>
  <w:style w:type="character" w:customStyle="1" w:styleId="11">
    <w:name w:val="页脚 Char"/>
    <w:basedOn w:val="8"/>
    <w:link w:val="5"/>
    <w:semiHidden/>
    <w:qFormat/>
    <w:uiPriority w:val="99"/>
    <w:rPr>
      <w:rFonts w:ascii="Times New Roman" w:hAnsi="Times New Roman" w:eastAsia="宋体" w:cs="Uighursoft 3L Song"/>
      <w:sz w:val="18"/>
      <w:szCs w:val="18"/>
    </w:rPr>
  </w:style>
  <w:style w:type="character" w:customStyle="1" w:styleId="12">
    <w:name w:val="名称 Char"/>
    <w:link w:val="4"/>
    <w:qFormat/>
    <w:uiPriority w:val="0"/>
    <w:rPr>
      <w:b/>
      <w:kern w:val="0"/>
      <w:sz w:val="4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hz</Company>
  <Pages>5</Pages>
  <Words>374</Words>
  <Characters>2138</Characters>
  <Lines>17</Lines>
  <Paragraphs>5</Paragraphs>
  <TotalTime>0</TotalTime>
  <ScaleCrop>false</ScaleCrop>
  <LinksUpToDate>false</LinksUpToDate>
  <CharactersWithSpaces>2507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2018-09-27T00:55:00Z</dcterms:created>
  <dc:creator>fdee</dc:creator>
  <cp:lastModifiedBy>Administrator</cp:lastModifiedBy>
  <dcterms:modified xsi:type="dcterms:W3CDTF">2020-01-19T07:26:09Z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