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食品快速检测方法征集目录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5"/>
        <w:tblW w:w="947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830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检验方法名称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蔬菜水果中多菌灵的快速检测（胶体金法）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蔬菜水果中腐霉利的快速检测（胶体金法）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蔬菜水果及其制品、水产品、肉类及肉制品、豆类及其制品、谷物及其制品、调味品等中重金属（铅、镉、砷、锡、镍、铬）含量的快速检测（X射线荧光光谱基本参数法）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蔬菜水果中菊酯类的快速检测方法（胶体金法）</w:t>
            </w:r>
          </w:p>
        </w:tc>
      </w:tr>
      <w:tr>
        <w:tblPrEx>
          <w:tblLayout w:type="fixed"/>
        </w:tblPrEx>
        <w:trPr>
          <w:trHeight w:val="203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蔬菜水果中啶虫脒的快速检测方法（胶体金法）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蔬菜水果中克百威的快速检测方法（胶体金法）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蔬菜水果中毒死蜱的快速检测方法（胶体金法）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蔬菜水果中丙溴磷的快速检测方法（胶体金法）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蔬菜水果中水胺硫磷的快速检测方法（胶体金法）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蔬菜水果中甲基异柳磷的快速检测方法（胶体金法）</w:t>
            </w:r>
          </w:p>
        </w:tc>
      </w:tr>
      <w:tr>
        <w:tblPrEx>
          <w:tblLayout w:type="fixed"/>
        </w:tblPrEx>
        <w:trPr>
          <w:trHeight w:val="244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蔬菜蔬果中三唑磷的快速检测方法（胶体金法）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菜心中丙环唑的快速检测方法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乳制品中玉米赤霉醇的快速检测方法（胶体金法）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保健食品中多种非法添加药物的快速筛查方法（离子迁移谱法、小型可移动质谱法)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禽蛋类中氟苯尼考及代谢物的快速检测方法（胶体金法）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禽肉中金刚烷胺的快速检测方法（胶体金法）</w:t>
            </w:r>
          </w:p>
        </w:tc>
      </w:tr>
      <w:tr>
        <w:tblPrEx>
          <w:tblLayout w:type="fixed"/>
        </w:tblPrEx>
        <w:trPr>
          <w:trHeight w:val="162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畜肉中水分含量的快速检测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动物性食品及其制品中大环内酯类的快速检测方法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动物性食品及其制品中四环素类的快速检测方法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动物性食品及其制品中氨基糖苷类的快速检测方法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水产品中丁香酚的快速检测方法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植物源性食品中喹诺酮类的快速检测方法</w:t>
            </w:r>
          </w:p>
        </w:tc>
      </w:tr>
      <w:tr>
        <w:tblPrEx>
          <w:tblLayout w:type="fixed"/>
        </w:tblPrEx>
        <w:trPr>
          <w:trHeight w:val="241" w:hRule="atLeast"/>
          <w:jc w:val="center"/>
        </w:trPr>
        <w:tc>
          <w:tcPr>
            <w:tcW w:w="1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8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96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32"/>
                <w:szCs w:val="32"/>
              </w:rPr>
              <w:t>植物源性食品中甲硝唑的快速检测方法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0" w:firstLineChars="0"/>
        <w:textAlignment w:val="auto"/>
        <w:outlineLvl w:val="9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9171C1"/>
    <w:rsid w:val="1E270026"/>
    <w:rsid w:val="2D9171C1"/>
    <w:rsid w:val="4978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2019-12-06T09:13:00Z</dcterms:created>
  <dc:creator>许博舟</dc:creator>
  <cp:lastModifiedBy>许博舟</cp:lastModifiedBy>
  <dcterms:modified xsi:type="dcterms:W3CDTF">2019-12-06T09:27:51Z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