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61939">
      <w:pPr>
        <w:spacing w:line="570" w:lineRule="exact"/>
        <w:rPr>
          <w:rFonts w:ascii="黑体" w:eastAsia="黑体" w:hAnsi="黑体" w:hint="eastAsia"/>
          <w:sz w:val="32"/>
          <w:szCs w:val="28"/>
        </w:rPr>
      </w:pPr>
      <w:r>
        <w:rPr>
          <w:rFonts w:ascii="黑体" w:eastAsia="黑体" w:hAnsi="黑体" w:hint="eastAsia"/>
          <w:sz w:val="32"/>
          <w:szCs w:val="28"/>
        </w:rPr>
        <w:t>附件</w:t>
      </w:r>
      <w:r>
        <w:rPr>
          <w:rFonts w:ascii="黑体" w:eastAsia="黑体" w:hAnsi="黑体" w:hint="eastAsia"/>
          <w:sz w:val="32"/>
          <w:szCs w:val="28"/>
        </w:rPr>
        <w:t>1</w:t>
      </w:r>
    </w:p>
    <w:p w:rsidR="00000000" w:rsidRDefault="00761939">
      <w:pPr>
        <w:spacing w:line="570" w:lineRule="exact"/>
        <w:rPr>
          <w:rFonts w:ascii="黑体" w:eastAsia="黑体" w:hAnsi="黑体" w:hint="eastAsia"/>
          <w:sz w:val="32"/>
          <w:szCs w:val="28"/>
        </w:rPr>
      </w:pPr>
    </w:p>
    <w:p w:rsidR="00000000" w:rsidRDefault="00761939">
      <w:pPr>
        <w:spacing w:line="570" w:lineRule="exact"/>
        <w:jc w:val="center"/>
        <w:rPr>
          <w:rFonts w:ascii="方正小标宋简体" w:eastAsia="方正小标宋简体" w:hint="eastAsia"/>
          <w:sz w:val="44"/>
          <w:szCs w:val="44"/>
        </w:rPr>
      </w:pPr>
      <w:r>
        <w:rPr>
          <w:rFonts w:ascii="方正小标宋简体" w:eastAsia="方正小标宋简体" w:hint="eastAsia"/>
          <w:sz w:val="44"/>
          <w:szCs w:val="44"/>
        </w:rPr>
        <w:t>药品生产质量管理规范</w:t>
      </w:r>
      <w:r>
        <w:rPr>
          <w:rFonts w:ascii="方正小标宋简体" w:eastAsia="方正小标宋简体" w:hint="eastAsia"/>
          <w:sz w:val="44"/>
          <w:szCs w:val="44"/>
        </w:rPr>
        <w:t>-</w:t>
      </w:r>
      <w:r>
        <w:rPr>
          <w:rFonts w:ascii="方正小标宋简体" w:eastAsia="方正小标宋简体" w:hint="eastAsia"/>
          <w:sz w:val="44"/>
          <w:szCs w:val="44"/>
        </w:rPr>
        <w:t>细胞治疗产品</w:t>
      </w:r>
      <w:r>
        <w:rPr>
          <w:rFonts w:ascii="方正小标宋简体" w:eastAsia="方正小标宋简体" w:hint="eastAsia"/>
          <w:sz w:val="44"/>
          <w:szCs w:val="44"/>
        </w:rPr>
        <w:t>附录</w:t>
      </w:r>
    </w:p>
    <w:p w:rsidR="00000000" w:rsidRDefault="00761939">
      <w:pPr>
        <w:jc w:val="center"/>
        <w:rPr>
          <w:rFonts w:ascii="楷体_GB2312" w:eastAsia="楷体_GB2312" w:hint="eastAsia"/>
          <w:sz w:val="32"/>
          <w:szCs w:val="32"/>
        </w:rPr>
      </w:pPr>
      <w:r>
        <w:rPr>
          <w:rFonts w:ascii="楷体_GB2312" w:eastAsia="楷体_GB2312" w:hint="eastAsia"/>
          <w:sz w:val="32"/>
          <w:szCs w:val="32"/>
        </w:rPr>
        <w:t>（</w:t>
      </w:r>
      <w:r>
        <w:rPr>
          <w:rFonts w:ascii="楷体_GB2312" w:eastAsia="楷体_GB2312" w:hint="eastAsia"/>
          <w:sz w:val="32"/>
          <w:szCs w:val="32"/>
        </w:rPr>
        <w:t>征求意见</w:t>
      </w:r>
      <w:r>
        <w:rPr>
          <w:rFonts w:ascii="楷体_GB2312" w:eastAsia="楷体_GB2312" w:hint="eastAsia"/>
          <w:sz w:val="32"/>
          <w:szCs w:val="32"/>
        </w:rPr>
        <w:t>稿）</w:t>
      </w:r>
    </w:p>
    <w:p w:rsidR="00000000" w:rsidRDefault="00761939">
      <w:pPr>
        <w:spacing w:line="560" w:lineRule="exact"/>
        <w:jc w:val="center"/>
        <w:rPr>
          <w:rFonts w:eastAsia="仿宋_GB2312"/>
          <w:sz w:val="32"/>
          <w:szCs w:val="32"/>
        </w:rPr>
      </w:pPr>
    </w:p>
    <w:p w:rsidR="00000000" w:rsidRDefault="00761939">
      <w:pPr>
        <w:spacing w:line="560" w:lineRule="exact"/>
        <w:jc w:val="center"/>
        <w:rPr>
          <w:rFonts w:ascii="方正小标宋简体" w:eastAsia="方正小标宋简体" w:hAnsi="方正小标宋简体" w:cs="方正小标宋简体" w:hint="eastAsia"/>
          <w:bCs/>
          <w:sz w:val="32"/>
          <w:szCs w:val="32"/>
        </w:rPr>
      </w:pPr>
      <w:r>
        <w:rPr>
          <w:rFonts w:ascii="方正小标宋简体" w:eastAsia="方正小标宋简体" w:hAnsi="方正小标宋简体" w:cs="方正小标宋简体" w:hint="eastAsia"/>
          <w:bCs/>
          <w:sz w:val="32"/>
          <w:szCs w:val="32"/>
        </w:rPr>
        <w:t>第一章</w:t>
      </w:r>
      <w:r>
        <w:rPr>
          <w:rFonts w:ascii="方正小标宋简体" w:eastAsia="方正小标宋简体" w:hAnsi="方正小标宋简体" w:cs="方正小标宋简体" w:hint="eastAsia"/>
          <w:bCs/>
          <w:sz w:val="32"/>
          <w:szCs w:val="32"/>
        </w:rPr>
        <w:t xml:space="preserve"> </w:t>
      </w:r>
      <w:r>
        <w:rPr>
          <w:rFonts w:ascii="方正小标宋简体" w:eastAsia="方正小标宋简体" w:hAnsi="方正小标宋简体" w:cs="方正小标宋简体" w:hint="eastAsia"/>
          <w:bCs/>
          <w:sz w:val="32"/>
          <w:szCs w:val="32"/>
        </w:rPr>
        <w:t xml:space="preserve"> </w:t>
      </w:r>
      <w:r>
        <w:rPr>
          <w:rFonts w:ascii="方正小标宋简体" w:eastAsia="方正小标宋简体" w:hAnsi="方正小标宋简体" w:cs="方正小标宋简体" w:hint="eastAsia"/>
          <w:bCs/>
          <w:sz w:val="32"/>
          <w:szCs w:val="32"/>
        </w:rPr>
        <w:t>范</w:t>
      </w:r>
      <w:r>
        <w:rPr>
          <w:rFonts w:ascii="方正小标宋简体" w:eastAsia="方正小标宋简体" w:hAnsi="方正小标宋简体" w:cs="方正小标宋简体" w:hint="eastAsia"/>
          <w:bCs/>
          <w:sz w:val="32"/>
          <w:szCs w:val="32"/>
        </w:rPr>
        <w:t xml:space="preserve">  </w:t>
      </w:r>
      <w:r>
        <w:rPr>
          <w:rFonts w:ascii="方正小标宋简体" w:eastAsia="方正小标宋简体" w:hAnsi="方正小标宋简体" w:cs="方正小标宋简体" w:hint="eastAsia"/>
          <w:bCs/>
          <w:sz w:val="32"/>
          <w:szCs w:val="32"/>
        </w:rPr>
        <w:t>围</w:t>
      </w:r>
    </w:p>
    <w:p w:rsidR="00000000" w:rsidRDefault="00761939">
      <w:pPr>
        <w:pStyle w:val="a9"/>
        <w:numPr>
          <w:ilvl w:val="0"/>
          <w:numId w:val="1"/>
        </w:numPr>
        <w:tabs>
          <w:tab w:val="left" w:pos="0"/>
          <w:tab w:val="left" w:pos="420"/>
        </w:tabs>
        <w:spacing w:line="580" w:lineRule="exact"/>
        <w:ind w:firstLine="640"/>
        <w:rPr>
          <w:rFonts w:eastAsia="仿宋_GB2312"/>
          <w:sz w:val="32"/>
          <w:szCs w:val="32"/>
        </w:rPr>
      </w:pPr>
      <w:r>
        <w:rPr>
          <w:rFonts w:eastAsia="仿宋_GB2312"/>
          <w:sz w:val="32"/>
          <w:szCs w:val="32"/>
        </w:rPr>
        <w:t>【范围</w:t>
      </w:r>
      <w:r>
        <w:rPr>
          <w:rFonts w:eastAsia="仿宋_GB2312" w:hint="eastAsia"/>
          <w:sz w:val="32"/>
          <w:szCs w:val="32"/>
        </w:rPr>
        <w:t>】</w:t>
      </w:r>
      <w:r>
        <w:rPr>
          <w:rFonts w:eastAsia="仿宋_GB2312" w:hint="eastAsia"/>
          <w:sz w:val="32"/>
          <w:szCs w:val="32"/>
        </w:rPr>
        <w:t xml:space="preserve">  </w:t>
      </w:r>
      <w:r>
        <w:rPr>
          <w:rFonts w:eastAsia="仿宋_GB2312"/>
          <w:sz w:val="32"/>
          <w:szCs w:val="32"/>
        </w:rPr>
        <w:t>本附录所述的细胞治疗产品（以下简称细胞产品）是指人源的活细胞产品，包括经过或未经过基因修饰的细胞，如自体或异体的免疫细胞、干细胞、组织细胞或细胞系等产品，不包括输血用的血液成分、已有规定的移植用造血干细胞、生殖相关细胞，以及由细</w:t>
      </w:r>
      <w:r>
        <w:rPr>
          <w:rFonts w:eastAsia="仿宋_GB2312"/>
          <w:sz w:val="32"/>
          <w:szCs w:val="32"/>
        </w:rPr>
        <w:t>胞组成的组织、器官类产品等。</w:t>
      </w:r>
    </w:p>
    <w:p w:rsidR="00000000" w:rsidRDefault="00761939">
      <w:pPr>
        <w:pStyle w:val="a9"/>
        <w:numPr>
          <w:ilvl w:val="0"/>
          <w:numId w:val="1"/>
        </w:numPr>
        <w:tabs>
          <w:tab w:val="left" w:pos="0"/>
          <w:tab w:val="left" w:pos="420"/>
        </w:tabs>
        <w:spacing w:line="580" w:lineRule="exact"/>
        <w:ind w:firstLine="640"/>
        <w:rPr>
          <w:rFonts w:eastAsia="仿宋_GB2312"/>
          <w:spacing w:val="6"/>
          <w:sz w:val="32"/>
          <w:szCs w:val="32"/>
        </w:rPr>
      </w:pPr>
      <w:r>
        <w:rPr>
          <w:rFonts w:eastAsia="仿宋_GB2312"/>
          <w:sz w:val="32"/>
          <w:szCs w:val="32"/>
        </w:rPr>
        <w:t>【适用</w:t>
      </w:r>
      <w:r>
        <w:rPr>
          <w:rFonts w:eastAsia="仿宋_GB2312"/>
          <w:spacing w:val="6"/>
          <w:sz w:val="32"/>
          <w:szCs w:val="32"/>
        </w:rPr>
        <w:t>范围</w:t>
      </w:r>
      <w:r>
        <w:rPr>
          <w:rFonts w:eastAsia="仿宋_GB2312" w:hint="eastAsia"/>
          <w:spacing w:val="6"/>
          <w:sz w:val="32"/>
          <w:szCs w:val="32"/>
        </w:rPr>
        <w:t>】</w:t>
      </w:r>
      <w:r>
        <w:rPr>
          <w:rFonts w:eastAsia="仿宋_GB2312" w:hint="eastAsia"/>
          <w:spacing w:val="6"/>
          <w:sz w:val="32"/>
          <w:szCs w:val="32"/>
        </w:rPr>
        <w:t xml:space="preserve">  </w:t>
      </w:r>
      <w:r>
        <w:rPr>
          <w:rFonts w:eastAsia="仿宋_GB2312"/>
          <w:spacing w:val="6"/>
          <w:sz w:val="32"/>
          <w:szCs w:val="32"/>
        </w:rPr>
        <w:t>本附录适用于细胞产品从供者材料的运输、接收、产品生产和检验到成品放行、储存和运输的全过程。</w:t>
      </w:r>
    </w:p>
    <w:p w:rsidR="00000000" w:rsidRDefault="00761939">
      <w:pPr>
        <w:tabs>
          <w:tab w:val="left" w:pos="420"/>
        </w:tabs>
        <w:spacing w:line="580" w:lineRule="exact"/>
        <w:ind w:firstLineChars="200" w:firstLine="640"/>
        <w:rPr>
          <w:rFonts w:eastAsia="仿宋_GB2312"/>
          <w:sz w:val="32"/>
          <w:szCs w:val="32"/>
        </w:rPr>
      </w:pPr>
      <w:r>
        <w:rPr>
          <w:rFonts w:eastAsia="仿宋_GB2312"/>
          <w:sz w:val="32"/>
          <w:szCs w:val="32"/>
        </w:rPr>
        <w:t>直接用于细胞产品生产的基因修饰载体或其他起始生物材料（包括：病毒、质粒、</w:t>
      </w:r>
      <w:r>
        <w:rPr>
          <w:rFonts w:eastAsia="仿宋_GB2312"/>
          <w:sz w:val="32"/>
          <w:szCs w:val="32"/>
        </w:rPr>
        <w:t>RNA</w:t>
      </w:r>
      <w:r>
        <w:rPr>
          <w:rFonts w:eastAsia="仿宋_GB2312"/>
          <w:sz w:val="32"/>
          <w:szCs w:val="32"/>
        </w:rPr>
        <w:t>、抗原肽、抗原蛋白、蛋白</w:t>
      </w:r>
      <w:r>
        <w:rPr>
          <w:rFonts w:eastAsia="仿宋_GB2312"/>
          <w:sz w:val="32"/>
          <w:szCs w:val="32"/>
        </w:rPr>
        <w:t>-RNA</w:t>
      </w:r>
      <w:r>
        <w:rPr>
          <w:rFonts w:eastAsia="仿宋_GB2312"/>
          <w:sz w:val="32"/>
          <w:szCs w:val="32"/>
        </w:rPr>
        <w:t>复合体等）的生产、检验和放行等过程应符合现行版《药品生产质量管理规范》正文及其相关附录以及本附录的要求。</w:t>
      </w:r>
    </w:p>
    <w:p w:rsidR="00000000" w:rsidRDefault="00761939">
      <w:pPr>
        <w:pStyle w:val="a9"/>
        <w:numPr>
          <w:ilvl w:val="0"/>
          <w:numId w:val="1"/>
        </w:numPr>
        <w:tabs>
          <w:tab w:val="left" w:pos="0"/>
          <w:tab w:val="left" w:pos="420"/>
        </w:tabs>
        <w:spacing w:line="580" w:lineRule="exact"/>
        <w:ind w:firstLine="640"/>
        <w:rPr>
          <w:rFonts w:eastAsia="仿宋_GB2312"/>
          <w:sz w:val="32"/>
          <w:szCs w:val="32"/>
        </w:rPr>
      </w:pPr>
      <w:r>
        <w:rPr>
          <w:rFonts w:eastAsia="仿宋_GB2312"/>
          <w:sz w:val="32"/>
          <w:szCs w:val="32"/>
        </w:rPr>
        <w:t>【通用要求</w:t>
      </w:r>
      <w:r>
        <w:rPr>
          <w:rFonts w:eastAsia="仿宋_GB2312" w:hint="eastAsia"/>
          <w:sz w:val="32"/>
          <w:szCs w:val="32"/>
        </w:rPr>
        <w:t>】</w:t>
      </w:r>
      <w:r>
        <w:rPr>
          <w:rFonts w:eastAsia="仿宋_GB2312" w:hint="eastAsia"/>
          <w:sz w:val="32"/>
          <w:szCs w:val="32"/>
        </w:rPr>
        <w:t xml:space="preserve">  </w:t>
      </w:r>
      <w:r>
        <w:rPr>
          <w:rFonts w:eastAsia="仿宋_GB2312"/>
          <w:sz w:val="32"/>
          <w:szCs w:val="32"/>
        </w:rPr>
        <w:t>因细胞产品的供者材料来源于人体，其生产还应当符合国家相关规定，防止引入或传播传染病病原体。</w:t>
      </w:r>
      <w:bookmarkStart w:id="0" w:name="_Toc13661021"/>
    </w:p>
    <w:p w:rsidR="00000000" w:rsidRDefault="00761939">
      <w:pPr>
        <w:spacing w:line="580" w:lineRule="exact"/>
        <w:jc w:val="center"/>
        <w:rPr>
          <w:rFonts w:ascii="方正小标宋简体" w:eastAsia="方正小标宋简体" w:hAnsi="方正小标宋简体" w:cs="方正小标宋简体" w:hint="eastAsia"/>
          <w:sz w:val="32"/>
          <w:szCs w:val="32"/>
        </w:rPr>
      </w:pPr>
    </w:p>
    <w:p w:rsidR="00000000" w:rsidRDefault="00761939">
      <w:pPr>
        <w:spacing w:line="580" w:lineRule="exact"/>
        <w:jc w:val="center"/>
        <w:rPr>
          <w:rFonts w:ascii="方正小标宋简体" w:eastAsia="方正小标宋简体" w:hAnsi="方正小标宋简体" w:cs="方正小标宋简体" w:hint="eastAsia"/>
          <w:sz w:val="32"/>
          <w:szCs w:val="32"/>
        </w:rPr>
      </w:pPr>
      <w:r>
        <w:rPr>
          <w:rFonts w:ascii="方正小标宋简体" w:eastAsia="方正小标宋简体" w:hAnsi="方正小标宋简体" w:cs="方正小标宋简体" w:hint="eastAsia"/>
          <w:sz w:val="32"/>
          <w:szCs w:val="32"/>
        </w:rPr>
        <w:lastRenderedPageBreak/>
        <w:t>第二</w:t>
      </w:r>
      <w:r>
        <w:rPr>
          <w:rFonts w:ascii="方正小标宋简体" w:eastAsia="方正小标宋简体" w:hAnsi="方正小标宋简体" w:cs="方正小标宋简体" w:hint="eastAsia"/>
          <w:sz w:val="32"/>
          <w:szCs w:val="32"/>
        </w:rPr>
        <w:t>章</w:t>
      </w: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原</w:t>
      </w: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则</w:t>
      </w:r>
      <w:bookmarkEnd w:id="0"/>
    </w:p>
    <w:p w:rsidR="00000000" w:rsidRDefault="00761939">
      <w:pPr>
        <w:pStyle w:val="a9"/>
        <w:numPr>
          <w:ilvl w:val="0"/>
          <w:numId w:val="1"/>
        </w:numPr>
        <w:tabs>
          <w:tab w:val="left" w:pos="0"/>
          <w:tab w:val="left" w:pos="420"/>
        </w:tabs>
        <w:spacing w:line="580" w:lineRule="exact"/>
        <w:ind w:firstLine="640"/>
        <w:rPr>
          <w:rFonts w:eastAsia="仿宋_GB2312"/>
          <w:sz w:val="32"/>
          <w:szCs w:val="32"/>
        </w:rPr>
      </w:pPr>
      <w:r>
        <w:rPr>
          <w:rFonts w:eastAsia="仿宋_GB2312"/>
          <w:sz w:val="32"/>
          <w:szCs w:val="32"/>
        </w:rPr>
        <w:t>【特殊性</w:t>
      </w:r>
      <w:r>
        <w:rPr>
          <w:rFonts w:eastAsia="仿宋_GB2312" w:hint="eastAsia"/>
          <w:sz w:val="32"/>
          <w:szCs w:val="32"/>
        </w:rPr>
        <w:t>】</w:t>
      </w:r>
      <w:r>
        <w:rPr>
          <w:rFonts w:eastAsia="仿宋_GB2312" w:hint="eastAsia"/>
          <w:sz w:val="32"/>
          <w:szCs w:val="32"/>
        </w:rPr>
        <w:t xml:space="preserve">  </w:t>
      </w:r>
      <w:r>
        <w:rPr>
          <w:rFonts w:eastAsia="仿宋_GB2312"/>
          <w:sz w:val="32"/>
          <w:szCs w:val="32"/>
        </w:rPr>
        <w:t>细胞产品具有以</w:t>
      </w:r>
      <w:r>
        <w:rPr>
          <w:rFonts w:eastAsia="仿宋_GB2312"/>
          <w:sz w:val="32"/>
          <w:szCs w:val="32"/>
        </w:rPr>
        <w:t>下特殊性：</w:t>
      </w:r>
    </w:p>
    <w:p w:rsidR="00000000" w:rsidRDefault="00761939">
      <w:pPr>
        <w:pStyle w:val="a9"/>
        <w:numPr>
          <w:ilvl w:val="0"/>
          <w:numId w:val="2"/>
        </w:numPr>
        <w:spacing w:line="580" w:lineRule="exact"/>
        <w:ind w:left="0" w:firstLine="640"/>
        <w:rPr>
          <w:rFonts w:eastAsia="仿宋_GB2312"/>
          <w:sz w:val="32"/>
          <w:szCs w:val="32"/>
        </w:rPr>
      </w:pPr>
      <w:r>
        <w:rPr>
          <w:rFonts w:eastAsia="仿宋_GB2312"/>
          <w:sz w:val="32"/>
          <w:szCs w:val="32"/>
        </w:rPr>
        <w:t>【供者材料的安全性</w:t>
      </w:r>
      <w:r>
        <w:rPr>
          <w:rFonts w:eastAsia="仿宋_GB2312" w:hint="eastAsia"/>
          <w:sz w:val="32"/>
          <w:szCs w:val="32"/>
        </w:rPr>
        <w:t>】</w:t>
      </w:r>
      <w:r>
        <w:rPr>
          <w:rFonts w:eastAsia="仿宋_GB2312" w:hint="eastAsia"/>
          <w:sz w:val="32"/>
          <w:szCs w:val="32"/>
        </w:rPr>
        <w:t xml:space="preserve">  </w:t>
      </w:r>
      <w:r>
        <w:rPr>
          <w:rFonts w:eastAsia="仿宋_GB2312"/>
          <w:sz w:val="32"/>
          <w:szCs w:val="32"/>
        </w:rPr>
        <w:t>供者材料来源于人体，可能含有传染病病原体；</w:t>
      </w:r>
    </w:p>
    <w:p w:rsidR="00000000" w:rsidRDefault="00761939">
      <w:pPr>
        <w:pStyle w:val="a9"/>
        <w:numPr>
          <w:ilvl w:val="0"/>
          <w:numId w:val="2"/>
        </w:numPr>
        <w:spacing w:line="580" w:lineRule="exact"/>
        <w:ind w:left="0" w:firstLine="640"/>
        <w:rPr>
          <w:rFonts w:eastAsia="仿宋_GB2312"/>
          <w:sz w:val="32"/>
          <w:szCs w:val="32"/>
        </w:rPr>
      </w:pPr>
      <w:r>
        <w:rPr>
          <w:rFonts w:eastAsia="仿宋_GB2312"/>
          <w:sz w:val="32"/>
          <w:szCs w:val="32"/>
        </w:rPr>
        <w:t>【生产工艺特点</w:t>
      </w:r>
      <w:r>
        <w:rPr>
          <w:rFonts w:eastAsia="仿宋_GB2312" w:hint="eastAsia"/>
          <w:sz w:val="32"/>
          <w:szCs w:val="32"/>
        </w:rPr>
        <w:t>】</w:t>
      </w:r>
      <w:r>
        <w:rPr>
          <w:rFonts w:eastAsia="仿宋_GB2312" w:hint="eastAsia"/>
          <w:sz w:val="32"/>
          <w:szCs w:val="32"/>
        </w:rPr>
        <w:t xml:space="preserve">  </w:t>
      </w:r>
      <w:r>
        <w:rPr>
          <w:rFonts w:eastAsia="仿宋_GB2312"/>
          <w:sz w:val="32"/>
          <w:szCs w:val="32"/>
        </w:rPr>
        <w:t>供者材料的质量受其来源、类型、特性等因素影响，具有差异性。受其影响，产品生产工艺可能需要根据供者材料的质量差异，并在产品注册批准的范围内进行必要的调整；</w:t>
      </w:r>
    </w:p>
    <w:p w:rsidR="00000000" w:rsidRDefault="00761939">
      <w:pPr>
        <w:pStyle w:val="a9"/>
        <w:numPr>
          <w:ilvl w:val="0"/>
          <w:numId w:val="2"/>
        </w:numPr>
        <w:spacing w:line="580" w:lineRule="exact"/>
        <w:ind w:left="0" w:firstLine="640"/>
        <w:rPr>
          <w:rFonts w:eastAsia="仿宋_GB2312"/>
          <w:sz w:val="32"/>
          <w:szCs w:val="32"/>
        </w:rPr>
      </w:pPr>
      <w:r>
        <w:rPr>
          <w:rFonts w:eastAsia="仿宋_GB2312"/>
          <w:sz w:val="32"/>
          <w:szCs w:val="32"/>
        </w:rPr>
        <w:t>【生产批量特点</w:t>
      </w:r>
      <w:r>
        <w:rPr>
          <w:rFonts w:eastAsia="仿宋_GB2312" w:hint="eastAsia"/>
          <w:sz w:val="32"/>
          <w:szCs w:val="32"/>
        </w:rPr>
        <w:t>】</w:t>
      </w:r>
      <w:r>
        <w:rPr>
          <w:rFonts w:eastAsia="仿宋_GB2312" w:hint="eastAsia"/>
          <w:sz w:val="32"/>
          <w:szCs w:val="32"/>
        </w:rPr>
        <w:t xml:space="preserve">  </w:t>
      </w:r>
      <w:r>
        <w:rPr>
          <w:rFonts w:eastAsia="仿宋_GB2312"/>
          <w:sz w:val="32"/>
          <w:szCs w:val="32"/>
        </w:rPr>
        <w:t>受供者材料来源及使用范围的限制，产品生产批量通常较小，生产组织模式相对灵活，生产与临床需求结合更为紧密；</w:t>
      </w:r>
    </w:p>
    <w:p w:rsidR="00000000" w:rsidRDefault="00761939">
      <w:pPr>
        <w:pStyle w:val="a9"/>
        <w:numPr>
          <w:ilvl w:val="0"/>
          <w:numId w:val="2"/>
        </w:numPr>
        <w:spacing w:line="580" w:lineRule="exact"/>
        <w:ind w:left="0" w:firstLine="640"/>
        <w:rPr>
          <w:rFonts w:eastAsia="仿宋_GB2312"/>
          <w:sz w:val="32"/>
          <w:szCs w:val="32"/>
        </w:rPr>
      </w:pPr>
      <w:r>
        <w:rPr>
          <w:rFonts w:eastAsia="仿宋_GB2312"/>
          <w:sz w:val="32"/>
          <w:szCs w:val="32"/>
        </w:rPr>
        <w:t>【温度的影响</w:t>
      </w:r>
      <w:r>
        <w:rPr>
          <w:rFonts w:eastAsia="仿宋_GB2312" w:hint="eastAsia"/>
          <w:sz w:val="32"/>
          <w:szCs w:val="32"/>
        </w:rPr>
        <w:t>】</w:t>
      </w:r>
      <w:r>
        <w:rPr>
          <w:rFonts w:eastAsia="仿宋_GB2312" w:hint="eastAsia"/>
          <w:sz w:val="32"/>
          <w:szCs w:val="32"/>
        </w:rPr>
        <w:t xml:space="preserve">  </w:t>
      </w:r>
      <w:r>
        <w:rPr>
          <w:rFonts w:eastAsia="仿宋_GB2312"/>
          <w:sz w:val="32"/>
          <w:szCs w:val="32"/>
        </w:rPr>
        <w:t>温度对供者材料和产品的质量具有更为显著的影响；</w:t>
      </w:r>
    </w:p>
    <w:p w:rsidR="00000000" w:rsidRDefault="00761939">
      <w:pPr>
        <w:pStyle w:val="a9"/>
        <w:numPr>
          <w:ilvl w:val="0"/>
          <w:numId w:val="2"/>
        </w:numPr>
        <w:spacing w:line="580" w:lineRule="exact"/>
        <w:ind w:left="0" w:firstLine="640"/>
        <w:rPr>
          <w:rFonts w:eastAsia="仿宋_GB2312"/>
          <w:sz w:val="32"/>
          <w:szCs w:val="32"/>
        </w:rPr>
      </w:pPr>
      <w:r>
        <w:rPr>
          <w:rFonts w:eastAsia="仿宋_GB2312"/>
          <w:sz w:val="32"/>
          <w:szCs w:val="32"/>
        </w:rPr>
        <w:t>【防止污染和交叉污染</w:t>
      </w:r>
      <w:r>
        <w:rPr>
          <w:rFonts w:eastAsia="仿宋_GB2312" w:hint="eastAsia"/>
          <w:sz w:val="32"/>
          <w:szCs w:val="32"/>
        </w:rPr>
        <w:t>】</w:t>
      </w:r>
      <w:r>
        <w:rPr>
          <w:rFonts w:eastAsia="仿宋_GB2312" w:hint="eastAsia"/>
          <w:sz w:val="32"/>
          <w:szCs w:val="32"/>
        </w:rPr>
        <w:t xml:space="preserve">  </w:t>
      </w:r>
      <w:r>
        <w:rPr>
          <w:rFonts w:eastAsia="仿宋_GB2312"/>
          <w:sz w:val="32"/>
          <w:szCs w:val="32"/>
        </w:rPr>
        <w:t>供者材料采集后的生产过程，由于产品为活细</w:t>
      </w:r>
      <w:r>
        <w:rPr>
          <w:rFonts w:eastAsia="仿宋_GB2312"/>
          <w:sz w:val="32"/>
          <w:szCs w:val="32"/>
        </w:rPr>
        <w:t>胞，容易受到微生物污染或交叉污染，且污染物不易去除；</w:t>
      </w:r>
    </w:p>
    <w:p w:rsidR="00000000" w:rsidRDefault="00761939">
      <w:pPr>
        <w:pStyle w:val="a9"/>
        <w:numPr>
          <w:ilvl w:val="0"/>
          <w:numId w:val="2"/>
        </w:numPr>
        <w:spacing w:line="580" w:lineRule="exact"/>
        <w:ind w:left="0" w:firstLine="640"/>
        <w:rPr>
          <w:rFonts w:eastAsia="仿宋_GB2312"/>
          <w:sz w:val="32"/>
          <w:szCs w:val="32"/>
        </w:rPr>
      </w:pPr>
      <w:r>
        <w:rPr>
          <w:rFonts w:eastAsia="仿宋_GB2312"/>
          <w:sz w:val="32"/>
          <w:szCs w:val="32"/>
        </w:rPr>
        <w:t>【防止混淆和差错</w:t>
      </w:r>
      <w:r>
        <w:rPr>
          <w:rFonts w:eastAsia="仿宋_GB2312" w:hint="eastAsia"/>
          <w:sz w:val="32"/>
          <w:szCs w:val="32"/>
        </w:rPr>
        <w:t>】</w:t>
      </w:r>
      <w:r>
        <w:rPr>
          <w:rFonts w:eastAsia="仿宋_GB2312" w:hint="eastAsia"/>
          <w:sz w:val="32"/>
          <w:szCs w:val="32"/>
        </w:rPr>
        <w:t xml:space="preserve">  </w:t>
      </w:r>
      <w:r>
        <w:rPr>
          <w:rFonts w:eastAsia="仿宋_GB2312"/>
          <w:sz w:val="32"/>
          <w:szCs w:val="32"/>
        </w:rPr>
        <w:t>自体细胞产品或采用异体供者材料生产的需与患者配型使用的产品，一旦发生混淆，造成供者材料或细胞与患者之间的不匹配，可能会对患者产生危及生命的严重后果。</w:t>
      </w:r>
    </w:p>
    <w:p w:rsidR="00000000" w:rsidRDefault="00761939">
      <w:pPr>
        <w:pStyle w:val="a9"/>
        <w:numPr>
          <w:ilvl w:val="0"/>
          <w:numId w:val="1"/>
        </w:numPr>
        <w:tabs>
          <w:tab w:val="left" w:pos="0"/>
          <w:tab w:val="left" w:pos="420"/>
        </w:tabs>
        <w:spacing w:line="580" w:lineRule="exact"/>
        <w:ind w:firstLine="640"/>
        <w:rPr>
          <w:rFonts w:eastAsia="仿宋_GB2312"/>
          <w:sz w:val="32"/>
          <w:szCs w:val="32"/>
        </w:rPr>
      </w:pPr>
      <w:r>
        <w:rPr>
          <w:rFonts w:eastAsia="仿宋_GB2312"/>
          <w:sz w:val="32"/>
          <w:szCs w:val="32"/>
        </w:rPr>
        <w:t>【特殊控制</w:t>
      </w:r>
      <w:r>
        <w:rPr>
          <w:rFonts w:eastAsia="仿宋_GB2312" w:hint="eastAsia"/>
          <w:sz w:val="32"/>
          <w:szCs w:val="32"/>
        </w:rPr>
        <w:t>】</w:t>
      </w:r>
      <w:r>
        <w:rPr>
          <w:rFonts w:eastAsia="仿宋_GB2312" w:hint="eastAsia"/>
          <w:sz w:val="32"/>
          <w:szCs w:val="32"/>
        </w:rPr>
        <w:t xml:space="preserve">  </w:t>
      </w:r>
      <w:r>
        <w:rPr>
          <w:rFonts w:eastAsia="仿宋_GB2312"/>
          <w:sz w:val="32"/>
          <w:szCs w:val="32"/>
        </w:rPr>
        <w:t>鉴于细胞产品的以上特殊性，企业应当对供者材料采集和产品生产的全过程采取特殊控制措施，至少</w:t>
      </w:r>
      <w:r>
        <w:rPr>
          <w:rFonts w:eastAsia="仿宋_GB2312"/>
          <w:sz w:val="32"/>
          <w:szCs w:val="32"/>
        </w:rPr>
        <w:lastRenderedPageBreak/>
        <w:t>包括：</w:t>
      </w:r>
    </w:p>
    <w:p w:rsidR="00000000" w:rsidRDefault="00761939">
      <w:pPr>
        <w:pStyle w:val="a9"/>
        <w:numPr>
          <w:ilvl w:val="0"/>
          <w:numId w:val="3"/>
        </w:numPr>
        <w:spacing w:line="580" w:lineRule="exact"/>
        <w:ind w:left="0" w:firstLine="640"/>
        <w:rPr>
          <w:rFonts w:eastAsia="仿宋_GB2312"/>
          <w:sz w:val="32"/>
          <w:szCs w:val="32"/>
        </w:rPr>
      </w:pPr>
      <w:r>
        <w:rPr>
          <w:rFonts w:eastAsia="仿宋_GB2312"/>
          <w:sz w:val="32"/>
          <w:szCs w:val="32"/>
        </w:rPr>
        <w:t>对产品及其从供者材料的接收直至成品储存运输的全过程进行风险评估，制定相应的风险控制策略，以保证产品的安全、有效和质量可控；</w:t>
      </w:r>
    </w:p>
    <w:p w:rsidR="00000000" w:rsidRDefault="00761939">
      <w:pPr>
        <w:pStyle w:val="a9"/>
        <w:numPr>
          <w:ilvl w:val="0"/>
          <w:numId w:val="3"/>
        </w:numPr>
        <w:spacing w:line="580" w:lineRule="exact"/>
        <w:ind w:left="0" w:firstLine="640"/>
        <w:rPr>
          <w:rFonts w:eastAsia="仿宋_GB2312"/>
          <w:sz w:val="32"/>
          <w:szCs w:val="32"/>
        </w:rPr>
      </w:pPr>
      <w:r>
        <w:rPr>
          <w:rFonts w:eastAsia="仿宋_GB2312"/>
          <w:sz w:val="32"/>
          <w:szCs w:val="32"/>
        </w:rPr>
        <w:t>建立生物安全管理制度和记录，具有保证生物安全的设施</w:t>
      </w:r>
      <w:r>
        <w:rPr>
          <w:rFonts w:eastAsia="仿宋_GB2312"/>
          <w:sz w:val="32"/>
          <w:szCs w:val="32"/>
        </w:rPr>
        <w:t>、设备，预防和控制产品生产过程中的生物安全风险，防止引入、传播病原体；</w:t>
      </w:r>
    </w:p>
    <w:p w:rsidR="00000000" w:rsidRDefault="00761939">
      <w:pPr>
        <w:pStyle w:val="a9"/>
        <w:numPr>
          <w:ilvl w:val="0"/>
          <w:numId w:val="3"/>
        </w:numPr>
        <w:spacing w:line="580" w:lineRule="exact"/>
        <w:ind w:left="0" w:firstLine="640"/>
        <w:rPr>
          <w:rFonts w:eastAsia="仿宋_GB2312"/>
          <w:sz w:val="32"/>
          <w:szCs w:val="32"/>
        </w:rPr>
      </w:pPr>
      <w:r>
        <w:rPr>
          <w:rFonts w:eastAsia="仿宋_GB2312"/>
          <w:sz w:val="32"/>
          <w:szCs w:val="32"/>
        </w:rPr>
        <w:t>在供者材料运输、接收及产品生产、储存、运输全过程中监控产品或生产环境的温度及操作时限，确保在规定的温度和时限内完成相应的操作；</w:t>
      </w:r>
    </w:p>
    <w:p w:rsidR="00000000" w:rsidRDefault="00761939">
      <w:pPr>
        <w:pStyle w:val="a9"/>
        <w:numPr>
          <w:ilvl w:val="0"/>
          <w:numId w:val="3"/>
        </w:numPr>
        <w:spacing w:line="580" w:lineRule="exact"/>
        <w:ind w:left="0" w:firstLine="640"/>
        <w:rPr>
          <w:rFonts w:eastAsia="仿宋_GB2312"/>
          <w:sz w:val="32"/>
          <w:szCs w:val="32"/>
        </w:rPr>
      </w:pPr>
      <w:r>
        <w:rPr>
          <w:rFonts w:eastAsia="仿宋_GB2312"/>
          <w:sz w:val="32"/>
          <w:szCs w:val="32"/>
        </w:rPr>
        <w:t>产品生产全过程应当尤其关注防止微生物污染或交叉污染，包括载体的生产过程可能对产品带来的交叉污染，以及不同载体生产过程中可能存在的交叉污染等；</w:t>
      </w:r>
    </w:p>
    <w:p w:rsidR="00000000" w:rsidRDefault="00761939">
      <w:pPr>
        <w:pStyle w:val="a9"/>
        <w:numPr>
          <w:ilvl w:val="0"/>
          <w:numId w:val="3"/>
        </w:numPr>
        <w:spacing w:line="580" w:lineRule="exact"/>
        <w:ind w:left="0" w:firstLine="640"/>
        <w:rPr>
          <w:rFonts w:eastAsia="仿宋_GB2312"/>
          <w:sz w:val="32"/>
          <w:szCs w:val="32"/>
        </w:rPr>
      </w:pPr>
      <w:r>
        <w:rPr>
          <w:rFonts w:eastAsia="仿宋_GB2312"/>
          <w:sz w:val="32"/>
          <w:szCs w:val="32"/>
        </w:rPr>
        <w:t>从供者材料采集到患者使用的全过程中，产品应当予以正确标识且可追溯，防止混淆和差错。</w:t>
      </w:r>
    </w:p>
    <w:p w:rsidR="00000000" w:rsidRDefault="00761939">
      <w:pPr>
        <w:spacing w:line="580" w:lineRule="exact"/>
        <w:rPr>
          <w:rFonts w:ascii="方正小标宋简体" w:eastAsia="方正小标宋简体" w:hAnsi="方正小标宋简体" w:cs="方正小标宋简体"/>
          <w:bCs/>
          <w:sz w:val="32"/>
          <w:szCs w:val="32"/>
        </w:rPr>
      </w:pPr>
      <w:bookmarkStart w:id="1" w:name="_Toc13661022"/>
    </w:p>
    <w:p w:rsidR="00000000" w:rsidRDefault="00761939">
      <w:pPr>
        <w:spacing w:line="580" w:lineRule="exact"/>
        <w:jc w:val="center"/>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bCs/>
          <w:sz w:val="32"/>
          <w:szCs w:val="32"/>
        </w:rPr>
        <w:t>第三章</w:t>
      </w:r>
      <w:r>
        <w:rPr>
          <w:rFonts w:ascii="方正小标宋简体" w:eastAsia="方正小标宋简体" w:hAnsi="方正小标宋简体" w:cs="方正小标宋简体" w:hint="eastAsia"/>
          <w:bCs/>
          <w:sz w:val="32"/>
          <w:szCs w:val="32"/>
        </w:rPr>
        <w:t xml:space="preserve"> </w:t>
      </w:r>
      <w:r>
        <w:rPr>
          <w:rFonts w:ascii="方正小标宋简体" w:eastAsia="方正小标宋简体" w:hAnsi="方正小标宋简体" w:cs="方正小标宋简体"/>
          <w:bCs/>
          <w:sz w:val="32"/>
          <w:szCs w:val="32"/>
        </w:rPr>
        <w:t xml:space="preserve"> </w:t>
      </w:r>
      <w:r>
        <w:rPr>
          <w:rFonts w:ascii="方正小标宋简体" w:eastAsia="方正小标宋简体" w:hAnsi="方正小标宋简体" w:cs="方正小标宋简体"/>
          <w:bCs/>
          <w:sz w:val="32"/>
          <w:szCs w:val="32"/>
        </w:rPr>
        <w:t>人</w:t>
      </w:r>
      <w:r>
        <w:rPr>
          <w:rFonts w:ascii="方正小标宋简体" w:eastAsia="方正小标宋简体" w:hAnsi="方正小标宋简体" w:cs="方正小标宋简体" w:hint="eastAsia"/>
          <w:bCs/>
          <w:sz w:val="32"/>
          <w:szCs w:val="32"/>
        </w:rPr>
        <w:t xml:space="preserve">  </w:t>
      </w:r>
      <w:r>
        <w:rPr>
          <w:rFonts w:ascii="方正小标宋简体" w:eastAsia="方正小标宋简体" w:hAnsi="方正小标宋简体" w:cs="方正小标宋简体"/>
          <w:bCs/>
          <w:sz w:val="32"/>
          <w:szCs w:val="32"/>
        </w:rPr>
        <w:t>员</w:t>
      </w:r>
      <w:bookmarkEnd w:id="1"/>
    </w:p>
    <w:p w:rsidR="00000000" w:rsidRDefault="00761939">
      <w:pPr>
        <w:pStyle w:val="a9"/>
        <w:numPr>
          <w:ilvl w:val="0"/>
          <w:numId w:val="1"/>
        </w:numPr>
        <w:tabs>
          <w:tab w:val="left" w:pos="0"/>
          <w:tab w:val="left" w:pos="420"/>
        </w:tabs>
        <w:spacing w:line="580" w:lineRule="exact"/>
        <w:ind w:firstLine="640"/>
        <w:rPr>
          <w:rFonts w:eastAsia="仿宋_GB2312"/>
          <w:sz w:val="32"/>
          <w:szCs w:val="32"/>
        </w:rPr>
      </w:pPr>
      <w:r>
        <w:rPr>
          <w:rFonts w:eastAsia="仿宋_GB2312"/>
          <w:sz w:val="32"/>
          <w:szCs w:val="32"/>
        </w:rPr>
        <w:t>【关键人员资质</w:t>
      </w:r>
      <w:r>
        <w:rPr>
          <w:rFonts w:eastAsia="仿宋_GB2312" w:hint="eastAsia"/>
          <w:sz w:val="32"/>
          <w:szCs w:val="32"/>
        </w:rPr>
        <w:t>】</w:t>
      </w:r>
      <w:r>
        <w:rPr>
          <w:rFonts w:eastAsia="仿宋_GB2312" w:hint="eastAsia"/>
          <w:sz w:val="32"/>
          <w:szCs w:val="32"/>
        </w:rPr>
        <w:t xml:space="preserve">  </w:t>
      </w:r>
      <w:r>
        <w:rPr>
          <w:rFonts w:eastAsia="仿宋_GB2312"/>
          <w:sz w:val="32"/>
          <w:szCs w:val="32"/>
        </w:rPr>
        <w:t>生产管理负责人、质量管理负责人和质量受权人应</w:t>
      </w:r>
      <w:r>
        <w:rPr>
          <w:rFonts w:eastAsia="仿宋_GB2312"/>
          <w:sz w:val="32"/>
          <w:szCs w:val="32"/>
        </w:rPr>
        <w:t>当具有相应的专业知识（微生物学、生物学、免疫学、生物化学、生物制品学等），并能够在生产、质量管理中履行职责。</w:t>
      </w:r>
    </w:p>
    <w:p w:rsidR="00000000" w:rsidRDefault="00761939">
      <w:pPr>
        <w:pStyle w:val="a9"/>
        <w:numPr>
          <w:ilvl w:val="0"/>
          <w:numId w:val="1"/>
        </w:numPr>
        <w:tabs>
          <w:tab w:val="left" w:pos="0"/>
          <w:tab w:val="left" w:pos="420"/>
        </w:tabs>
        <w:spacing w:line="580" w:lineRule="exact"/>
        <w:ind w:firstLine="640"/>
        <w:rPr>
          <w:rFonts w:eastAsia="仿宋_GB2312"/>
          <w:sz w:val="32"/>
          <w:szCs w:val="32"/>
        </w:rPr>
      </w:pPr>
      <w:r>
        <w:rPr>
          <w:rFonts w:eastAsia="仿宋_GB2312"/>
          <w:sz w:val="32"/>
          <w:szCs w:val="32"/>
        </w:rPr>
        <w:t>【人员安全防护培训</w:t>
      </w:r>
      <w:r>
        <w:rPr>
          <w:rFonts w:eastAsia="仿宋_GB2312" w:hint="eastAsia"/>
          <w:sz w:val="32"/>
          <w:szCs w:val="32"/>
        </w:rPr>
        <w:t>】</w:t>
      </w:r>
      <w:r>
        <w:rPr>
          <w:rFonts w:eastAsia="仿宋_GB2312" w:hint="eastAsia"/>
          <w:sz w:val="32"/>
          <w:szCs w:val="32"/>
        </w:rPr>
        <w:t xml:space="preserve">  </w:t>
      </w:r>
      <w:r>
        <w:rPr>
          <w:rFonts w:eastAsia="仿宋_GB2312"/>
          <w:sz w:val="32"/>
          <w:szCs w:val="32"/>
        </w:rPr>
        <w:t>从事细胞产品生产、质量保</w:t>
      </w:r>
      <w:r>
        <w:rPr>
          <w:rFonts w:eastAsia="仿宋_GB2312"/>
          <w:sz w:val="32"/>
          <w:szCs w:val="32"/>
        </w:rPr>
        <w:lastRenderedPageBreak/>
        <w:t>证、质量控制及其他相关人员（包括清洁、维修人员）应当经过生物安全防护的培训，尤其是预防经供者材料传播传染病病原体的相关知识培训，所有培训内容应符合国家关于生物安全的相关规定。</w:t>
      </w:r>
    </w:p>
    <w:p w:rsidR="00000000" w:rsidRDefault="00761939">
      <w:pPr>
        <w:pStyle w:val="a9"/>
        <w:numPr>
          <w:ilvl w:val="0"/>
          <w:numId w:val="1"/>
        </w:numPr>
        <w:tabs>
          <w:tab w:val="left" w:pos="0"/>
          <w:tab w:val="left" w:pos="420"/>
        </w:tabs>
        <w:spacing w:line="580" w:lineRule="exact"/>
        <w:ind w:firstLine="640"/>
        <w:rPr>
          <w:rFonts w:eastAsia="仿宋_GB2312"/>
          <w:sz w:val="32"/>
          <w:szCs w:val="32"/>
        </w:rPr>
      </w:pPr>
      <w:r>
        <w:rPr>
          <w:rFonts w:eastAsia="仿宋_GB2312"/>
          <w:sz w:val="32"/>
          <w:szCs w:val="32"/>
        </w:rPr>
        <w:t>【人员活动限制</w:t>
      </w:r>
      <w:r>
        <w:rPr>
          <w:rFonts w:eastAsia="仿宋_GB2312" w:hint="eastAsia"/>
          <w:sz w:val="32"/>
          <w:szCs w:val="32"/>
        </w:rPr>
        <w:t>】</w:t>
      </w:r>
      <w:r>
        <w:rPr>
          <w:rFonts w:eastAsia="仿宋_GB2312" w:hint="eastAsia"/>
          <w:sz w:val="32"/>
          <w:szCs w:val="32"/>
        </w:rPr>
        <w:t xml:space="preserve">  </w:t>
      </w:r>
      <w:r>
        <w:rPr>
          <w:rFonts w:eastAsia="仿宋_GB2312"/>
          <w:sz w:val="32"/>
          <w:szCs w:val="32"/>
        </w:rPr>
        <w:t>生产期间，未按规定采取有效的去污染措施，从事载体生产的人员不得进入细胞产品的生产区域，接触含有传染病病原体供者材料的人员不得进入其他生产区域。</w:t>
      </w:r>
    </w:p>
    <w:p w:rsidR="00000000" w:rsidRDefault="00761939">
      <w:pPr>
        <w:spacing w:line="580" w:lineRule="exact"/>
        <w:jc w:val="center"/>
        <w:outlineLvl w:val="1"/>
        <w:rPr>
          <w:rFonts w:ascii="方正小标宋简体" w:eastAsia="方正小标宋简体" w:hAnsi="方正小标宋简体" w:cs="方正小标宋简体" w:hint="eastAsia"/>
          <w:bCs/>
          <w:kern w:val="0"/>
          <w:sz w:val="32"/>
          <w:szCs w:val="32"/>
        </w:rPr>
      </w:pPr>
    </w:p>
    <w:p w:rsidR="00000000" w:rsidRDefault="00761939">
      <w:pPr>
        <w:spacing w:line="580" w:lineRule="exact"/>
        <w:jc w:val="center"/>
        <w:outlineLvl w:val="1"/>
        <w:rPr>
          <w:rFonts w:ascii="方正小标宋简体" w:eastAsia="方正小标宋简体" w:hAnsi="方正小标宋简体" w:cs="方正小标宋简体" w:hint="eastAsia"/>
          <w:bCs/>
          <w:kern w:val="0"/>
          <w:sz w:val="32"/>
          <w:szCs w:val="32"/>
        </w:rPr>
      </w:pPr>
      <w:r>
        <w:rPr>
          <w:rFonts w:ascii="方正小标宋简体" w:eastAsia="方正小标宋简体" w:hAnsi="方正小标宋简体" w:cs="方正小标宋简体" w:hint="eastAsia"/>
          <w:bCs/>
          <w:kern w:val="0"/>
          <w:sz w:val="32"/>
          <w:szCs w:val="32"/>
        </w:rPr>
        <w:t>第四章</w:t>
      </w:r>
      <w:r>
        <w:rPr>
          <w:rFonts w:ascii="方正小标宋简体" w:eastAsia="方正小标宋简体" w:hAnsi="方正小标宋简体" w:cs="方正小标宋简体" w:hint="eastAsia"/>
          <w:bCs/>
          <w:kern w:val="0"/>
          <w:sz w:val="32"/>
          <w:szCs w:val="32"/>
        </w:rPr>
        <w:t xml:space="preserve"> </w:t>
      </w:r>
      <w:r>
        <w:rPr>
          <w:rFonts w:ascii="方正小标宋简体" w:eastAsia="方正小标宋简体" w:hAnsi="方正小标宋简体" w:cs="方正小标宋简体" w:hint="eastAsia"/>
          <w:bCs/>
          <w:kern w:val="0"/>
          <w:sz w:val="32"/>
          <w:szCs w:val="32"/>
        </w:rPr>
        <w:t xml:space="preserve"> </w:t>
      </w:r>
      <w:r>
        <w:rPr>
          <w:rFonts w:ascii="方正小标宋简体" w:eastAsia="方正小标宋简体" w:hAnsi="方正小标宋简体" w:cs="方正小标宋简体" w:hint="eastAsia"/>
          <w:bCs/>
          <w:kern w:val="0"/>
          <w:sz w:val="32"/>
          <w:szCs w:val="32"/>
        </w:rPr>
        <w:t>厂</w:t>
      </w:r>
      <w:r>
        <w:rPr>
          <w:rFonts w:ascii="方正小标宋简体" w:eastAsia="方正小标宋简体" w:hAnsi="方正小标宋简体" w:cs="方正小标宋简体" w:hint="eastAsia"/>
          <w:bCs/>
          <w:kern w:val="0"/>
          <w:sz w:val="32"/>
          <w:szCs w:val="32"/>
        </w:rPr>
        <w:t>房、设施与设备</w:t>
      </w:r>
    </w:p>
    <w:p w:rsidR="00000000" w:rsidRDefault="00761939">
      <w:pPr>
        <w:pStyle w:val="a9"/>
        <w:numPr>
          <w:ilvl w:val="0"/>
          <w:numId w:val="1"/>
        </w:numPr>
        <w:tabs>
          <w:tab w:val="left" w:pos="0"/>
          <w:tab w:val="left" w:pos="420"/>
        </w:tabs>
        <w:spacing w:line="580" w:lineRule="exact"/>
        <w:ind w:firstLine="640"/>
        <w:rPr>
          <w:rFonts w:eastAsia="仿宋_GB2312"/>
          <w:sz w:val="32"/>
          <w:szCs w:val="32"/>
        </w:rPr>
      </w:pPr>
      <w:r>
        <w:rPr>
          <w:rFonts w:eastAsia="仿宋_GB2312"/>
          <w:sz w:val="32"/>
          <w:szCs w:val="32"/>
        </w:rPr>
        <w:t>【厂房分区设计</w:t>
      </w:r>
      <w:r>
        <w:rPr>
          <w:rFonts w:eastAsia="仿宋_GB2312" w:hint="eastAsia"/>
          <w:sz w:val="32"/>
          <w:szCs w:val="32"/>
        </w:rPr>
        <w:t>】</w:t>
      </w:r>
      <w:r>
        <w:rPr>
          <w:rFonts w:eastAsia="仿宋_GB2312" w:hint="eastAsia"/>
          <w:sz w:val="32"/>
          <w:szCs w:val="32"/>
        </w:rPr>
        <w:t xml:space="preserve">  </w:t>
      </w:r>
      <w:r>
        <w:rPr>
          <w:rFonts w:eastAsia="仿宋_GB2312"/>
          <w:sz w:val="32"/>
          <w:szCs w:val="32"/>
        </w:rPr>
        <w:t>直接用于细胞产品生产的基因修饰病毒载体应与细胞产品及其他载体或生物材料分别在各自独立的生产区域进行，并配备独立的空调净化系统。</w:t>
      </w:r>
    </w:p>
    <w:p w:rsidR="00000000" w:rsidRDefault="00761939">
      <w:pPr>
        <w:pStyle w:val="a9"/>
        <w:numPr>
          <w:ilvl w:val="0"/>
          <w:numId w:val="1"/>
        </w:numPr>
        <w:tabs>
          <w:tab w:val="left" w:pos="0"/>
          <w:tab w:val="left" w:pos="420"/>
        </w:tabs>
        <w:spacing w:line="580" w:lineRule="exact"/>
        <w:ind w:firstLine="640"/>
        <w:rPr>
          <w:rFonts w:eastAsia="仿宋_GB2312"/>
          <w:sz w:val="32"/>
          <w:szCs w:val="32"/>
        </w:rPr>
      </w:pPr>
      <w:r>
        <w:rPr>
          <w:rFonts w:eastAsia="仿宋_GB2312"/>
          <w:sz w:val="32"/>
          <w:szCs w:val="32"/>
        </w:rPr>
        <w:t>【含有传染病病原体的供者材料生产厂房要求</w:t>
      </w:r>
      <w:r>
        <w:rPr>
          <w:rFonts w:eastAsia="仿宋_GB2312" w:hint="eastAsia"/>
          <w:sz w:val="32"/>
          <w:szCs w:val="32"/>
        </w:rPr>
        <w:t>】</w:t>
      </w:r>
      <w:r>
        <w:rPr>
          <w:rFonts w:eastAsia="仿宋_GB2312" w:hint="eastAsia"/>
          <w:sz w:val="32"/>
          <w:szCs w:val="32"/>
        </w:rPr>
        <w:t xml:space="preserve">  </w:t>
      </w:r>
      <w:r>
        <w:rPr>
          <w:rFonts w:eastAsia="仿宋_GB2312"/>
          <w:sz w:val="32"/>
          <w:szCs w:val="32"/>
        </w:rPr>
        <w:t>使用含有传染病病原体的供者材料生产细胞产品时，其生产操作应当在独立的专用生产区域进行，并采用独立的空调净化系统，保持产品暴露于环境的生产区域相对负压。</w:t>
      </w:r>
    </w:p>
    <w:p w:rsidR="00000000" w:rsidRDefault="00761939">
      <w:pPr>
        <w:pStyle w:val="a9"/>
        <w:numPr>
          <w:ilvl w:val="0"/>
          <w:numId w:val="1"/>
        </w:numPr>
        <w:tabs>
          <w:tab w:val="left" w:pos="0"/>
          <w:tab w:val="left" w:pos="420"/>
        </w:tabs>
        <w:spacing w:line="580" w:lineRule="exact"/>
        <w:ind w:firstLine="640"/>
        <w:rPr>
          <w:rFonts w:eastAsia="仿宋_GB2312"/>
          <w:sz w:val="32"/>
          <w:szCs w:val="32"/>
        </w:rPr>
      </w:pPr>
      <w:r>
        <w:rPr>
          <w:rFonts w:eastAsia="仿宋_GB2312"/>
          <w:sz w:val="32"/>
          <w:szCs w:val="32"/>
        </w:rPr>
        <w:t>【密闭系统</w:t>
      </w:r>
      <w:r>
        <w:rPr>
          <w:rFonts w:eastAsia="仿宋_GB2312" w:hint="eastAsia"/>
          <w:sz w:val="32"/>
          <w:szCs w:val="32"/>
        </w:rPr>
        <w:t>】</w:t>
      </w:r>
      <w:r>
        <w:rPr>
          <w:rFonts w:eastAsia="仿宋_GB2312" w:hint="eastAsia"/>
          <w:sz w:val="32"/>
          <w:szCs w:val="32"/>
        </w:rPr>
        <w:t xml:space="preserve">  </w:t>
      </w:r>
      <w:r>
        <w:rPr>
          <w:rFonts w:eastAsia="仿宋_GB2312"/>
          <w:sz w:val="32"/>
          <w:szCs w:val="32"/>
        </w:rPr>
        <w:t>宜采用密闭系统或设备进行细胞产品的生产操作；密闭系统或设备放置环境的洁净度级别可适当降低。</w:t>
      </w:r>
    </w:p>
    <w:p w:rsidR="00000000" w:rsidRDefault="00761939">
      <w:pPr>
        <w:pStyle w:val="a9"/>
        <w:numPr>
          <w:ilvl w:val="0"/>
          <w:numId w:val="1"/>
        </w:numPr>
        <w:tabs>
          <w:tab w:val="left" w:pos="0"/>
          <w:tab w:val="left" w:pos="420"/>
        </w:tabs>
        <w:spacing w:line="580" w:lineRule="exact"/>
        <w:ind w:firstLine="640"/>
        <w:rPr>
          <w:rFonts w:eastAsia="仿宋_GB2312"/>
          <w:sz w:val="32"/>
          <w:szCs w:val="32"/>
        </w:rPr>
      </w:pPr>
      <w:r>
        <w:rPr>
          <w:rFonts w:eastAsia="仿宋_GB2312"/>
          <w:sz w:val="32"/>
          <w:szCs w:val="32"/>
        </w:rPr>
        <w:t>【生产操作环境的洁净度级别</w:t>
      </w:r>
      <w:r>
        <w:rPr>
          <w:rFonts w:eastAsia="仿宋_GB2312" w:hint="eastAsia"/>
          <w:sz w:val="32"/>
          <w:szCs w:val="32"/>
        </w:rPr>
        <w:t>】</w:t>
      </w:r>
      <w:r>
        <w:rPr>
          <w:rFonts w:eastAsia="仿宋_GB2312" w:hint="eastAsia"/>
          <w:sz w:val="32"/>
          <w:szCs w:val="32"/>
        </w:rPr>
        <w:t xml:space="preserve">  </w:t>
      </w:r>
      <w:r>
        <w:rPr>
          <w:rFonts w:eastAsia="仿宋_GB2312"/>
          <w:sz w:val="32"/>
          <w:szCs w:val="32"/>
        </w:rPr>
        <w:t>细胞产品、</w:t>
      </w:r>
      <w:r>
        <w:rPr>
          <w:rFonts w:eastAsia="仿宋_GB2312"/>
          <w:sz w:val="32"/>
          <w:szCs w:val="32"/>
        </w:rPr>
        <w:t>直接用于细胞产品生产的基因修饰载体或其他起始生物材料，其生产</w:t>
      </w:r>
      <w:r>
        <w:rPr>
          <w:rFonts w:eastAsia="仿宋_GB2312"/>
          <w:sz w:val="32"/>
          <w:szCs w:val="32"/>
        </w:rPr>
        <w:lastRenderedPageBreak/>
        <w:t>操作环境的洁净度级别可参照表格中的示例进行选择。</w:t>
      </w:r>
    </w:p>
    <w:tbl>
      <w:tblPr>
        <w:tblStyle w:val="a7"/>
        <w:tblW w:w="0" w:type="auto"/>
        <w:jc w:val="center"/>
        <w:tblInd w:w="0" w:type="dxa"/>
        <w:tblLayout w:type="fixed"/>
        <w:tblLook w:val="0000" w:firstRow="0" w:lastRow="0" w:firstColumn="0" w:lastColumn="0" w:noHBand="0" w:noVBand="0"/>
      </w:tblPr>
      <w:tblGrid>
        <w:gridCol w:w="1951"/>
        <w:gridCol w:w="6600"/>
      </w:tblGrid>
      <w:tr w:rsidR="00000000">
        <w:trPr>
          <w:trHeight w:val="368"/>
          <w:jc w:val="center"/>
        </w:trPr>
        <w:tc>
          <w:tcPr>
            <w:tcW w:w="1951" w:type="dxa"/>
          </w:tcPr>
          <w:p w:rsidR="00000000" w:rsidRDefault="00761939">
            <w:pPr>
              <w:snapToGrid w:val="0"/>
              <w:rPr>
                <w:rFonts w:eastAsia="仿宋_GB2312"/>
                <w:sz w:val="32"/>
                <w:szCs w:val="32"/>
              </w:rPr>
            </w:pPr>
            <w:r>
              <w:rPr>
                <w:rFonts w:eastAsia="仿宋_GB2312"/>
                <w:sz w:val="32"/>
                <w:szCs w:val="32"/>
              </w:rPr>
              <w:t>洁净度级别</w:t>
            </w:r>
          </w:p>
        </w:tc>
        <w:tc>
          <w:tcPr>
            <w:tcW w:w="6600" w:type="dxa"/>
          </w:tcPr>
          <w:p w:rsidR="00000000" w:rsidRDefault="00761939">
            <w:pPr>
              <w:snapToGrid w:val="0"/>
              <w:jc w:val="center"/>
              <w:rPr>
                <w:rFonts w:eastAsia="仿宋_GB2312"/>
                <w:sz w:val="32"/>
                <w:szCs w:val="32"/>
              </w:rPr>
            </w:pPr>
            <w:r>
              <w:rPr>
                <w:rFonts w:eastAsia="仿宋_GB2312"/>
                <w:sz w:val="32"/>
                <w:szCs w:val="32"/>
              </w:rPr>
              <w:t>细胞产品生产操作示例</w:t>
            </w:r>
          </w:p>
        </w:tc>
      </w:tr>
      <w:tr w:rsidR="00000000">
        <w:trPr>
          <w:trHeight w:val="531"/>
          <w:jc w:val="center"/>
        </w:trPr>
        <w:tc>
          <w:tcPr>
            <w:tcW w:w="1951" w:type="dxa"/>
          </w:tcPr>
          <w:p w:rsidR="00000000" w:rsidRDefault="00761939">
            <w:pPr>
              <w:snapToGrid w:val="0"/>
              <w:rPr>
                <w:rFonts w:eastAsia="仿宋_GB2312"/>
                <w:sz w:val="32"/>
                <w:szCs w:val="32"/>
              </w:rPr>
            </w:pPr>
            <w:r>
              <w:rPr>
                <w:rFonts w:eastAsia="仿宋_GB2312"/>
                <w:sz w:val="32"/>
                <w:szCs w:val="32"/>
              </w:rPr>
              <w:t>B</w:t>
            </w:r>
            <w:r>
              <w:rPr>
                <w:rFonts w:eastAsia="仿宋_GB2312"/>
                <w:sz w:val="32"/>
                <w:szCs w:val="32"/>
              </w:rPr>
              <w:t>级背景下的</w:t>
            </w:r>
            <w:r>
              <w:rPr>
                <w:rFonts w:eastAsia="仿宋_GB2312"/>
                <w:sz w:val="32"/>
                <w:szCs w:val="32"/>
              </w:rPr>
              <w:t>A</w:t>
            </w:r>
            <w:r>
              <w:rPr>
                <w:rFonts w:eastAsia="仿宋_GB2312"/>
                <w:sz w:val="32"/>
                <w:szCs w:val="32"/>
              </w:rPr>
              <w:t>级</w:t>
            </w:r>
          </w:p>
        </w:tc>
        <w:tc>
          <w:tcPr>
            <w:tcW w:w="6600" w:type="dxa"/>
          </w:tcPr>
          <w:p w:rsidR="00000000" w:rsidRDefault="00761939">
            <w:pPr>
              <w:snapToGrid w:val="0"/>
              <w:rPr>
                <w:rFonts w:eastAsia="仿宋_GB2312"/>
                <w:sz w:val="32"/>
                <w:szCs w:val="32"/>
              </w:rPr>
            </w:pPr>
            <w:r>
              <w:rPr>
                <w:rFonts w:eastAsia="仿宋_GB2312"/>
                <w:sz w:val="32"/>
                <w:szCs w:val="32"/>
              </w:rPr>
              <w:t>1.</w:t>
            </w:r>
            <w:r>
              <w:rPr>
                <w:rFonts w:eastAsia="仿宋_GB2312"/>
                <w:sz w:val="32"/>
                <w:szCs w:val="32"/>
              </w:rPr>
              <w:t>处于未完全密闭状态下的生产操作和转移；</w:t>
            </w:r>
          </w:p>
          <w:p w:rsidR="00000000" w:rsidRDefault="00761939">
            <w:pPr>
              <w:snapToGrid w:val="0"/>
              <w:rPr>
                <w:rFonts w:eastAsia="仿宋_GB2312"/>
                <w:sz w:val="32"/>
                <w:szCs w:val="32"/>
              </w:rPr>
            </w:pPr>
            <w:r>
              <w:rPr>
                <w:rFonts w:eastAsia="仿宋_GB2312"/>
                <w:sz w:val="32"/>
                <w:szCs w:val="32"/>
              </w:rPr>
              <w:t>2.</w:t>
            </w:r>
            <w:r>
              <w:rPr>
                <w:rFonts w:eastAsia="仿宋_GB2312"/>
                <w:sz w:val="32"/>
                <w:szCs w:val="32"/>
              </w:rPr>
              <w:t>无法除菌过滤的溶液、培养基的配制；</w:t>
            </w:r>
          </w:p>
          <w:p w:rsidR="00000000" w:rsidRDefault="00761939">
            <w:pPr>
              <w:snapToGrid w:val="0"/>
              <w:rPr>
                <w:rFonts w:eastAsia="仿宋_GB2312"/>
                <w:sz w:val="32"/>
                <w:szCs w:val="32"/>
              </w:rPr>
            </w:pPr>
            <w:r>
              <w:rPr>
                <w:rFonts w:eastAsia="仿宋_GB2312"/>
                <w:sz w:val="32"/>
                <w:szCs w:val="32"/>
              </w:rPr>
              <w:t>3.</w:t>
            </w:r>
            <w:r>
              <w:rPr>
                <w:rFonts w:eastAsia="仿宋_GB2312"/>
                <w:sz w:val="32"/>
                <w:szCs w:val="32"/>
              </w:rPr>
              <w:t>载体除菌过滤后的分装。</w:t>
            </w:r>
          </w:p>
        </w:tc>
      </w:tr>
      <w:tr w:rsidR="00000000">
        <w:trPr>
          <w:trHeight w:val="531"/>
          <w:jc w:val="center"/>
        </w:trPr>
        <w:tc>
          <w:tcPr>
            <w:tcW w:w="1951" w:type="dxa"/>
          </w:tcPr>
          <w:p w:rsidR="00000000" w:rsidRDefault="00761939">
            <w:pPr>
              <w:snapToGrid w:val="0"/>
              <w:rPr>
                <w:rFonts w:eastAsia="仿宋_GB2312"/>
                <w:sz w:val="32"/>
                <w:szCs w:val="32"/>
              </w:rPr>
            </w:pPr>
            <w:r>
              <w:rPr>
                <w:rFonts w:eastAsia="仿宋_GB2312"/>
                <w:sz w:val="32"/>
                <w:szCs w:val="32"/>
              </w:rPr>
              <w:t>C</w:t>
            </w:r>
            <w:r>
              <w:rPr>
                <w:rFonts w:eastAsia="仿宋_GB2312"/>
                <w:sz w:val="32"/>
                <w:szCs w:val="32"/>
              </w:rPr>
              <w:t>级背景下的局部</w:t>
            </w:r>
            <w:r>
              <w:rPr>
                <w:rFonts w:eastAsia="仿宋_GB2312"/>
                <w:sz w:val="32"/>
                <w:szCs w:val="32"/>
              </w:rPr>
              <w:t>A</w:t>
            </w:r>
            <w:r>
              <w:rPr>
                <w:rFonts w:eastAsia="仿宋_GB2312"/>
                <w:sz w:val="32"/>
                <w:szCs w:val="32"/>
              </w:rPr>
              <w:t>级</w:t>
            </w:r>
          </w:p>
        </w:tc>
        <w:tc>
          <w:tcPr>
            <w:tcW w:w="6600" w:type="dxa"/>
          </w:tcPr>
          <w:p w:rsidR="00000000" w:rsidRDefault="00761939">
            <w:pPr>
              <w:snapToGrid w:val="0"/>
              <w:rPr>
                <w:rFonts w:eastAsia="仿宋_GB2312"/>
                <w:sz w:val="32"/>
                <w:szCs w:val="32"/>
              </w:rPr>
            </w:pPr>
            <w:r>
              <w:rPr>
                <w:rFonts w:eastAsia="仿宋_GB2312"/>
                <w:sz w:val="32"/>
                <w:szCs w:val="32"/>
              </w:rPr>
              <w:t>1.</w:t>
            </w:r>
            <w:r>
              <w:rPr>
                <w:rFonts w:eastAsia="仿宋_GB2312"/>
                <w:sz w:val="32"/>
                <w:szCs w:val="32"/>
              </w:rPr>
              <w:t>生产过程中采用注射器对处于密闭状态下的产品和生产用溶液进行取样；</w:t>
            </w:r>
          </w:p>
          <w:p w:rsidR="00000000" w:rsidRDefault="00761939">
            <w:pPr>
              <w:snapToGrid w:val="0"/>
              <w:rPr>
                <w:rFonts w:eastAsia="仿宋_GB2312"/>
                <w:sz w:val="32"/>
                <w:szCs w:val="32"/>
              </w:rPr>
            </w:pPr>
            <w:r>
              <w:rPr>
                <w:rFonts w:eastAsia="仿宋_GB2312"/>
                <w:sz w:val="32"/>
                <w:szCs w:val="32"/>
              </w:rPr>
              <w:t>2.</w:t>
            </w:r>
            <w:r>
              <w:rPr>
                <w:rFonts w:eastAsia="仿宋_GB2312"/>
                <w:sz w:val="32"/>
                <w:szCs w:val="32"/>
              </w:rPr>
              <w:t>病毒载体生产用细胞的传代操作；</w:t>
            </w:r>
          </w:p>
          <w:p w:rsidR="00000000" w:rsidRDefault="00761939">
            <w:pPr>
              <w:snapToGrid w:val="0"/>
              <w:rPr>
                <w:rFonts w:eastAsia="仿宋_GB2312"/>
                <w:sz w:val="32"/>
                <w:szCs w:val="32"/>
              </w:rPr>
            </w:pPr>
            <w:r>
              <w:rPr>
                <w:rFonts w:eastAsia="仿宋_GB2312"/>
                <w:sz w:val="32"/>
                <w:szCs w:val="32"/>
              </w:rPr>
              <w:t>3.</w:t>
            </w:r>
            <w:r>
              <w:rPr>
                <w:rFonts w:eastAsia="仿宋_GB2312"/>
                <w:sz w:val="32"/>
                <w:szCs w:val="32"/>
              </w:rPr>
              <w:t>可除菌过滤的溶液和培养基的配制；</w:t>
            </w:r>
          </w:p>
          <w:p w:rsidR="00000000" w:rsidRDefault="00761939">
            <w:pPr>
              <w:snapToGrid w:val="0"/>
              <w:rPr>
                <w:rFonts w:eastAsia="仿宋_GB2312"/>
                <w:sz w:val="32"/>
                <w:szCs w:val="32"/>
              </w:rPr>
            </w:pPr>
            <w:r>
              <w:rPr>
                <w:rFonts w:eastAsia="仿宋_GB2312"/>
                <w:sz w:val="32"/>
                <w:szCs w:val="32"/>
              </w:rPr>
              <w:t>4.</w:t>
            </w:r>
            <w:r>
              <w:rPr>
                <w:rFonts w:eastAsia="仿宋_GB2312"/>
                <w:sz w:val="32"/>
                <w:szCs w:val="32"/>
              </w:rPr>
              <w:t>载体的除菌过滤。</w:t>
            </w:r>
          </w:p>
        </w:tc>
      </w:tr>
      <w:tr w:rsidR="00000000">
        <w:trPr>
          <w:trHeight w:val="531"/>
          <w:jc w:val="center"/>
        </w:trPr>
        <w:tc>
          <w:tcPr>
            <w:tcW w:w="1951" w:type="dxa"/>
          </w:tcPr>
          <w:p w:rsidR="00000000" w:rsidRDefault="00761939">
            <w:pPr>
              <w:snapToGrid w:val="0"/>
              <w:rPr>
                <w:rFonts w:eastAsia="仿宋_GB2312"/>
                <w:sz w:val="32"/>
                <w:szCs w:val="32"/>
              </w:rPr>
            </w:pPr>
            <w:r>
              <w:rPr>
                <w:rFonts w:eastAsia="仿宋_GB2312"/>
                <w:sz w:val="32"/>
                <w:szCs w:val="32"/>
              </w:rPr>
              <w:t>C</w:t>
            </w:r>
            <w:r>
              <w:rPr>
                <w:rFonts w:eastAsia="仿宋_GB2312"/>
                <w:sz w:val="32"/>
                <w:szCs w:val="32"/>
              </w:rPr>
              <w:t>级</w:t>
            </w:r>
          </w:p>
        </w:tc>
        <w:tc>
          <w:tcPr>
            <w:tcW w:w="6600" w:type="dxa"/>
          </w:tcPr>
          <w:p w:rsidR="00000000" w:rsidRDefault="00761939">
            <w:pPr>
              <w:snapToGrid w:val="0"/>
              <w:rPr>
                <w:rFonts w:eastAsia="仿宋_GB2312"/>
                <w:sz w:val="32"/>
                <w:szCs w:val="32"/>
              </w:rPr>
            </w:pPr>
            <w:r>
              <w:rPr>
                <w:rFonts w:eastAsia="仿宋_GB2312"/>
                <w:sz w:val="32"/>
                <w:szCs w:val="32"/>
              </w:rPr>
              <w:t>1.</w:t>
            </w:r>
            <w:r>
              <w:rPr>
                <w:rFonts w:eastAsia="仿宋_GB2312"/>
                <w:sz w:val="32"/>
                <w:szCs w:val="32"/>
              </w:rPr>
              <w:t>采用非密闭系统（如使用透气盖的细胞</w:t>
            </w:r>
            <w:r>
              <w:rPr>
                <w:rFonts w:eastAsia="仿宋_GB2312"/>
                <w:sz w:val="32"/>
                <w:szCs w:val="32"/>
              </w:rPr>
              <w:t>培养瓶等）在培养箱中培养；</w:t>
            </w:r>
          </w:p>
          <w:p w:rsidR="00000000" w:rsidRDefault="00761939">
            <w:pPr>
              <w:snapToGrid w:val="0"/>
              <w:rPr>
                <w:rFonts w:eastAsia="仿宋_GB2312"/>
                <w:sz w:val="32"/>
                <w:szCs w:val="32"/>
              </w:rPr>
            </w:pPr>
            <w:r>
              <w:rPr>
                <w:rFonts w:eastAsia="仿宋_GB2312"/>
                <w:sz w:val="32"/>
                <w:szCs w:val="32"/>
              </w:rPr>
              <w:t>2.</w:t>
            </w:r>
            <w:r>
              <w:rPr>
                <w:rFonts w:eastAsia="仿宋_GB2312"/>
                <w:sz w:val="32"/>
                <w:szCs w:val="32"/>
              </w:rPr>
              <w:t>载体的纯化操作。</w:t>
            </w:r>
          </w:p>
        </w:tc>
      </w:tr>
      <w:tr w:rsidR="00000000">
        <w:trPr>
          <w:trHeight w:val="531"/>
          <w:jc w:val="center"/>
        </w:trPr>
        <w:tc>
          <w:tcPr>
            <w:tcW w:w="1951" w:type="dxa"/>
          </w:tcPr>
          <w:p w:rsidR="00000000" w:rsidRDefault="00761939">
            <w:pPr>
              <w:snapToGrid w:val="0"/>
              <w:rPr>
                <w:rFonts w:eastAsia="仿宋_GB2312"/>
                <w:sz w:val="32"/>
                <w:szCs w:val="32"/>
              </w:rPr>
            </w:pPr>
            <w:r>
              <w:rPr>
                <w:rFonts w:eastAsia="仿宋_GB2312"/>
                <w:sz w:val="32"/>
                <w:szCs w:val="32"/>
              </w:rPr>
              <w:t>D</w:t>
            </w:r>
            <w:r>
              <w:rPr>
                <w:rFonts w:eastAsia="仿宋_GB2312"/>
                <w:sz w:val="32"/>
                <w:szCs w:val="32"/>
              </w:rPr>
              <w:t>级</w:t>
            </w:r>
          </w:p>
        </w:tc>
        <w:tc>
          <w:tcPr>
            <w:tcW w:w="6600" w:type="dxa"/>
          </w:tcPr>
          <w:p w:rsidR="00000000" w:rsidRDefault="00761939">
            <w:pPr>
              <w:snapToGrid w:val="0"/>
              <w:rPr>
                <w:rFonts w:eastAsia="仿宋_GB2312"/>
                <w:sz w:val="32"/>
                <w:szCs w:val="32"/>
              </w:rPr>
            </w:pPr>
            <w:r>
              <w:rPr>
                <w:rFonts w:eastAsia="仿宋_GB2312"/>
                <w:sz w:val="32"/>
                <w:szCs w:val="32"/>
              </w:rPr>
              <w:t>1.</w:t>
            </w:r>
            <w:r>
              <w:rPr>
                <w:rFonts w:eastAsia="仿宋_GB2312"/>
                <w:sz w:val="32"/>
                <w:szCs w:val="32"/>
              </w:rPr>
              <w:t>采用密闭管路转移产品、溶液或培养基；</w:t>
            </w:r>
          </w:p>
          <w:p w:rsidR="00000000" w:rsidRDefault="00761939">
            <w:pPr>
              <w:snapToGrid w:val="0"/>
              <w:rPr>
                <w:rFonts w:eastAsia="仿宋_GB2312"/>
                <w:sz w:val="32"/>
                <w:szCs w:val="32"/>
              </w:rPr>
            </w:pPr>
            <w:r>
              <w:rPr>
                <w:rFonts w:eastAsia="仿宋_GB2312"/>
                <w:sz w:val="32"/>
                <w:szCs w:val="32"/>
              </w:rPr>
              <w:t>2.</w:t>
            </w:r>
            <w:r>
              <w:rPr>
                <w:rFonts w:eastAsia="仿宋_GB2312"/>
                <w:sz w:val="32"/>
                <w:szCs w:val="32"/>
              </w:rPr>
              <w:t>采用密闭系统或设备进行细胞产品、载体的生产操作（如在隔离器中进行产品的无菌分装）、取样；</w:t>
            </w:r>
            <w:r>
              <w:rPr>
                <w:rFonts w:eastAsia="仿宋_GB2312"/>
                <w:sz w:val="32"/>
                <w:szCs w:val="32"/>
              </w:rPr>
              <w:t xml:space="preserve"> </w:t>
            </w:r>
          </w:p>
          <w:p w:rsidR="00000000" w:rsidRDefault="00761939">
            <w:pPr>
              <w:snapToGrid w:val="0"/>
              <w:rPr>
                <w:rFonts w:eastAsia="仿宋_GB2312"/>
                <w:sz w:val="32"/>
                <w:szCs w:val="32"/>
              </w:rPr>
            </w:pPr>
            <w:r>
              <w:rPr>
                <w:rFonts w:eastAsia="仿宋_GB2312"/>
                <w:sz w:val="32"/>
                <w:szCs w:val="32"/>
              </w:rPr>
              <w:t>3.</w:t>
            </w:r>
            <w:r>
              <w:rPr>
                <w:rFonts w:eastAsia="仿宋_GB2312"/>
                <w:sz w:val="32"/>
                <w:szCs w:val="32"/>
              </w:rPr>
              <w:t>质粒生产用工程菌或病毒载体生产用细胞在密闭罐中的发酵。</w:t>
            </w:r>
          </w:p>
        </w:tc>
      </w:tr>
    </w:tbl>
    <w:p w:rsidR="00000000" w:rsidRDefault="00761939">
      <w:pPr>
        <w:rPr>
          <w:rFonts w:ascii="仿宋" w:eastAsia="仿宋" w:hAnsi="仿宋"/>
          <w:sz w:val="32"/>
          <w:szCs w:val="32"/>
        </w:rPr>
      </w:pPr>
      <w:r>
        <w:rPr>
          <w:rFonts w:ascii="仿宋" w:eastAsia="仿宋" w:hAnsi="仿宋" w:hint="eastAsia"/>
          <w:sz w:val="32"/>
          <w:szCs w:val="32"/>
        </w:rPr>
        <w:t>备注：表</w:t>
      </w:r>
      <w:r>
        <w:rPr>
          <w:rFonts w:eastAsia="仿宋"/>
          <w:sz w:val="32"/>
          <w:szCs w:val="32"/>
        </w:rPr>
        <w:t>格中除</w:t>
      </w:r>
      <w:r>
        <w:rPr>
          <w:rFonts w:eastAsia="仿宋"/>
          <w:sz w:val="32"/>
          <w:szCs w:val="32"/>
        </w:rPr>
        <w:t>D</w:t>
      </w:r>
      <w:r>
        <w:rPr>
          <w:rFonts w:eastAsia="仿宋"/>
          <w:sz w:val="32"/>
          <w:szCs w:val="32"/>
        </w:rPr>
        <w:t>级以</w:t>
      </w:r>
      <w:r>
        <w:rPr>
          <w:rFonts w:ascii="仿宋" w:eastAsia="仿宋" w:hAnsi="仿宋" w:hint="eastAsia"/>
          <w:sz w:val="32"/>
          <w:szCs w:val="32"/>
        </w:rPr>
        <w:t>外的生产操作示例，均指在非密闭系统下的操作。</w:t>
      </w:r>
    </w:p>
    <w:p w:rsidR="00000000" w:rsidRDefault="00761939">
      <w:pPr>
        <w:pStyle w:val="a9"/>
        <w:numPr>
          <w:ilvl w:val="0"/>
          <w:numId w:val="1"/>
        </w:numPr>
        <w:tabs>
          <w:tab w:val="left" w:pos="0"/>
          <w:tab w:val="left" w:pos="420"/>
        </w:tabs>
        <w:spacing w:line="560" w:lineRule="exact"/>
        <w:ind w:firstLine="640"/>
        <w:rPr>
          <w:rFonts w:eastAsia="仿宋_GB2312"/>
          <w:sz w:val="32"/>
          <w:szCs w:val="32"/>
        </w:rPr>
      </w:pPr>
      <w:r>
        <w:rPr>
          <w:rFonts w:eastAsia="仿宋_GB2312"/>
          <w:sz w:val="32"/>
          <w:szCs w:val="32"/>
        </w:rPr>
        <w:t>【隔离贮存</w:t>
      </w:r>
      <w:r>
        <w:rPr>
          <w:rFonts w:eastAsia="仿宋_GB2312" w:hint="eastAsia"/>
          <w:sz w:val="32"/>
          <w:szCs w:val="32"/>
        </w:rPr>
        <w:t>】</w:t>
      </w:r>
      <w:r>
        <w:rPr>
          <w:rFonts w:eastAsia="仿宋_GB2312" w:hint="eastAsia"/>
          <w:sz w:val="32"/>
          <w:szCs w:val="32"/>
        </w:rPr>
        <w:t xml:space="preserve">  </w:t>
      </w:r>
      <w:r>
        <w:rPr>
          <w:rFonts w:eastAsia="仿宋_GB2312"/>
          <w:sz w:val="32"/>
          <w:szCs w:val="32"/>
        </w:rPr>
        <w:t>含有传染性疾病病原体的供者材料和相应细胞产品应有单独的隔离区域予以贮存，与其它不含有传染性疾病病原体的供者材料和相应细胞产品的储存区域分开，且采用独立的储存设备，隔离区域和</w:t>
      </w:r>
      <w:r>
        <w:rPr>
          <w:rFonts w:eastAsia="仿宋_GB2312"/>
          <w:sz w:val="32"/>
          <w:szCs w:val="32"/>
        </w:rPr>
        <w:t>储存设备都应当有明显标识。</w:t>
      </w:r>
    </w:p>
    <w:p w:rsidR="00000000" w:rsidRDefault="00761939">
      <w:pPr>
        <w:pStyle w:val="a9"/>
        <w:numPr>
          <w:ilvl w:val="0"/>
          <w:numId w:val="1"/>
        </w:numPr>
        <w:tabs>
          <w:tab w:val="left" w:pos="0"/>
          <w:tab w:val="left" w:pos="420"/>
        </w:tabs>
        <w:spacing w:line="560" w:lineRule="exact"/>
        <w:ind w:firstLine="640"/>
        <w:rPr>
          <w:rFonts w:eastAsia="仿宋_GB2312"/>
          <w:sz w:val="32"/>
          <w:szCs w:val="32"/>
        </w:rPr>
      </w:pPr>
      <w:r>
        <w:rPr>
          <w:rFonts w:eastAsia="仿宋_GB2312"/>
          <w:sz w:val="32"/>
          <w:szCs w:val="32"/>
        </w:rPr>
        <w:t>【检验实验室</w:t>
      </w:r>
      <w:r>
        <w:rPr>
          <w:rFonts w:eastAsia="仿宋_GB2312" w:hint="eastAsia"/>
          <w:sz w:val="32"/>
          <w:szCs w:val="32"/>
        </w:rPr>
        <w:t>】</w:t>
      </w:r>
      <w:r>
        <w:rPr>
          <w:rFonts w:eastAsia="仿宋_GB2312" w:hint="eastAsia"/>
          <w:sz w:val="32"/>
          <w:szCs w:val="32"/>
        </w:rPr>
        <w:t xml:space="preserve">  </w:t>
      </w:r>
      <w:r>
        <w:rPr>
          <w:rFonts w:eastAsia="仿宋_GB2312"/>
          <w:sz w:val="32"/>
          <w:szCs w:val="32"/>
        </w:rPr>
        <w:t>供者筛查、供者材料和细胞产品检验实验室用于传染病病原体标记检查，或对含有传染病病原体</w:t>
      </w:r>
      <w:r>
        <w:rPr>
          <w:rFonts w:eastAsia="仿宋_GB2312"/>
          <w:sz w:val="32"/>
          <w:szCs w:val="32"/>
        </w:rPr>
        <w:lastRenderedPageBreak/>
        <w:t>样品进行检测的，应符合国家关于实验室生物安全的相关规定，必要时应当有原位灭活或消毒的设备。</w:t>
      </w:r>
    </w:p>
    <w:p w:rsidR="00000000" w:rsidRDefault="00761939">
      <w:pPr>
        <w:spacing w:line="560" w:lineRule="exact"/>
        <w:jc w:val="center"/>
        <w:outlineLvl w:val="1"/>
        <w:rPr>
          <w:rFonts w:ascii="方正小标宋简体" w:eastAsia="方正小标宋简体" w:hAnsi="方正小标宋简体" w:cs="方正小标宋简体" w:hint="eastAsia"/>
          <w:bCs/>
          <w:kern w:val="0"/>
          <w:sz w:val="32"/>
          <w:szCs w:val="32"/>
        </w:rPr>
      </w:pPr>
      <w:bookmarkStart w:id="2" w:name="_Toc15316872"/>
      <w:bookmarkStart w:id="3" w:name="_Toc14082215"/>
    </w:p>
    <w:p w:rsidR="00000000" w:rsidRDefault="00761939">
      <w:pPr>
        <w:spacing w:line="560" w:lineRule="exact"/>
        <w:jc w:val="center"/>
        <w:outlineLvl w:val="1"/>
        <w:rPr>
          <w:rFonts w:ascii="方正小标宋简体" w:eastAsia="方正小标宋简体" w:hAnsi="方正小标宋简体" w:cs="方正小标宋简体" w:hint="eastAsia"/>
          <w:bCs/>
          <w:kern w:val="0"/>
          <w:sz w:val="32"/>
          <w:szCs w:val="32"/>
        </w:rPr>
      </w:pPr>
      <w:r>
        <w:rPr>
          <w:rFonts w:ascii="方正小标宋简体" w:eastAsia="方正小标宋简体" w:hAnsi="方正小标宋简体" w:cs="方正小标宋简体" w:hint="eastAsia"/>
          <w:bCs/>
          <w:kern w:val="0"/>
          <w:sz w:val="32"/>
          <w:szCs w:val="32"/>
        </w:rPr>
        <w:t>第五章</w:t>
      </w:r>
      <w:r>
        <w:rPr>
          <w:rFonts w:ascii="方正小标宋简体" w:eastAsia="方正小标宋简体" w:hAnsi="方正小标宋简体" w:cs="方正小标宋简体" w:hint="eastAsia"/>
          <w:bCs/>
          <w:kern w:val="0"/>
          <w:sz w:val="32"/>
          <w:szCs w:val="32"/>
        </w:rPr>
        <w:t xml:space="preserve"> </w:t>
      </w:r>
      <w:r>
        <w:rPr>
          <w:rFonts w:ascii="方正小标宋简体" w:eastAsia="方正小标宋简体" w:hAnsi="方正小标宋简体" w:cs="方正小标宋简体" w:hint="eastAsia"/>
          <w:bCs/>
          <w:kern w:val="0"/>
          <w:sz w:val="32"/>
          <w:szCs w:val="32"/>
        </w:rPr>
        <w:t xml:space="preserve"> </w:t>
      </w:r>
      <w:r>
        <w:rPr>
          <w:rFonts w:ascii="方正小标宋简体" w:eastAsia="方正小标宋简体" w:hAnsi="方正小标宋简体" w:cs="方正小标宋简体" w:hint="eastAsia"/>
          <w:bCs/>
          <w:kern w:val="0"/>
          <w:sz w:val="32"/>
          <w:szCs w:val="32"/>
        </w:rPr>
        <w:t>供者筛查与供者材料</w:t>
      </w:r>
    </w:p>
    <w:p w:rsidR="00000000" w:rsidRDefault="00761939">
      <w:pPr>
        <w:pStyle w:val="a9"/>
        <w:numPr>
          <w:ilvl w:val="0"/>
          <w:numId w:val="1"/>
        </w:numPr>
        <w:tabs>
          <w:tab w:val="left" w:pos="0"/>
          <w:tab w:val="left" w:pos="420"/>
        </w:tabs>
        <w:spacing w:line="560" w:lineRule="exact"/>
        <w:ind w:firstLine="640"/>
        <w:rPr>
          <w:rFonts w:eastAsia="仿宋_GB2312"/>
          <w:sz w:val="32"/>
          <w:szCs w:val="32"/>
        </w:rPr>
      </w:pPr>
      <w:r>
        <w:rPr>
          <w:rFonts w:eastAsia="仿宋_GB2312"/>
          <w:sz w:val="32"/>
          <w:szCs w:val="32"/>
        </w:rPr>
        <w:t>【供者筛查标准和供者材料质量标准</w:t>
      </w:r>
      <w:r>
        <w:rPr>
          <w:rFonts w:eastAsia="仿宋_GB2312" w:hint="eastAsia"/>
          <w:sz w:val="32"/>
          <w:szCs w:val="32"/>
        </w:rPr>
        <w:t>】</w:t>
      </w:r>
      <w:r>
        <w:rPr>
          <w:rFonts w:eastAsia="仿宋_GB2312" w:hint="eastAsia"/>
          <w:sz w:val="32"/>
          <w:szCs w:val="32"/>
        </w:rPr>
        <w:t xml:space="preserve">  </w:t>
      </w:r>
      <w:r>
        <w:rPr>
          <w:rFonts w:eastAsia="仿宋_GB2312"/>
          <w:sz w:val="32"/>
          <w:szCs w:val="32"/>
        </w:rPr>
        <w:t>企业应当根据细胞产品注册批准的要求建立供者筛查标准和供者材料的质量标准，并综合考虑微生物的生物安全等级、传染病类别和细胞产品的预定用途等因素进行风险评估，定期回顾其适用性。</w:t>
      </w:r>
    </w:p>
    <w:p w:rsidR="00000000" w:rsidRDefault="00761939">
      <w:pPr>
        <w:pStyle w:val="a9"/>
        <w:numPr>
          <w:ilvl w:val="0"/>
          <w:numId w:val="1"/>
        </w:numPr>
        <w:tabs>
          <w:tab w:val="left" w:pos="0"/>
          <w:tab w:val="left" w:pos="420"/>
        </w:tabs>
        <w:spacing w:line="560" w:lineRule="exact"/>
        <w:ind w:firstLine="640"/>
        <w:rPr>
          <w:rFonts w:eastAsia="仿宋_GB2312"/>
          <w:sz w:val="32"/>
          <w:szCs w:val="32"/>
        </w:rPr>
      </w:pPr>
      <w:r>
        <w:rPr>
          <w:rFonts w:eastAsia="仿宋_GB2312"/>
          <w:sz w:val="32"/>
          <w:szCs w:val="32"/>
        </w:rPr>
        <w:t>【医疗机构资格</w:t>
      </w:r>
      <w:r>
        <w:rPr>
          <w:rFonts w:eastAsia="仿宋_GB2312" w:hint="eastAsia"/>
          <w:sz w:val="32"/>
          <w:szCs w:val="32"/>
        </w:rPr>
        <w:t>】</w:t>
      </w:r>
      <w:r>
        <w:rPr>
          <w:rFonts w:eastAsia="仿宋_GB2312" w:hint="eastAsia"/>
          <w:sz w:val="32"/>
          <w:szCs w:val="32"/>
        </w:rPr>
        <w:t xml:space="preserve">  </w:t>
      </w:r>
      <w:r>
        <w:rPr>
          <w:rFonts w:eastAsia="仿宋_GB2312"/>
          <w:sz w:val="32"/>
          <w:szCs w:val="32"/>
        </w:rPr>
        <w:t>企业应当选择具有合法资质的</w:t>
      </w:r>
      <w:r>
        <w:rPr>
          <w:rFonts w:eastAsia="仿宋_GB2312"/>
          <w:sz w:val="32"/>
          <w:szCs w:val="32"/>
        </w:rPr>
        <w:t>医疗机构作为供者材料采集和细胞产品使用的机构，并明确双方职责。质量管理部门应当对医疗机构进行质量评估，并会同企业有关部门对医疗机构进行现场质量审计，以确保医疗机构供者筛查、供者材料采集以及产品的使用符合相关要求。</w:t>
      </w:r>
    </w:p>
    <w:p w:rsidR="00000000" w:rsidRDefault="00761939">
      <w:pPr>
        <w:pStyle w:val="a9"/>
        <w:numPr>
          <w:ilvl w:val="0"/>
          <w:numId w:val="1"/>
        </w:numPr>
        <w:tabs>
          <w:tab w:val="left" w:pos="0"/>
          <w:tab w:val="left" w:pos="420"/>
        </w:tabs>
        <w:spacing w:line="560" w:lineRule="exact"/>
        <w:ind w:firstLine="640"/>
        <w:rPr>
          <w:rFonts w:eastAsia="仿宋_GB2312"/>
          <w:sz w:val="32"/>
          <w:szCs w:val="32"/>
        </w:rPr>
      </w:pPr>
      <w:r>
        <w:rPr>
          <w:rFonts w:eastAsia="仿宋_GB2312"/>
          <w:sz w:val="32"/>
          <w:szCs w:val="32"/>
        </w:rPr>
        <w:t>【对医疗机构的认可程序</w:t>
      </w:r>
      <w:r>
        <w:rPr>
          <w:rFonts w:eastAsia="仿宋_GB2312" w:hint="eastAsia"/>
          <w:sz w:val="32"/>
          <w:szCs w:val="32"/>
        </w:rPr>
        <w:t>】</w:t>
      </w:r>
      <w:r>
        <w:rPr>
          <w:rFonts w:eastAsia="仿宋_GB2312" w:hint="eastAsia"/>
          <w:sz w:val="32"/>
          <w:szCs w:val="32"/>
        </w:rPr>
        <w:t xml:space="preserve">  </w:t>
      </w:r>
      <w:r>
        <w:rPr>
          <w:rFonts w:eastAsia="仿宋_GB2312"/>
          <w:sz w:val="32"/>
          <w:szCs w:val="32"/>
        </w:rPr>
        <w:t>企业应当建立对医疗机构进行质量评估和批准的操作规程，明确医疗机构的资质、选择的原则、质量评估方式、评估标准及合格医疗机构认可的程序，并明确现场质量审计的内容、周期、审计人员组成及资质。</w:t>
      </w:r>
    </w:p>
    <w:p w:rsidR="00000000" w:rsidRDefault="00761939">
      <w:pPr>
        <w:pStyle w:val="a9"/>
        <w:numPr>
          <w:ilvl w:val="0"/>
          <w:numId w:val="1"/>
        </w:numPr>
        <w:tabs>
          <w:tab w:val="left" w:pos="0"/>
          <w:tab w:val="left" w:pos="420"/>
        </w:tabs>
        <w:spacing w:line="560" w:lineRule="exact"/>
        <w:ind w:firstLine="640"/>
        <w:rPr>
          <w:rFonts w:eastAsia="仿宋_GB2312"/>
          <w:sz w:val="32"/>
          <w:szCs w:val="32"/>
        </w:rPr>
      </w:pPr>
      <w:r>
        <w:rPr>
          <w:rFonts w:eastAsia="仿宋_GB2312"/>
          <w:sz w:val="32"/>
          <w:szCs w:val="32"/>
        </w:rPr>
        <w:t>【合格机构名单和质量档案</w:t>
      </w:r>
      <w:r>
        <w:rPr>
          <w:rFonts w:eastAsia="仿宋_GB2312" w:hint="eastAsia"/>
          <w:sz w:val="32"/>
          <w:szCs w:val="32"/>
        </w:rPr>
        <w:t>】</w:t>
      </w:r>
      <w:r>
        <w:rPr>
          <w:rFonts w:eastAsia="仿宋_GB2312" w:hint="eastAsia"/>
          <w:sz w:val="32"/>
          <w:szCs w:val="32"/>
        </w:rPr>
        <w:t xml:space="preserve">  </w:t>
      </w:r>
      <w:r>
        <w:rPr>
          <w:rFonts w:eastAsia="仿宋_GB2312"/>
          <w:sz w:val="32"/>
          <w:szCs w:val="32"/>
        </w:rPr>
        <w:t>企业质量管理部门应当指定专人负责医疗机构的现场质量审计</w:t>
      </w:r>
      <w:r>
        <w:rPr>
          <w:rFonts w:eastAsia="仿宋_GB2312"/>
          <w:sz w:val="32"/>
          <w:szCs w:val="32"/>
        </w:rPr>
        <w:t>，确定经认可的合格医疗机构名单，并建立每家医疗机构的质量档案。</w:t>
      </w:r>
    </w:p>
    <w:p w:rsidR="00000000" w:rsidRDefault="00761939">
      <w:pPr>
        <w:pStyle w:val="a9"/>
        <w:numPr>
          <w:ilvl w:val="0"/>
          <w:numId w:val="1"/>
        </w:numPr>
        <w:tabs>
          <w:tab w:val="left" w:pos="0"/>
          <w:tab w:val="left" w:pos="420"/>
        </w:tabs>
        <w:spacing w:line="560" w:lineRule="exact"/>
        <w:ind w:firstLine="640"/>
        <w:rPr>
          <w:rFonts w:eastAsia="仿宋_GB2312"/>
          <w:sz w:val="32"/>
          <w:szCs w:val="32"/>
        </w:rPr>
      </w:pPr>
      <w:r>
        <w:rPr>
          <w:rFonts w:eastAsia="仿宋_GB2312"/>
          <w:sz w:val="32"/>
          <w:szCs w:val="32"/>
        </w:rPr>
        <w:t>【质量协议</w:t>
      </w:r>
      <w:r>
        <w:rPr>
          <w:rFonts w:eastAsia="仿宋_GB2312" w:hint="eastAsia"/>
          <w:sz w:val="32"/>
          <w:szCs w:val="32"/>
        </w:rPr>
        <w:t>】</w:t>
      </w:r>
      <w:r>
        <w:rPr>
          <w:rFonts w:eastAsia="仿宋_GB2312" w:hint="eastAsia"/>
          <w:sz w:val="32"/>
          <w:szCs w:val="32"/>
        </w:rPr>
        <w:t xml:space="preserve">  </w:t>
      </w:r>
      <w:r>
        <w:rPr>
          <w:rFonts w:eastAsia="仿宋_GB2312"/>
          <w:sz w:val="32"/>
          <w:szCs w:val="32"/>
        </w:rPr>
        <w:t>企业应当与经认可的合格医疗机构签订质量协议。质量协议的内容应当至少包括医疗机构和企业双方的职责，供体材料的采集方法、保存条件、质量标准接收规程</w:t>
      </w:r>
      <w:r>
        <w:rPr>
          <w:rFonts w:eastAsia="仿宋_GB2312"/>
          <w:sz w:val="32"/>
          <w:szCs w:val="32"/>
        </w:rPr>
        <w:lastRenderedPageBreak/>
        <w:t>和产品的使用。</w:t>
      </w:r>
    </w:p>
    <w:p w:rsidR="00000000" w:rsidRDefault="00761939">
      <w:pPr>
        <w:pStyle w:val="a9"/>
        <w:numPr>
          <w:ilvl w:val="0"/>
          <w:numId w:val="1"/>
        </w:numPr>
        <w:tabs>
          <w:tab w:val="left" w:pos="0"/>
          <w:tab w:val="left" w:pos="420"/>
        </w:tabs>
        <w:spacing w:line="560" w:lineRule="exact"/>
        <w:ind w:firstLine="640"/>
        <w:rPr>
          <w:rFonts w:eastAsia="仿宋_GB2312"/>
          <w:sz w:val="32"/>
          <w:szCs w:val="32"/>
        </w:rPr>
      </w:pPr>
      <w:r>
        <w:rPr>
          <w:rFonts w:eastAsia="仿宋_GB2312"/>
          <w:sz w:val="32"/>
          <w:szCs w:val="32"/>
        </w:rPr>
        <w:t>【医疗机构资格取消</w:t>
      </w:r>
      <w:r>
        <w:rPr>
          <w:rFonts w:eastAsia="仿宋_GB2312" w:hint="eastAsia"/>
          <w:sz w:val="32"/>
          <w:szCs w:val="32"/>
        </w:rPr>
        <w:t>】</w:t>
      </w:r>
      <w:r>
        <w:rPr>
          <w:rFonts w:eastAsia="仿宋_GB2312" w:hint="eastAsia"/>
          <w:sz w:val="32"/>
          <w:szCs w:val="32"/>
        </w:rPr>
        <w:t xml:space="preserve">  </w:t>
      </w:r>
      <w:r>
        <w:rPr>
          <w:rFonts w:eastAsia="仿宋_GB2312"/>
          <w:sz w:val="32"/>
          <w:szCs w:val="32"/>
        </w:rPr>
        <w:t>企业应当定期对医疗机构采集供者材料和使用产品的情况进行回顾和评估，一旦发现医疗机构出现不符合操作规程，且可能会对患者造成不利影响的情况，应当及时要求医疗机构采取纠正措施和预防措施，必要时不再纳入合格医疗机构名单。</w:t>
      </w:r>
    </w:p>
    <w:p w:rsidR="00000000" w:rsidRDefault="00761939">
      <w:pPr>
        <w:pStyle w:val="a9"/>
        <w:numPr>
          <w:ilvl w:val="0"/>
          <w:numId w:val="1"/>
        </w:numPr>
        <w:tabs>
          <w:tab w:val="left" w:pos="0"/>
          <w:tab w:val="left" w:pos="420"/>
        </w:tabs>
        <w:spacing w:line="560" w:lineRule="exact"/>
        <w:ind w:firstLine="640"/>
        <w:rPr>
          <w:rFonts w:eastAsia="仿宋_GB2312"/>
          <w:sz w:val="32"/>
          <w:szCs w:val="32"/>
        </w:rPr>
      </w:pPr>
      <w:r>
        <w:rPr>
          <w:rFonts w:eastAsia="仿宋_GB2312"/>
          <w:sz w:val="32"/>
          <w:szCs w:val="32"/>
        </w:rPr>
        <w:t>【采集操作规程</w:t>
      </w:r>
      <w:r>
        <w:rPr>
          <w:rFonts w:eastAsia="仿宋_GB2312" w:hint="eastAsia"/>
          <w:sz w:val="32"/>
          <w:szCs w:val="32"/>
        </w:rPr>
        <w:t>】</w:t>
      </w:r>
      <w:r>
        <w:rPr>
          <w:rFonts w:eastAsia="仿宋_GB2312" w:hint="eastAsia"/>
          <w:sz w:val="32"/>
          <w:szCs w:val="32"/>
        </w:rPr>
        <w:t xml:space="preserve">  </w:t>
      </w:r>
      <w:r>
        <w:rPr>
          <w:rFonts w:eastAsia="仿宋_GB2312"/>
          <w:sz w:val="32"/>
          <w:szCs w:val="32"/>
        </w:rPr>
        <w:t>企业应当制订供者</w:t>
      </w:r>
      <w:r>
        <w:rPr>
          <w:rFonts w:eastAsia="仿宋_GB2312"/>
          <w:sz w:val="32"/>
          <w:szCs w:val="32"/>
        </w:rPr>
        <w:t>材料采集、运输、接收的书面要求，详细说明供者材料的采集方法、保存和运输条件以及接收的标准。</w:t>
      </w:r>
    </w:p>
    <w:p w:rsidR="00000000" w:rsidRDefault="00761939">
      <w:pPr>
        <w:pStyle w:val="a9"/>
        <w:numPr>
          <w:ilvl w:val="0"/>
          <w:numId w:val="1"/>
        </w:numPr>
        <w:tabs>
          <w:tab w:val="left" w:pos="0"/>
          <w:tab w:val="left" w:pos="420"/>
        </w:tabs>
        <w:spacing w:line="560" w:lineRule="exact"/>
        <w:ind w:firstLine="640"/>
        <w:rPr>
          <w:rFonts w:eastAsia="仿宋_GB2312"/>
          <w:sz w:val="32"/>
          <w:szCs w:val="32"/>
        </w:rPr>
      </w:pPr>
      <w:r>
        <w:rPr>
          <w:rFonts w:eastAsia="仿宋_GB2312"/>
          <w:sz w:val="32"/>
          <w:szCs w:val="32"/>
        </w:rPr>
        <w:t>【供者材料接收</w:t>
      </w:r>
      <w:r>
        <w:rPr>
          <w:rFonts w:eastAsia="仿宋_GB2312" w:hint="eastAsia"/>
          <w:sz w:val="32"/>
          <w:szCs w:val="32"/>
        </w:rPr>
        <w:t>】</w:t>
      </w:r>
      <w:r>
        <w:rPr>
          <w:rFonts w:eastAsia="仿宋_GB2312" w:hint="eastAsia"/>
          <w:sz w:val="32"/>
          <w:szCs w:val="32"/>
        </w:rPr>
        <w:t xml:space="preserve">  </w:t>
      </w:r>
      <w:r>
        <w:rPr>
          <w:rFonts w:eastAsia="仿宋_GB2312"/>
          <w:sz w:val="32"/>
          <w:szCs w:val="32"/>
        </w:rPr>
        <w:t>企业对每批接收的供者材料，至少应当检查以下各项内容：</w:t>
      </w:r>
    </w:p>
    <w:p w:rsidR="00000000" w:rsidRDefault="00761939">
      <w:pPr>
        <w:pStyle w:val="a9"/>
        <w:numPr>
          <w:ilvl w:val="0"/>
          <w:numId w:val="4"/>
        </w:numPr>
        <w:spacing w:line="560" w:lineRule="exact"/>
        <w:ind w:left="0" w:firstLine="640"/>
        <w:rPr>
          <w:rFonts w:eastAsia="仿宋_GB2312"/>
          <w:sz w:val="32"/>
          <w:szCs w:val="32"/>
        </w:rPr>
      </w:pPr>
      <w:r>
        <w:rPr>
          <w:rFonts w:eastAsia="仿宋_GB2312"/>
          <w:sz w:val="32"/>
          <w:szCs w:val="32"/>
        </w:rPr>
        <w:t>来源于合法且经企业评估认可的医疗机构；</w:t>
      </w:r>
    </w:p>
    <w:p w:rsidR="00000000" w:rsidRDefault="00761939">
      <w:pPr>
        <w:pStyle w:val="a9"/>
        <w:numPr>
          <w:ilvl w:val="0"/>
          <w:numId w:val="4"/>
        </w:numPr>
        <w:spacing w:line="560" w:lineRule="exact"/>
        <w:ind w:left="0" w:firstLine="640"/>
        <w:rPr>
          <w:rFonts w:eastAsia="仿宋_GB2312"/>
          <w:sz w:val="32"/>
          <w:szCs w:val="32"/>
        </w:rPr>
      </w:pPr>
      <w:r>
        <w:rPr>
          <w:rFonts w:eastAsia="仿宋_GB2312"/>
          <w:sz w:val="32"/>
          <w:szCs w:val="32"/>
        </w:rPr>
        <w:t>运输过程中的温度和时限监控记录完整，温度和时限符合规定要求；如对供者材料采集后的储存温度有特殊要求，还应有完整的温度监控记录，且符合标准要求。</w:t>
      </w:r>
    </w:p>
    <w:p w:rsidR="00000000" w:rsidRDefault="00761939">
      <w:pPr>
        <w:pStyle w:val="a9"/>
        <w:numPr>
          <w:ilvl w:val="0"/>
          <w:numId w:val="4"/>
        </w:numPr>
        <w:spacing w:line="560" w:lineRule="exact"/>
        <w:ind w:left="0" w:firstLine="640"/>
        <w:rPr>
          <w:rFonts w:eastAsia="仿宋_GB2312"/>
          <w:sz w:val="32"/>
          <w:szCs w:val="32"/>
        </w:rPr>
      </w:pPr>
      <w:r>
        <w:rPr>
          <w:rFonts w:eastAsia="仿宋_GB2312"/>
          <w:sz w:val="32"/>
          <w:szCs w:val="32"/>
        </w:rPr>
        <w:t>包装完整无破损；</w:t>
      </w:r>
    </w:p>
    <w:p w:rsidR="00000000" w:rsidRDefault="00761939">
      <w:pPr>
        <w:pStyle w:val="a9"/>
        <w:numPr>
          <w:ilvl w:val="0"/>
          <w:numId w:val="4"/>
        </w:numPr>
        <w:spacing w:line="560" w:lineRule="exact"/>
        <w:ind w:left="0" w:firstLine="640"/>
        <w:rPr>
          <w:rFonts w:eastAsia="仿宋_GB2312"/>
          <w:sz w:val="32"/>
          <w:szCs w:val="32"/>
        </w:rPr>
      </w:pPr>
      <w:r>
        <w:rPr>
          <w:rFonts w:eastAsia="仿宋_GB2312"/>
          <w:sz w:val="32"/>
          <w:szCs w:val="32"/>
        </w:rPr>
        <w:t>包装标签内容完整，至少含有能够追溯到供者的个体识别码、采集日期和时间、采集量及实施采集的医疗机构名称等信息；如采用计算机化系统的，包装标签应当能</w:t>
      </w:r>
      <w:r>
        <w:rPr>
          <w:rFonts w:eastAsia="仿宋_GB2312"/>
          <w:sz w:val="32"/>
          <w:szCs w:val="32"/>
        </w:rPr>
        <w:t>追溯到上述信息；</w:t>
      </w:r>
    </w:p>
    <w:p w:rsidR="00000000" w:rsidRDefault="00761939">
      <w:pPr>
        <w:pStyle w:val="a9"/>
        <w:numPr>
          <w:ilvl w:val="0"/>
          <w:numId w:val="4"/>
        </w:numPr>
        <w:spacing w:line="560" w:lineRule="exact"/>
        <w:ind w:left="0" w:firstLine="640"/>
        <w:rPr>
          <w:rFonts w:eastAsia="仿宋_GB2312"/>
          <w:sz w:val="32"/>
          <w:szCs w:val="32"/>
        </w:rPr>
      </w:pPr>
      <w:r>
        <w:rPr>
          <w:rFonts w:eastAsia="仿宋_GB2312"/>
          <w:sz w:val="32"/>
          <w:szCs w:val="32"/>
        </w:rPr>
        <w:t>供者材料采集记录；</w:t>
      </w:r>
    </w:p>
    <w:p w:rsidR="00000000" w:rsidRDefault="00761939">
      <w:pPr>
        <w:pStyle w:val="a9"/>
        <w:numPr>
          <w:ilvl w:val="0"/>
          <w:numId w:val="4"/>
        </w:numPr>
        <w:spacing w:line="560" w:lineRule="exact"/>
        <w:ind w:left="0" w:firstLine="640"/>
        <w:rPr>
          <w:rFonts w:eastAsia="仿宋_GB2312"/>
          <w:sz w:val="32"/>
          <w:szCs w:val="32"/>
        </w:rPr>
      </w:pPr>
      <w:r>
        <w:rPr>
          <w:rFonts w:eastAsia="仿宋_GB2312"/>
          <w:sz w:val="32"/>
          <w:szCs w:val="32"/>
        </w:rPr>
        <w:t>供者筛查的临床检验结果，至少应当有检查特定传染病病原体标记的结果。</w:t>
      </w:r>
    </w:p>
    <w:p w:rsidR="00000000" w:rsidRDefault="00761939">
      <w:pPr>
        <w:pStyle w:val="a9"/>
        <w:numPr>
          <w:ilvl w:val="0"/>
          <w:numId w:val="1"/>
        </w:numPr>
        <w:tabs>
          <w:tab w:val="left" w:pos="0"/>
          <w:tab w:val="left" w:pos="420"/>
        </w:tabs>
        <w:spacing w:line="560" w:lineRule="exact"/>
        <w:ind w:firstLine="640"/>
        <w:rPr>
          <w:rFonts w:eastAsia="仿宋_GB2312"/>
          <w:sz w:val="32"/>
          <w:szCs w:val="32"/>
        </w:rPr>
      </w:pPr>
      <w:r>
        <w:rPr>
          <w:rFonts w:eastAsia="仿宋_GB2312"/>
          <w:sz w:val="32"/>
          <w:szCs w:val="32"/>
        </w:rPr>
        <w:t>【阳性供者材料</w:t>
      </w:r>
      <w:r>
        <w:rPr>
          <w:rFonts w:eastAsia="仿宋_GB2312" w:hint="eastAsia"/>
          <w:sz w:val="32"/>
          <w:szCs w:val="32"/>
        </w:rPr>
        <w:t>】</w:t>
      </w:r>
      <w:r>
        <w:rPr>
          <w:rFonts w:eastAsia="仿宋_GB2312" w:hint="eastAsia"/>
          <w:sz w:val="32"/>
          <w:szCs w:val="32"/>
        </w:rPr>
        <w:t xml:space="preserve">  </w:t>
      </w:r>
      <w:r>
        <w:rPr>
          <w:rFonts w:eastAsia="仿宋_GB2312"/>
          <w:sz w:val="32"/>
          <w:szCs w:val="32"/>
        </w:rPr>
        <w:t>已知含有传染病病原体的自</w:t>
      </w:r>
      <w:r>
        <w:rPr>
          <w:rFonts w:eastAsia="仿宋_GB2312"/>
          <w:sz w:val="32"/>
          <w:szCs w:val="32"/>
        </w:rPr>
        <w:lastRenderedPageBreak/>
        <w:t>体供者材料，企业应当隔离存放，每个包装都有明显标识。</w:t>
      </w:r>
    </w:p>
    <w:p w:rsidR="00000000" w:rsidRDefault="00761939">
      <w:pPr>
        <w:tabs>
          <w:tab w:val="left" w:pos="420"/>
        </w:tabs>
        <w:spacing w:line="560" w:lineRule="exact"/>
        <w:ind w:firstLineChars="200" w:firstLine="640"/>
        <w:rPr>
          <w:rFonts w:eastAsia="仿宋_GB2312"/>
          <w:sz w:val="32"/>
          <w:szCs w:val="32"/>
        </w:rPr>
      </w:pPr>
      <w:r>
        <w:rPr>
          <w:rFonts w:eastAsia="仿宋_GB2312"/>
          <w:sz w:val="32"/>
          <w:szCs w:val="32"/>
        </w:rPr>
        <w:t>企业不得接收不符合注册标准的异体供者材料。</w:t>
      </w:r>
    </w:p>
    <w:p w:rsidR="00000000" w:rsidRDefault="00761939">
      <w:pPr>
        <w:pStyle w:val="a9"/>
        <w:numPr>
          <w:ilvl w:val="0"/>
          <w:numId w:val="1"/>
        </w:numPr>
        <w:tabs>
          <w:tab w:val="left" w:pos="0"/>
          <w:tab w:val="left" w:pos="420"/>
        </w:tabs>
        <w:spacing w:line="560" w:lineRule="exact"/>
        <w:ind w:firstLine="640"/>
        <w:rPr>
          <w:rFonts w:eastAsia="仿宋_GB2312"/>
          <w:sz w:val="32"/>
          <w:szCs w:val="32"/>
        </w:rPr>
      </w:pPr>
      <w:r>
        <w:rPr>
          <w:rFonts w:eastAsia="仿宋_GB2312"/>
          <w:sz w:val="32"/>
          <w:szCs w:val="32"/>
        </w:rPr>
        <w:t>【质量评价</w:t>
      </w:r>
      <w:r>
        <w:rPr>
          <w:rFonts w:eastAsia="仿宋_GB2312" w:hint="eastAsia"/>
          <w:sz w:val="32"/>
          <w:szCs w:val="32"/>
        </w:rPr>
        <w:t>】</w:t>
      </w:r>
      <w:r>
        <w:rPr>
          <w:rFonts w:eastAsia="仿宋_GB2312" w:hint="eastAsia"/>
          <w:sz w:val="32"/>
          <w:szCs w:val="32"/>
        </w:rPr>
        <w:t xml:space="preserve">  </w:t>
      </w:r>
      <w:r>
        <w:rPr>
          <w:rFonts w:eastAsia="仿宋_GB2312"/>
          <w:sz w:val="32"/>
          <w:szCs w:val="32"/>
        </w:rPr>
        <w:t>投产使用前，企业应当对每批供者材料进行质量评价，内容至少应当包括：</w:t>
      </w:r>
    </w:p>
    <w:p w:rsidR="00000000" w:rsidRDefault="00761939">
      <w:pPr>
        <w:pStyle w:val="a9"/>
        <w:widowControl/>
        <w:numPr>
          <w:ilvl w:val="1"/>
          <w:numId w:val="5"/>
        </w:numPr>
        <w:spacing w:line="560" w:lineRule="exact"/>
        <w:ind w:left="0" w:firstLine="640"/>
        <w:rPr>
          <w:rFonts w:eastAsia="仿宋_GB2312"/>
          <w:sz w:val="32"/>
          <w:szCs w:val="32"/>
        </w:rPr>
      </w:pPr>
      <w:r>
        <w:rPr>
          <w:rFonts w:eastAsia="仿宋_GB2312"/>
          <w:sz w:val="32"/>
          <w:szCs w:val="32"/>
        </w:rPr>
        <w:t>确认供者材料来自于合法的且经过企业评估批准的医疗机构及符合筛查标准的供者，并按照第二十一条第</w:t>
      </w:r>
      <w:r>
        <w:rPr>
          <w:rFonts w:eastAsia="仿宋_GB2312"/>
          <w:sz w:val="32"/>
          <w:szCs w:val="32"/>
        </w:rPr>
        <w:t>(</w:t>
      </w:r>
      <w:r>
        <w:rPr>
          <w:rFonts w:eastAsia="仿宋_GB2312"/>
          <w:sz w:val="32"/>
          <w:szCs w:val="32"/>
        </w:rPr>
        <w:t>四</w:t>
      </w:r>
      <w:r>
        <w:rPr>
          <w:rFonts w:eastAsia="仿宋_GB2312"/>
          <w:sz w:val="32"/>
          <w:szCs w:val="32"/>
        </w:rPr>
        <w:t>)</w:t>
      </w:r>
      <w:r>
        <w:rPr>
          <w:rFonts w:eastAsia="仿宋_GB2312"/>
          <w:sz w:val="32"/>
          <w:szCs w:val="32"/>
        </w:rPr>
        <w:t>款内容核对相关信息；</w:t>
      </w:r>
    </w:p>
    <w:p w:rsidR="00000000" w:rsidRDefault="00761939">
      <w:pPr>
        <w:pStyle w:val="a9"/>
        <w:widowControl/>
        <w:numPr>
          <w:ilvl w:val="1"/>
          <w:numId w:val="5"/>
        </w:numPr>
        <w:spacing w:line="560" w:lineRule="exact"/>
        <w:ind w:left="0" w:firstLine="640"/>
        <w:rPr>
          <w:rFonts w:eastAsia="仿宋_GB2312"/>
          <w:sz w:val="32"/>
          <w:szCs w:val="32"/>
        </w:rPr>
      </w:pPr>
      <w:r>
        <w:rPr>
          <w:rFonts w:eastAsia="仿宋_GB2312"/>
          <w:sz w:val="32"/>
          <w:szCs w:val="32"/>
        </w:rPr>
        <w:t>运输过程中的温度监控记录完整，温度符合规定要求；如对供者材料</w:t>
      </w:r>
      <w:r>
        <w:rPr>
          <w:rFonts w:eastAsia="仿宋_GB2312"/>
          <w:sz w:val="32"/>
          <w:szCs w:val="32"/>
        </w:rPr>
        <w:t>采集后的储存温度有特殊要求，还应有完整的温度监控记录，且符合标准要求；</w:t>
      </w:r>
    </w:p>
    <w:p w:rsidR="00000000" w:rsidRDefault="00761939">
      <w:pPr>
        <w:pStyle w:val="a9"/>
        <w:widowControl/>
        <w:numPr>
          <w:ilvl w:val="1"/>
          <w:numId w:val="5"/>
        </w:numPr>
        <w:spacing w:line="560" w:lineRule="exact"/>
        <w:ind w:left="0" w:firstLine="640"/>
        <w:rPr>
          <w:rFonts w:eastAsia="仿宋_GB2312"/>
          <w:sz w:val="32"/>
          <w:szCs w:val="32"/>
        </w:rPr>
      </w:pPr>
      <w:r>
        <w:rPr>
          <w:rFonts w:eastAsia="仿宋_GB2312"/>
          <w:sz w:val="32"/>
          <w:szCs w:val="32"/>
        </w:rPr>
        <w:t>供者材料从医疗机构采集结束至企业放行用于生产前的储存温度和时限符合规定要求；</w:t>
      </w:r>
    </w:p>
    <w:p w:rsidR="00000000" w:rsidRDefault="00761939">
      <w:pPr>
        <w:pStyle w:val="a9"/>
        <w:widowControl/>
        <w:numPr>
          <w:ilvl w:val="1"/>
          <w:numId w:val="5"/>
        </w:numPr>
        <w:spacing w:line="560" w:lineRule="exact"/>
        <w:ind w:left="0" w:firstLine="640"/>
        <w:rPr>
          <w:rFonts w:eastAsia="仿宋_GB2312"/>
          <w:sz w:val="32"/>
          <w:szCs w:val="32"/>
        </w:rPr>
      </w:pPr>
      <w:r>
        <w:rPr>
          <w:rFonts w:eastAsia="仿宋_GB2312"/>
          <w:sz w:val="32"/>
          <w:szCs w:val="32"/>
        </w:rPr>
        <w:t>供者材料包装完整，无破损；</w:t>
      </w:r>
    </w:p>
    <w:p w:rsidR="00000000" w:rsidRDefault="00761939">
      <w:pPr>
        <w:pStyle w:val="a9"/>
        <w:widowControl/>
        <w:numPr>
          <w:ilvl w:val="1"/>
          <w:numId w:val="5"/>
        </w:numPr>
        <w:spacing w:line="560" w:lineRule="exact"/>
        <w:ind w:left="0" w:firstLine="640"/>
        <w:rPr>
          <w:rFonts w:eastAsia="仿宋_GB2312"/>
          <w:sz w:val="32"/>
          <w:szCs w:val="32"/>
        </w:rPr>
      </w:pPr>
      <w:r>
        <w:rPr>
          <w:rFonts w:eastAsia="仿宋_GB2312"/>
          <w:sz w:val="32"/>
          <w:szCs w:val="32"/>
        </w:rPr>
        <w:t>运输、储存过程中出现的偏差已按相关规程进行调查和处理。</w:t>
      </w:r>
    </w:p>
    <w:p w:rsidR="00000000" w:rsidRDefault="00761939">
      <w:pPr>
        <w:pStyle w:val="a9"/>
        <w:numPr>
          <w:ilvl w:val="0"/>
          <w:numId w:val="1"/>
        </w:numPr>
        <w:tabs>
          <w:tab w:val="left" w:pos="0"/>
          <w:tab w:val="left" w:pos="420"/>
        </w:tabs>
        <w:spacing w:line="560" w:lineRule="exact"/>
        <w:ind w:firstLine="640"/>
        <w:rPr>
          <w:rFonts w:eastAsia="仿宋_GB2312"/>
          <w:sz w:val="32"/>
          <w:szCs w:val="32"/>
        </w:rPr>
      </w:pPr>
      <w:r>
        <w:rPr>
          <w:rFonts w:eastAsia="仿宋_GB2312"/>
          <w:sz w:val="32"/>
          <w:szCs w:val="32"/>
        </w:rPr>
        <w:t>【阳性供者材料隔离</w:t>
      </w:r>
      <w:r>
        <w:rPr>
          <w:rFonts w:eastAsia="仿宋_GB2312" w:hint="eastAsia"/>
          <w:sz w:val="32"/>
          <w:szCs w:val="32"/>
        </w:rPr>
        <w:t>】</w:t>
      </w:r>
      <w:r>
        <w:rPr>
          <w:rFonts w:eastAsia="仿宋_GB2312" w:hint="eastAsia"/>
          <w:sz w:val="32"/>
          <w:szCs w:val="32"/>
        </w:rPr>
        <w:t xml:space="preserve">  </w:t>
      </w:r>
      <w:r>
        <w:rPr>
          <w:rFonts w:eastAsia="仿宋_GB2312"/>
          <w:sz w:val="32"/>
          <w:szCs w:val="32"/>
        </w:rPr>
        <w:t>含有传染病病原体的供者材料在运输、接收、贮存、发放或发运过程中应当与其他供者材料彼此隔离。</w:t>
      </w:r>
    </w:p>
    <w:p w:rsidR="00000000" w:rsidRDefault="00761939">
      <w:pPr>
        <w:spacing w:line="560" w:lineRule="exact"/>
        <w:jc w:val="center"/>
        <w:outlineLvl w:val="1"/>
        <w:rPr>
          <w:rFonts w:eastAsia="仿宋_GB2312"/>
          <w:b/>
          <w:kern w:val="0"/>
          <w:sz w:val="32"/>
          <w:szCs w:val="32"/>
        </w:rPr>
      </w:pPr>
    </w:p>
    <w:p w:rsidR="00000000" w:rsidRDefault="00761939">
      <w:pPr>
        <w:spacing w:line="560" w:lineRule="exact"/>
        <w:jc w:val="center"/>
        <w:outlineLvl w:val="1"/>
        <w:rPr>
          <w:rFonts w:ascii="方正小标宋简体" w:eastAsia="方正小标宋简体" w:hAnsi="方正小标宋简体" w:cs="方正小标宋简体" w:hint="eastAsia"/>
          <w:bCs/>
          <w:kern w:val="0"/>
          <w:sz w:val="32"/>
          <w:szCs w:val="32"/>
        </w:rPr>
      </w:pPr>
      <w:r>
        <w:rPr>
          <w:rFonts w:ascii="方正小标宋简体" w:eastAsia="方正小标宋简体" w:hAnsi="方正小标宋简体" w:cs="方正小标宋简体" w:hint="eastAsia"/>
          <w:bCs/>
          <w:kern w:val="0"/>
          <w:sz w:val="32"/>
          <w:szCs w:val="32"/>
        </w:rPr>
        <w:t>第六章</w:t>
      </w:r>
      <w:r>
        <w:rPr>
          <w:rFonts w:ascii="方正小标宋简体" w:eastAsia="方正小标宋简体" w:hAnsi="方正小标宋简体" w:cs="方正小标宋简体" w:hint="eastAsia"/>
          <w:bCs/>
          <w:kern w:val="0"/>
          <w:sz w:val="32"/>
          <w:szCs w:val="32"/>
        </w:rPr>
        <w:t xml:space="preserve"> </w:t>
      </w:r>
      <w:r>
        <w:rPr>
          <w:rFonts w:ascii="方正小标宋简体" w:eastAsia="方正小标宋简体" w:hAnsi="方正小标宋简体" w:cs="方正小标宋简体" w:hint="eastAsia"/>
          <w:bCs/>
          <w:kern w:val="0"/>
          <w:sz w:val="32"/>
          <w:szCs w:val="32"/>
        </w:rPr>
        <w:t xml:space="preserve"> </w:t>
      </w:r>
      <w:r>
        <w:rPr>
          <w:rFonts w:ascii="方正小标宋简体" w:eastAsia="方正小标宋简体" w:hAnsi="方正小标宋简体" w:cs="方正小标宋简体" w:hint="eastAsia"/>
          <w:bCs/>
          <w:kern w:val="0"/>
          <w:sz w:val="32"/>
          <w:szCs w:val="32"/>
        </w:rPr>
        <w:t>物料与产品</w:t>
      </w:r>
    </w:p>
    <w:bookmarkEnd w:id="2"/>
    <w:p w:rsidR="00000000" w:rsidRDefault="00761939">
      <w:pPr>
        <w:pStyle w:val="a9"/>
        <w:numPr>
          <w:ilvl w:val="0"/>
          <w:numId w:val="1"/>
        </w:numPr>
        <w:tabs>
          <w:tab w:val="left" w:pos="0"/>
          <w:tab w:val="left" w:pos="420"/>
        </w:tabs>
        <w:spacing w:line="560" w:lineRule="exact"/>
        <w:ind w:firstLine="640"/>
        <w:rPr>
          <w:rFonts w:eastAsia="仿宋_GB2312"/>
          <w:sz w:val="32"/>
          <w:szCs w:val="32"/>
        </w:rPr>
      </w:pPr>
      <w:r>
        <w:rPr>
          <w:rFonts w:eastAsia="仿宋_GB2312"/>
          <w:sz w:val="32"/>
          <w:szCs w:val="32"/>
        </w:rPr>
        <w:t>【原材料控制</w:t>
      </w:r>
      <w:r>
        <w:rPr>
          <w:rFonts w:eastAsia="仿宋_GB2312" w:hint="eastAsia"/>
          <w:sz w:val="32"/>
          <w:szCs w:val="32"/>
        </w:rPr>
        <w:t>】</w:t>
      </w:r>
      <w:r>
        <w:rPr>
          <w:rFonts w:eastAsia="仿宋_GB2312" w:hint="eastAsia"/>
          <w:sz w:val="32"/>
          <w:szCs w:val="32"/>
        </w:rPr>
        <w:t xml:space="preserve">  </w:t>
      </w:r>
      <w:r>
        <w:rPr>
          <w:rFonts w:eastAsia="仿宋_GB2312"/>
          <w:sz w:val="32"/>
          <w:szCs w:val="32"/>
        </w:rPr>
        <w:t>细胞产品生产用的生物材料，如细胞株、工程菌、载体、动物来源的试剂和血清等，企业应当保证其来源合法、安全并符合质量标准，防</w:t>
      </w:r>
      <w:r>
        <w:rPr>
          <w:rFonts w:eastAsia="仿宋_GB2312"/>
          <w:sz w:val="32"/>
          <w:szCs w:val="32"/>
        </w:rPr>
        <w:t>止引入或传播传染病</w:t>
      </w:r>
      <w:r>
        <w:rPr>
          <w:rFonts w:eastAsia="仿宋_GB2312"/>
          <w:sz w:val="32"/>
          <w:szCs w:val="32"/>
        </w:rPr>
        <w:lastRenderedPageBreak/>
        <w:t>病原体。</w:t>
      </w:r>
    </w:p>
    <w:p w:rsidR="00000000" w:rsidRDefault="00761939">
      <w:pPr>
        <w:pStyle w:val="a9"/>
        <w:numPr>
          <w:ilvl w:val="0"/>
          <w:numId w:val="1"/>
        </w:numPr>
        <w:tabs>
          <w:tab w:val="left" w:pos="0"/>
          <w:tab w:val="left" w:pos="420"/>
        </w:tabs>
        <w:spacing w:line="560" w:lineRule="exact"/>
        <w:ind w:firstLine="640"/>
        <w:rPr>
          <w:rFonts w:eastAsia="仿宋_GB2312"/>
          <w:sz w:val="32"/>
          <w:szCs w:val="32"/>
        </w:rPr>
      </w:pPr>
      <w:r>
        <w:rPr>
          <w:rFonts w:eastAsia="仿宋_GB2312"/>
          <w:sz w:val="32"/>
          <w:szCs w:val="32"/>
        </w:rPr>
        <w:t>【关键物料</w:t>
      </w:r>
      <w:r>
        <w:rPr>
          <w:rFonts w:eastAsia="仿宋_GB2312" w:hint="eastAsia"/>
          <w:sz w:val="32"/>
          <w:szCs w:val="32"/>
        </w:rPr>
        <w:t>】</w:t>
      </w:r>
      <w:r>
        <w:rPr>
          <w:rFonts w:eastAsia="仿宋_GB2312" w:hint="eastAsia"/>
          <w:sz w:val="32"/>
          <w:szCs w:val="32"/>
        </w:rPr>
        <w:t xml:space="preserve">  </w:t>
      </w:r>
      <w:r>
        <w:rPr>
          <w:rFonts w:eastAsia="仿宋_GB2312"/>
          <w:sz w:val="32"/>
          <w:szCs w:val="32"/>
        </w:rPr>
        <w:t>企业应当对物料进行风险评估，以确定关键物料（如直接用于细胞产品生产的基因修饰载体或其他起始生物材料、细胞因子、生长因子、酶、血清等），关键物料的确定应当有记录。对关键物料应开展入厂检验，并考虑特定风险及降低风险的其他措施（如加强质量控制）。</w:t>
      </w:r>
    </w:p>
    <w:p w:rsidR="00000000" w:rsidRDefault="00761939">
      <w:pPr>
        <w:pStyle w:val="a9"/>
        <w:numPr>
          <w:ilvl w:val="0"/>
          <w:numId w:val="1"/>
        </w:numPr>
        <w:tabs>
          <w:tab w:val="left" w:pos="0"/>
          <w:tab w:val="left" w:pos="420"/>
        </w:tabs>
        <w:spacing w:line="560" w:lineRule="exact"/>
        <w:ind w:firstLine="640"/>
        <w:rPr>
          <w:rFonts w:eastAsia="仿宋_GB2312"/>
          <w:sz w:val="32"/>
          <w:szCs w:val="32"/>
        </w:rPr>
      </w:pPr>
      <w:r>
        <w:rPr>
          <w:rFonts w:eastAsia="仿宋_GB2312"/>
          <w:sz w:val="32"/>
          <w:szCs w:val="32"/>
        </w:rPr>
        <w:t>【体外诊断试剂</w:t>
      </w:r>
      <w:r>
        <w:rPr>
          <w:rFonts w:eastAsia="仿宋_GB2312" w:hint="eastAsia"/>
          <w:sz w:val="32"/>
          <w:szCs w:val="32"/>
        </w:rPr>
        <w:t>】</w:t>
      </w:r>
      <w:r>
        <w:rPr>
          <w:rFonts w:eastAsia="仿宋_GB2312" w:hint="eastAsia"/>
          <w:sz w:val="32"/>
          <w:szCs w:val="32"/>
        </w:rPr>
        <w:t xml:space="preserve">  </w:t>
      </w:r>
      <w:r>
        <w:rPr>
          <w:rFonts w:eastAsia="仿宋_GB2312"/>
          <w:sz w:val="32"/>
          <w:szCs w:val="32"/>
        </w:rPr>
        <w:t>用于特定传染病病原体（</w:t>
      </w:r>
      <w:r>
        <w:rPr>
          <w:rFonts w:eastAsia="仿宋_GB2312"/>
          <w:sz w:val="32"/>
          <w:szCs w:val="32"/>
        </w:rPr>
        <w:t>HIV</w:t>
      </w:r>
      <w:r>
        <w:rPr>
          <w:rFonts w:eastAsia="仿宋_GB2312"/>
          <w:sz w:val="32"/>
          <w:szCs w:val="32"/>
        </w:rPr>
        <w:t>、</w:t>
      </w:r>
      <w:r>
        <w:rPr>
          <w:rFonts w:eastAsia="仿宋_GB2312"/>
          <w:sz w:val="32"/>
          <w:szCs w:val="32"/>
        </w:rPr>
        <w:t>HBV</w:t>
      </w:r>
      <w:r>
        <w:rPr>
          <w:rFonts w:eastAsia="仿宋_GB2312"/>
          <w:sz w:val="32"/>
          <w:szCs w:val="32"/>
        </w:rPr>
        <w:t>、</w:t>
      </w:r>
      <w:r>
        <w:rPr>
          <w:rFonts w:eastAsia="仿宋_GB2312"/>
          <w:sz w:val="32"/>
          <w:szCs w:val="32"/>
        </w:rPr>
        <w:t>HCV</w:t>
      </w:r>
      <w:r>
        <w:rPr>
          <w:rFonts w:eastAsia="仿宋_GB2312"/>
          <w:sz w:val="32"/>
          <w:szCs w:val="32"/>
        </w:rPr>
        <w:t>及梅毒螺旋体）标记检查的体外诊断试剂及其管理，应采用经国家药品监督管理部门批准的体外诊断试剂。</w:t>
      </w:r>
    </w:p>
    <w:p w:rsidR="00000000" w:rsidRDefault="00761939">
      <w:pPr>
        <w:pStyle w:val="a9"/>
        <w:numPr>
          <w:ilvl w:val="0"/>
          <w:numId w:val="1"/>
        </w:numPr>
        <w:tabs>
          <w:tab w:val="left" w:pos="0"/>
          <w:tab w:val="left" w:pos="420"/>
        </w:tabs>
        <w:spacing w:line="560" w:lineRule="exact"/>
        <w:ind w:firstLine="640"/>
        <w:rPr>
          <w:rFonts w:eastAsia="仿宋_GB2312"/>
          <w:sz w:val="32"/>
          <w:szCs w:val="32"/>
        </w:rPr>
      </w:pPr>
      <w:r>
        <w:rPr>
          <w:rFonts w:eastAsia="仿宋_GB2312"/>
          <w:sz w:val="32"/>
          <w:szCs w:val="32"/>
        </w:rPr>
        <w:t>【运输确认</w:t>
      </w:r>
      <w:r>
        <w:rPr>
          <w:rFonts w:eastAsia="仿宋_GB2312" w:hint="eastAsia"/>
          <w:sz w:val="32"/>
          <w:szCs w:val="32"/>
        </w:rPr>
        <w:t>】</w:t>
      </w:r>
      <w:r>
        <w:rPr>
          <w:rFonts w:eastAsia="仿宋_GB2312" w:hint="eastAsia"/>
          <w:sz w:val="32"/>
          <w:szCs w:val="32"/>
        </w:rPr>
        <w:t xml:space="preserve">  </w:t>
      </w:r>
      <w:r>
        <w:rPr>
          <w:rFonts w:eastAsia="仿宋_GB2312"/>
          <w:sz w:val="32"/>
          <w:szCs w:val="32"/>
        </w:rPr>
        <w:t>供者材料和细胞产品的运输应当经过确认。</w:t>
      </w:r>
    </w:p>
    <w:p w:rsidR="00000000" w:rsidRDefault="00761939">
      <w:pPr>
        <w:pStyle w:val="a9"/>
        <w:numPr>
          <w:ilvl w:val="0"/>
          <w:numId w:val="1"/>
        </w:numPr>
        <w:tabs>
          <w:tab w:val="left" w:pos="0"/>
        </w:tabs>
        <w:spacing w:line="560" w:lineRule="exact"/>
        <w:ind w:firstLine="640"/>
        <w:rPr>
          <w:rFonts w:eastAsia="仿宋_GB2312"/>
          <w:sz w:val="32"/>
          <w:szCs w:val="32"/>
        </w:rPr>
      </w:pPr>
      <w:r>
        <w:rPr>
          <w:rFonts w:eastAsia="仿宋_GB2312"/>
          <w:sz w:val="32"/>
          <w:szCs w:val="32"/>
        </w:rPr>
        <w:t>【不合格材</w:t>
      </w:r>
      <w:r>
        <w:rPr>
          <w:rFonts w:eastAsia="仿宋_GB2312"/>
          <w:sz w:val="32"/>
          <w:szCs w:val="32"/>
        </w:rPr>
        <w:t>料处理</w:t>
      </w:r>
      <w:r>
        <w:rPr>
          <w:rFonts w:eastAsia="仿宋_GB2312" w:hint="eastAsia"/>
          <w:sz w:val="32"/>
          <w:szCs w:val="32"/>
        </w:rPr>
        <w:t>】</w:t>
      </w:r>
      <w:r>
        <w:rPr>
          <w:rFonts w:eastAsia="仿宋_GB2312" w:hint="eastAsia"/>
          <w:sz w:val="32"/>
          <w:szCs w:val="32"/>
        </w:rPr>
        <w:t xml:space="preserve">  </w:t>
      </w:r>
      <w:r>
        <w:rPr>
          <w:rFonts w:eastAsia="仿宋_GB2312"/>
          <w:sz w:val="32"/>
          <w:szCs w:val="32"/>
        </w:rPr>
        <w:t>应当建立安全和有效地处理不合格供者材料、中间产品、成品的操作规程，处理应当有记录。</w:t>
      </w:r>
    </w:p>
    <w:p w:rsidR="00000000" w:rsidRDefault="00761939">
      <w:pPr>
        <w:spacing w:line="560" w:lineRule="exact"/>
        <w:jc w:val="center"/>
        <w:outlineLvl w:val="1"/>
        <w:rPr>
          <w:rFonts w:ascii="方正小标宋简体" w:eastAsia="方正小标宋简体" w:hAnsi="方正小标宋简体" w:cs="方正小标宋简体" w:hint="eastAsia"/>
          <w:bCs/>
          <w:kern w:val="0"/>
          <w:sz w:val="32"/>
          <w:szCs w:val="32"/>
        </w:rPr>
      </w:pPr>
    </w:p>
    <w:p w:rsidR="00000000" w:rsidRDefault="00761939">
      <w:pPr>
        <w:spacing w:line="560" w:lineRule="exact"/>
        <w:jc w:val="center"/>
        <w:outlineLvl w:val="1"/>
        <w:rPr>
          <w:rFonts w:ascii="方正小标宋简体" w:eastAsia="方正小标宋简体" w:hAnsi="方正小标宋简体" w:cs="方正小标宋简体" w:hint="eastAsia"/>
          <w:bCs/>
          <w:kern w:val="0"/>
          <w:sz w:val="32"/>
          <w:szCs w:val="32"/>
        </w:rPr>
      </w:pPr>
      <w:r>
        <w:rPr>
          <w:rFonts w:ascii="方正小标宋简体" w:eastAsia="方正小标宋简体" w:hAnsi="方正小标宋简体" w:cs="方正小标宋简体" w:hint="eastAsia"/>
          <w:bCs/>
          <w:kern w:val="0"/>
          <w:sz w:val="32"/>
          <w:szCs w:val="32"/>
        </w:rPr>
        <w:t>第七章</w:t>
      </w:r>
      <w:r>
        <w:rPr>
          <w:rFonts w:ascii="方正小标宋简体" w:eastAsia="方正小标宋简体" w:hAnsi="方正小标宋简体" w:cs="方正小标宋简体" w:hint="eastAsia"/>
          <w:bCs/>
          <w:kern w:val="0"/>
          <w:sz w:val="32"/>
          <w:szCs w:val="32"/>
        </w:rPr>
        <w:t xml:space="preserve"> </w:t>
      </w:r>
      <w:r>
        <w:rPr>
          <w:rFonts w:ascii="方正小标宋简体" w:eastAsia="方正小标宋简体" w:hAnsi="方正小标宋简体" w:cs="方正小标宋简体" w:hint="eastAsia"/>
          <w:bCs/>
          <w:kern w:val="0"/>
          <w:sz w:val="32"/>
          <w:szCs w:val="32"/>
        </w:rPr>
        <w:t xml:space="preserve"> </w:t>
      </w:r>
      <w:r>
        <w:rPr>
          <w:rFonts w:ascii="方正小标宋简体" w:eastAsia="方正小标宋简体" w:hAnsi="方正小标宋简体" w:cs="方正小标宋简体" w:hint="eastAsia"/>
          <w:bCs/>
          <w:kern w:val="0"/>
          <w:sz w:val="32"/>
          <w:szCs w:val="32"/>
        </w:rPr>
        <w:t>生产管理</w:t>
      </w:r>
    </w:p>
    <w:p w:rsidR="00000000" w:rsidRDefault="00761939">
      <w:pPr>
        <w:pStyle w:val="a9"/>
        <w:numPr>
          <w:ilvl w:val="0"/>
          <w:numId w:val="1"/>
        </w:numPr>
        <w:tabs>
          <w:tab w:val="left" w:pos="0"/>
          <w:tab w:val="left" w:pos="420"/>
        </w:tabs>
        <w:spacing w:line="560" w:lineRule="exact"/>
        <w:ind w:firstLine="640"/>
        <w:rPr>
          <w:rFonts w:eastAsia="仿宋_GB2312"/>
          <w:sz w:val="32"/>
          <w:szCs w:val="32"/>
        </w:rPr>
      </w:pPr>
      <w:r>
        <w:rPr>
          <w:rFonts w:eastAsia="仿宋_GB2312"/>
          <w:sz w:val="32"/>
          <w:szCs w:val="32"/>
        </w:rPr>
        <w:t>【批的划分</w:t>
      </w:r>
      <w:r>
        <w:rPr>
          <w:rFonts w:eastAsia="仿宋_GB2312" w:hint="eastAsia"/>
          <w:sz w:val="32"/>
          <w:szCs w:val="32"/>
        </w:rPr>
        <w:t>】</w:t>
      </w:r>
      <w:r>
        <w:rPr>
          <w:rFonts w:eastAsia="仿宋_GB2312" w:hint="eastAsia"/>
          <w:sz w:val="32"/>
          <w:szCs w:val="32"/>
        </w:rPr>
        <w:t xml:space="preserve">  </w:t>
      </w:r>
      <w:r>
        <w:rPr>
          <w:rFonts w:eastAsia="仿宋_GB2312"/>
          <w:sz w:val="32"/>
          <w:szCs w:val="32"/>
        </w:rPr>
        <w:t>细胞产品根据其工艺特点批次可定义为在同一生产周期中，采用相同生产工艺、在同一生产条件下生产的一定数量的质量均一的产品为一批。单一批次所生产出来的所有细胞的总量为该批次生产的批量。</w:t>
      </w:r>
    </w:p>
    <w:p w:rsidR="00000000" w:rsidRDefault="00761939">
      <w:pPr>
        <w:pStyle w:val="a9"/>
        <w:numPr>
          <w:ilvl w:val="0"/>
          <w:numId w:val="1"/>
        </w:numPr>
        <w:tabs>
          <w:tab w:val="left" w:pos="0"/>
        </w:tabs>
        <w:spacing w:line="560" w:lineRule="exact"/>
        <w:ind w:firstLine="640"/>
        <w:rPr>
          <w:rFonts w:eastAsia="仿宋_GB2312"/>
          <w:sz w:val="32"/>
          <w:szCs w:val="32"/>
        </w:rPr>
      </w:pPr>
      <w:r>
        <w:rPr>
          <w:rFonts w:eastAsia="仿宋_GB2312"/>
          <w:sz w:val="32"/>
          <w:szCs w:val="32"/>
        </w:rPr>
        <w:t>【工艺调整</w:t>
      </w:r>
      <w:r>
        <w:rPr>
          <w:rFonts w:eastAsia="仿宋_GB2312" w:hint="eastAsia"/>
          <w:sz w:val="32"/>
          <w:szCs w:val="32"/>
        </w:rPr>
        <w:t>】</w:t>
      </w:r>
      <w:r>
        <w:rPr>
          <w:rFonts w:eastAsia="仿宋_GB2312" w:hint="eastAsia"/>
          <w:sz w:val="32"/>
          <w:szCs w:val="32"/>
        </w:rPr>
        <w:t xml:space="preserve">  </w:t>
      </w:r>
      <w:r>
        <w:rPr>
          <w:rFonts w:eastAsia="仿宋_GB2312"/>
          <w:sz w:val="32"/>
          <w:szCs w:val="32"/>
        </w:rPr>
        <w:t>因供者材料固有的质量差异而需对细胞产品的生产工艺参数进行调整的，企业应当在产品注册批准的范围内进行调整。</w:t>
      </w:r>
    </w:p>
    <w:p w:rsidR="00000000" w:rsidRDefault="00761939">
      <w:pPr>
        <w:pStyle w:val="a9"/>
        <w:numPr>
          <w:ilvl w:val="0"/>
          <w:numId w:val="1"/>
        </w:numPr>
        <w:tabs>
          <w:tab w:val="left" w:pos="0"/>
          <w:tab w:val="left" w:pos="420"/>
        </w:tabs>
        <w:spacing w:line="560" w:lineRule="exact"/>
        <w:ind w:firstLine="640"/>
        <w:rPr>
          <w:rFonts w:eastAsia="仿宋_GB2312"/>
          <w:sz w:val="32"/>
          <w:szCs w:val="32"/>
        </w:rPr>
      </w:pPr>
      <w:r>
        <w:rPr>
          <w:rFonts w:eastAsia="仿宋_GB2312"/>
          <w:sz w:val="32"/>
          <w:szCs w:val="32"/>
        </w:rPr>
        <w:lastRenderedPageBreak/>
        <w:t>【无菌工艺模拟</w:t>
      </w:r>
      <w:r>
        <w:rPr>
          <w:rFonts w:eastAsia="仿宋_GB2312" w:hint="eastAsia"/>
          <w:sz w:val="32"/>
          <w:szCs w:val="32"/>
        </w:rPr>
        <w:t>】</w:t>
      </w:r>
      <w:r>
        <w:rPr>
          <w:rFonts w:eastAsia="仿宋_GB2312" w:hint="eastAsia"/>
          <w:sz w:val="32"/>
          <w:szCs w:val="32"/>
        </w:rPr>
        <w:t xml:space="preserve">  </w:t>
      </w:r>
      <w:r>
        <w:rPr>
          <w:rFonts w:eastAsia="仿宋_GB2312"/>
          <w:sz w:val="32"/>
          <w:szCs w:val="32"/>
        </w:rPr>
        <w:t>细胞产品、直接用于细胞产品生产的基因修饰载体或其他起始生</w:t>
      </w:r>
      <w:r>
        <w:rPr>
          <w:rFonts w:eastAsia="仿宋_GB2312"/>
          <w:sz w:val="32"/>
          <w:szCs w:val="32"/>
        </w:rPr>
        <w:t>物材料的无菌工艺模拟试验至少应当符合以下要求：</w:t>
      </w:r>
    </w:p>
    <w:p w:rsidR="00000000" w:rsidRDefault="00761939">
      <w:pPr>
        <w:pStyle w:val="a9"/>
        <w:numPr>
          <w:ilvl w:val="1"/>
          <w:numId w:val="6"/>
        </w:numPr>
        <w:spacing w:line="560" w:lineRule="exact"/>
        <w:ind w:left="0" w:firstLine="640"/>
        <w:rPr>
          <w:rFonts w:eastAsia="仿宋_GB2312"/>
          <w:sz w:val="32"/>
          <w:szCs w:val="32"/>
        </w:rPr>
      </w:pPr>
      <w:r>
        <w:rPr>
          <w:rFonts w:eastAsia="仿宋_GB2312"/>
          <w:sz w:val="32"/>
          <w:szCs w:val="32"/>
        </w:rPr>
        <w:t>采用非密闭系统进行无菌生产操作的，无菌工艺模拟试验应当包括所有人工操作的暴露工序；</w:t>
      </w:r>
    </w:p>
    <w:p w:rsidR="00000000" w:rsidRDefault="00761939">
      <w:pPr>
        <w:pStyle w:val="a9"/>
        <w:numPr>
          <w:ilvl w:val="1"/>
          <w:numId w:val="6"/>
        </w:numPr>
        <w:spacing w:line="560" w:lineRule="exact"/>
        <w:ind w:left="0" w:firstLine="640"/>
        <w:rPr>
          <w:rFonts w:eastAsia="仿宋_GB2312"/>
          <w:sz w:val="32"/>
          <w:szCs w:val="32"/>
        </w:rPr>
      </w:pPr>
      <w:r>
        <w:rPr>
          <w:rFonts w:eastAsia="仿宋_GB2312"/>
          <w:sz w:val="32"/>
          <w:szCs w:val="32"/>
        </w:rPr>
        <w:t>采用密闭系统进行无菌生产操作的，无菌工艺模拟试验应当侧重于与密闭系统连接有关的步骤；如有未模拟的无菌生产操作，应当进行风险评估，并书面说明不模拟的合理性；</w:t>
      </w:r>
    </w:p>
    <w:p w:rsidR="00000000" w:rsidRDefault="00761939">
      <w:pPr>
        <w:pStyle w:val="a9"/>
        <w:numPr>
          <w:ilvl w:val="1"/>
          <w:numId w:val="6"/>
        </w:numPr>
        <w:spacing w:line="560" w:lineRule="exact"/>
        <w:ind w:left="0" w:firstLine="640"/>
        <w:rPr>
          <w:rFonts w:eastAsia="仿宋_GB2312"/>
          <w:sz w:val="32"/>
          <w:szCs w:val="32"/>
        </w:rPr>
      </w:pPr>
      <w:r>
        <w:rPr>
          <w:rFonts w:eastAsia="仿宋_GB2312"/>
          <w:sz w:val="32"/>
          <w:szCs w:val="32"/>
        </w:rPr>
        <w:t>需要较长时间完成的无菌生产操作，应当结合风险评估，说明缩短模拟某些操作（如离心、培养）时长的合理性；</w:t>
      </w:r>
    </w:p>
    <w:p w:rsidR="00000000" w:rsidRDefault="00761939">
      <w:pPr>
        <w:pStyle w:val="a9"/>
        <w:numPr>
          <w:ilvl w:val="1"/>
          <w:numId w:val="6"/>
        </w:numPr>
        <w:spacing w:line="560" w:lineRule="exact"/>
        <w:ind w:left="0" w:firstLine="640"/>
        <w:rPr>
          <w:rFonts w:eastAsia="仿宋_GB2312"/>
          <w:sz w:val="32"/>
          <w:szCs w:val="32"/>
        </w:rPr>
      </w:pPr>
      <w:r>
        <w:rPr>
          <w:rFonts w:eastAsia="仿宋_GB2312"/>
          <w:sz w:val="32"/>
          <w:szCs w:val="32"/>
        </w:rPr>
        <w:t>对微生物生长有抑制作用从而可能影响无菌工艺模拟试验结果的无菌生产操作（如冻存），经风险评估后可不包含在培养基模拟试验中；</w:t>
      </w:r>
    </w:p>
    <w:p w:rsidR="00000000" w:rsidRDefault="00761939">
      <w:pPr>
        <w:pStyle w:val="a9"/>
        <w:numPr>
          <w:ilvl w:val="1"/>
          <w:numId w:val="6"/>
        </w:numPr>
        <w:spacing w:line="560" w:lineRule="exact"/>
        <w:ind w:left="0" w:firstLine="640"/>
        <w:rPr>
          <w:rFonts w:eastAsia="仿宋_GB2312"/>
          <w:sz w:val="32"/>
          <w:szCs w:val="32"/>
        </w:rPr>
      </w:pPr>
      <w:r>
        <w:rPr>
          <w:rFonts w:eastAsia="仿宋_GB2312"/>
          <w:sz w:val="32"/>
          <w:szCs w:val="32"/>
        </w:rPr>
        <w:t>同一生产区域有多条相同生产线的，每条生产线在成功通过无菌工艺模拟试验的首次验证后，可采用极值法或矩阵法，或两者联用的方法每班次每半年再进行一次无菌工艺模拟试验。</w:t>
      </w:r>
    </w:p>
    <w:p w:rsidR="00000000" w:rsidRDefault="00761939">
      <w:pPr>
        <w:pStyle w:val="a9"/>
        <w:spacing w:line="560" w:lineRule="exact"/>
        <w:ind w:firstLine="640"/>
        <w:rPr>
          <w:rFonts w:eastAsia="仿宋_GB2312"/>
          <w:sz w:val="32"/>
          <w:szCs w:val="32"/>
        </w:rPr>
      </w:pPr>
      <w:r>
        <w:rPr>
          <w:rFonts w:eastAsia="仿宋_GB2312"/>
          <w:sz w:val="32"/>
          <w:szCs w:val="32"/>
        </w:rPr>
        <w:t>使用相同设备和工艺步骤生产的不同产品，可采用极值法进行无菌工艺模拟试验，模拟某些生产操作的极端条件；如采用矩阵法进行无菌工艺模拟试验，应当模拟相似工艺步骤的最差条件；采用两者联用方法的，应当书面说明理由及其合理性，模拟应当包括所有的无菌生产操作及最差条件、所有生产用的设备类型。</w:t>
      </w:r>
    </w:p>
    <w:p w:rsidR="00000000" w:rsidRDefault="00761939">
      <w:pPr>
        <w:pStyle w:val="a9"/>
        <w:numPr>
          <w:ilvl w:val="0"/>
          <w:numId w:val="1"/>
        </w:numPr>
        <w:tabs>
          <w:tab w:val="left" w:pos="0"/>
          <w:tab w:val="left" w:pos="420"/>
        </w:tabs>
        <w:spacing w:line="560" w:lineRule="exact"/>
        <w:ind w:firstLine="640"/>
        <w:rPr>
          <w:rFonts w:eastAsia="仿宋_GB2312"/>
          <w:sz w:val="32"/>
          <w:szCs w:val="32"/>
        </w:rPr>
      </w:pPr>
      <w:r>
        <w:rPr>
          <w:rFonts w:eastAsia="仿宋_GB2312"/>
          <w:sz w:val="32"/>
          <w:szCs w:val="32"/>
        </w:rPr>
        <w:t>【工艺验证</w:t>
      </w:r>
      <w:r>
        <w:rPr>
          <w:rFonts w:eastAsia="仿宋_GB2312" w:hint="eastAsia"/>
          <w:sz w:val="32"/>
          <w:szCs w:val="32"/>
        </w:rPr>
        <w:t>】</w:t>
      </w:r>
      <w:r>
        <w:rPr>
          <w:rFonts w:eastAsia="仿宋_GB2312" w:hint="eastAsia"/>
          <w:sz w:val="32"/>
          <w:szCs w:val="32"/>
        </w:rPr>
        <w:t xml:space="preserve">  </w:t>
      </w:r>
      <w:r>
        <w:rPr>
          <w:rFonts w:eastAsia="仿宋_GB2312"/>
          <w:sz w:val="32"/>
          <w:szCs w:val="32"/>
        </w:rPr>
        <w:t>细胞产品生产工艺应该经过验证，</w:t>
      </w:r>
      <w:r>
        <w:rPr>
          <w:rFonts w:eastAsia="仿宋_GB2312"/>
          <w:sz w:val="32"/>
          <w:szCs w:val="32"/>
        </w:rPr>
        <w:lastRenderedPageBreak/>
        <w:t>其工艺验证应当至少符合以</w:t>
      </w:r>
      <w:r>
        <w:rPr>
          <w:rFonts w:eastAsia="仿宋_GB2312"/>
          <w:sz w:val="32"/>
          <w:szCs w:val="32"/>
        </w:rPr>
        <w:t>下要求：</w:t>
      </w:r>
    </w:p>
    <w:p w:rsidR="00000000" w:rsidRDefault="00761939">
      <w:pPr>
        <w:pStyle w:val="a9"/>
        <w:numPr>
          <w:ilvl w:val="1"/>
          <w:numId w:val="7"/>
        </w:numPr>
        <w:spacing w:line="560" w:lineRule="exact"/>
        <w:ind w:left="0" w:firstLine="640"/>
        <w:rPr>
          <w:rFonts w:eastAsia="仿宋_GB2312"/>
          <w:sz w:val="32"/>
          <w:szCs w:val="32"/>
        </w:rPr>
      </w:pPr>
      <w:r>
        <w:rPr>
          <w:rFonts w:eastAsia="仿宋_GB2312"/>
          <w:sz w:val="32"/>
          <w:szCs w:val="32"/>
        </w:rPr>
        <w:t>采用自体供者材料生产细胞产品的生产工艺有一定的特殊性，其验证所用的供者材料可来源于健康志愿者；如果来源于患者的，可采用同步验证的方式。</w:t>
      </w:r>
    </w:p>
    <w:p w:rsidR="00000000" w:rsidRDefault="00761939">
      <w:pPr>
        <w:pStyle w:val="a9"/>
        <w:numPr>
          <w:ilvl w:val="1"/>
          <w:numId w:val="7"/>
        </w:numPr>
        <w:spacing w:line="560" w:lineRule="exact"/>
        <w:ind w:left="0" w:firstLine="640"/>
        <w:rPr>
          <w:rFonts w:eastAsia="仿宋_GB2312"/>
          <w:sz w:val="32"/>
          <w:szCs w:val="32"/>
        </w:rPr>
      </w:pPr>
      <w:r>
        <w:rPr>
          <w:rFonts w:eastAsia="仿宋_GB2312"/>
          <w:sz w:val="32"/>
          <w:szCs w:val="32"/>
        </w:rPr>
        <w:t>应当根据风险评估考虑实际生产中的最差条件。如同一生产区域有多条相同生产线的，或者同一生产操作间内有多个隔离器或采用密闭系统的，最多可同时进行生产操作的生产线数量，或隔离器、密闭系统的数量，同时还应将生产环境、操作人员及实验室检验能力等影响因素作为最差条件予以考虑，并经过验证。</w:t>
      </w:r>
    </w:p>
    <w:p w:rsidR="00000000" w:rsidRDefault="00761939">
      <w:pPr>
        <w:pStyle w:val="a9"/>
        <w:numPr>
          <w:ilvl w:val="0"/>
          <w:numId w:val="1"/>
        </w:numPr>
        <w:tabs>
          <w:tab w:val="left" w:pos="0"/>
          <w:tab w:val="left" w:pos="420"/>
        </w:tabs>
        <w:spacing w:line="560" w:lineRule="exact"/>
        <w:ind w:firstLine="640"/>
        <w:rPr>
          <w:rFonts w:eastAsia="仿宋_GB2312"/>
          <w:sz w:val="32"/>
          <w:szCs w:val="32"/>
        </w:rPr>
      </w:pPr>
      <w:r>
        <w:rPr>
          <w:rFonts w:eastAsia="仿宋_GB2312"/>
          <w:sz w:val="32"/>
          <w:szCs w:val="32"/>
        </w:rPr>
        <w:t>【载体工艺验证</w:t>
      </w:r>
      <w:r>
        <w:rPr>
          <w:rFonts w:eastAsia="仿宋_GB2312" w:hint="eastAsia"/>
          <w:sz w:val="32"/>
          <w:szCs w:val="32"/>
        </w:rPr>
        <w:t>】</w:t>
      </w:r>
      <w:r>
        <w:rPr>
          <w:rFonts w:eastAsia="仿宋_GB2312" w:hint="eastAsia"/>
          <w:sz w:val="32"/>
          <w:szCs w:val="32"/>
        </w:rPr>
        <w:t xml:space="preserve">  </w:t>
      </w:r>
      <w:r>
        <w:rPr>
          <w:rFonts w:eastAsia="仿宋_GB2312"/>
          <w:sz w:val="32"/>
          <w:szCs w:val="32"/>
        </w:rPr>
        <w:t>直接用于细胞产品生产的基因修饰载体或其他起始生物材料生产工艺应当经过</w:t>
      </w:r>
      <w:r>
        <w:rPr>
          <w:rFonts w:eastAsia="仿宋_GB2312"/>
          <w:sz w:val="32"/>
          <w:szCs w:val="32"/>
        </w:rPr>
        <w:t>验证，工艺验证至少应包含三个连续的、完整生产工艺的批次。</w:t>
      </w:r>
    </w:p>
    <w:p w:rsidR="00000000" w:rsidRDefault="00761939">
      <w:pPr>
        <w:pStyle w:val="a9"/>
        <w:numPr>
          <w:ilvl w:val="0"/>
          <w:numId w:val="1"/>
        </w:numPr>
        <w:tabs>
          <w:tab w:val="left" w:pos="0"/>
          <w:tab w:val="left" w:pos="420"/>
        </w:tabs>
        <w:spacing w:line="560" w:lineRule="exact"/>
        <w:ind w:firstLine="640"/>
        <w:rPr>
          <w:rFonts w:eastAsia="仿宋_GB2312"/>
          <w:sz w:val="32"/>
          <w:szCs w:val="32"/>
        </w:rPr>
      </w:pPr>
      <w:r>
        <w:rPr>
          <w:rFonts w:eastAsia="仿宋_GB2312"/>
          <w:sz w:val="32"/>
          <w:szCs w:val="32"/>
        </w:rPr>
        <w:t>【生产中污染和交叉污染的防控</w:t>
      </w:r>
      <w:r>
        <w:rPr>
          <w:rFonts w:eastAsia="仿宋_GB2312" w:hint="eastAsia"/>
          <w:sz w:val="32"/>
          <w:szCs w:val="32"/>
        </w:rPr>
        <w:t>】</w:t>
      </w:r>
      <w:r>
        <w:rPr>
          <w:rFonts w:eastAsia="仿宋_GB2312" w:hint="eastAsia"/>
          <w:sz w:val="32"/>
          <w:szCs w:val="32"/>
        </w:rPr>
        <w:t xml:space="preserve">  </w:t>
      </w:r>
      <w:r>
        <w:rPr>
          <w:rFonts w:eastAsia="仿宋_GB2312"/>
          <w:sz w:val="32"/>
          <w:szCs w:val="32"/>
        </w:rPr>
        <w:t>细胞产品生产过程中应当采取措施尽可能防止污染和交叉污染，控制质量风险，如：</w:t>
      </w:r>
    </w:p>
    <w:p w:rsidR="00000000" w:rsidRDefault="00761939">
      <w:pPr>
        <w:pStyle w:val="a9"/>
        <w:numPr>
          <w:ilvl w:val="0"/>
          <w:numId w:val="8"/>
        </w:numPr>
        <w:spacing w:line="560" w:lineRule="exact"/>
        <w:ind w:left="0" w:firstLine="640"/>
        <w:rPr>
          <w:rFonts w:eastAsia="仿宋_GB2312"/>
          <w:sz w:val="32"/>
          <w:szCs w:val="32"/>
        </w:rPr>
      </w:pPr>
      <w:r>
        <w:rPr>
          <w:rFonts w:eastAsia="仿宋_GB2312"/>
          <w:sz w:val="32"/>
          <w:szCs w:val="32"/>
        </w:rPr>
        <w:t>含有传染病病原体的自体供者材料，在生产、转运过程中不得接触其它不含有传染病病原体的供者材料或细胞产品；</w:t>
      </w:r>
    </w:p>
    <w:p w:rsidR="00000000" w:rsidRDefault="00761939">
      <w:pPr>
        <w:pStyle w:val="a9"/>
        <w:numPr>
          <w:ilvl w:val="0"/>
          <w:numId w:val="8"/>
        </w:numPr>
        <w:spacing w:line="560" w:lineRule="exact"/>
        <w:ind w:left="0" w:firstLine="640"/>
        <w:rPr>
          <w:rFonts w:eastAsia="仿宋_GB2312"/>
          <w:sz w:val="32"/>
          <w:szCs w:val="32"/>
        </w:rPr>
      </w:pPr>
      <w:r>
        <w:rPr>
          <w:rFonts w:eastAsia="仿宋_GB2312"/>
          <w:sz w:val="32"/>
          <w:szCs w:val="32"/>
        </w:rPr>
        <w:t>采用非密闭系统或设备进行生产时，同一生产区域内不得同时生产不同品种的细胞产品，同一生产操作间内不得同时生产相同品种的不同批次细胞产品；</w:t>
      </w:r>
    </w:p>
    <w:p w:rsidR="00000000" w:rsidRDefault="00761939">
      <w:pPr>
        <w:pStyle w:val="a9"/>
        <w:numPr>
          <w:ilvl w:val="0"/>
          <w:numId w:val="8"/>
        </w:numPr>
        <w:spacing w:line="560" w:lineRule="exact"/>
        <w:ind w:left="0" w:firstLine="640"/>
        <w:rPr>
          <w:rFonts w:eastAsia="仿宋_GB2312"/>
          <w:sz w:val="32"/>
          <w:szCs w:val="32"/>
        </w:rPr>
      </w:pPr>
      <w:r>
        <w:rPr>
          <w:rFonts w:eastAsia="仿宋_GB2312"/>
          <w:sz w:val="32"/>
          <w:szCs w:val="32"/>
        </w:rPr>
        <w:t>同一生产操作间内有多个隔离器，应当定期对其进行完整性检查，隔离器不应直接向操作间内排风，且排风不可循环利</w:t>
      </w:r>
      <w:r>
        <w:rPr>
          <w:rFonts w:eastAsia="仿宋_GB2312"/>
          <w:sz w:val="32"/>
          <w:szCs w:val="32"/>
        </w:rPr>
        <w:lastRenderedPageBreak/>
        <w:t>用。还应采取有效的措施避免物料、产品和废弃物的差错和混淆，如密封转移、交替操作、定置管理、灭菌与消毒以及单向流传递等；</w:t>
      </w:r>
    </w:p>
    <w:p w:rsidR="00000000" w:rsidRDefault="00761939">
      <w:pPr>
        <w:pStyle w:val="a9"/>
        <w:numPr>
          <w:ilvl w:val="0"/>
          <w:numId w:val="8"/>
        </w:numPr>
        <w:spacing w:line="560" w:lineRule="exact"/>
        <w:ind w:left="0" w:firstLine="640"/>
        <w:rPr>
          <w:rFonts w:eastAsia="仿宋_GB2312"/>
          <w:sz w:val="32"/>
          <w:szCs w:val="32"/>
        </w:rPr>
      </w:pPr>
      <w:r>
        <w:rPr>
          <w:rFonts w:eastAsia="仿宋_GB2312"/>
          <w:sz w:val="32"/>
          <w:szCs w:val="32"/>
        </w:rPr>
        <w:t>同一生产区域内的多个生物安全柜，分布于不同生产操作间，宜采用密闭系统同时进行同一品种不同批次细胞产品的生产；如无法保证全部生产过程的密闭控制，则应充分进行风险评估，并采取有效的措施避免物料、产品和废弃物的差错和混淆，如密封转移、房间压差控制、不得跨越房间操作、人员不得交叉走动、灭菌与消毒以及单向流传递等；</w:t>
      </w:r>
    </w:p>
    <w:p w:rsidR="00000000" w:rsidRDefault="00761939">
      <w:pPr>
        <w:pStyle w:val="a9"/>
        <w:numPr>
          <w:ilvl w:val="0"/>
          <w:numId w:val="8"/>
        </w:numPr>
        <w:spacing w:line="560" w:lineRule="exact"/>
        <w:ind w:left="0" w:firstLine="640"/>
        <w:rPr>
          <w:rFonts w:eastAsia="仿宋_GB2312"/>
          <w:sz w:val="32"/>
          <w:szCs w:val="32"/>
        </w:rPr>
      </w:pPr>
      <w:r>
        <w:rPr>
          <w:rFonts w:eastAsia="仿宋_GB2312"/>
          <w:sz w:val="32"/>
          <w:szCs w:val="32"/>
        </w:rPr>
        <w:t>同一生产区域内采用密闭系统进行同一品种不同批次细胞产品生产的，除细胞培养步骤外应避免</w:t>
      </w:r>
      <w:r>
        <w:rPr>
          <w:rFonts w:eastAsia="仿宋_GB2312"/>
          <w:sz w:val="32"/>
          <w:szCs w:val="32"/>
        </w:rPr>
        <w:t>在同一生产操作间内同时进行多个相同或不同步骤的生产操作，在完成一个步骤生产操作后应及时进行清场。还应采取有效的措施避免物料、产品和废弃物的差错和混淆，如房间压差控制、人员管控、交替操作、定置管理、灭菌与消毒以及单向流传递等；</w:t>
      </w:r>
    </w:p>
    <w:p w:rsidR="00000000" w:rsidRDefault="00761939">
      <w:pPr>
        <w:pStyle w:val="a9"/>
        <w:numPr>
          <w:ilvl w:val="0"/>
          <w:numId w:val="8"/>
        </w:numPr>
        <w:spacing w:line="560" w:lineRule="exact"/>
        <w:ind w:left="0" w:firstLine="640"/>
        <w:rPr>
          <w:rFonts w:eastAsia="仿宋_GB2312"/>
          <w:sz w:val="32"/>
          <w:szCs w:val="32"/>
        </w:rPr>
      </w:pPr>
      <w:r>
        <w:rPr>
          <w:rFonts w:eastAsia="仿宋_GB2312"/>
          <w:sz w:val="32"/>
          <w:szCs w:val="32"/>
        </w:rPr>
        <w:t>采用密闭系统进行细胞培养，同一生产操作间或同一培养箱内可同时培养和保存不同批次产品，但应当采取有效措施避免混淆；采用非密闭系统进行细胞培养，应对培养箱内不同批次产品进行物理隔离（如采用蜂巢式培养箱）或采用不同生产操作间的独立培养箱，培养箱内应保持一定的洁净度且可以进行消毒或灭菌。还应进</w:t>
      </w:r>
      <w:r>
        <w:rPr>
          <w:rFonts w:eastAsia="仿宋_GB2312"/>
          <w:sz w:val="32"/>
          <w:szCs w:val="32"/>
        </w:rPr>
        <w:t>行充分的风险评估，采取有效措施以避免交叉污染和混淆；</w:t>
      </w:r>
    </w:p>
    <w:p w:rsidR="00000000" w:rsidRDefault="00761939">
      <w:pPr>
        <w:pStyle w:val="a9"/>
        <w:numPr>
          <w:ilvl w:val="0"/>
          <w:numId w:val="8"/>
        </w:numPr>
        <w:spacing w:line="560" w:lineRule="exact"/>
        <w:ind w:left="0" w:firstLine="640"/>
        <w:rPr>
          <w:rFonts w:eastAsia="仿宋_GB2312"/>
          <w:sz w:val="32"/>
          <w:szCs w:val="32"/>
        </w:rPr>
      </w:pPr>
      <w:r>
        <w:rPr>
          <w:rFonts w:eastAsia="仿宋_GB2312"/>
          <w:sz w:val="32"/>
          <w:szCs w:val="32"/>
        </w:rPr>
        <w:t>密闭系统或设备发生意外开启或泄漏的，应当进行风险</w:t>
      </w:r>
      <w:r>
        <w:rPr>
          <w:rFonts w:eastAsia="仿宋_GB2312"/>
          <w:sz w:val="32"/>
          <w:szCs w:val="32"/>
        </w:rPr>
        <w:lastRenderedPageBreak/>
        <w:t>评估并采取有效的应急措施。</w:t>
      </w:r>
    </w:p>
    <w:p w:rsidR="00000000" w:rsidRDefault="00761939">
      <w:pPr>
        <w:pStyle w:val="a9"/>
        <w:numPr>
          <w:ilvl w:val="0"/>
          <w:numId w:val="1"/>
        </w:numPr>
        <w:tabs>
          <w:tab w:val="left" w:pos="0"/>
          <w:tab w:val="left" w:pos="420"/>
        </w:tabs>
        <w:spacing w:line="560" w:lineRule="exact"/>
        <w:ind w:firstLine="640"/>
        <w:rPr>
          <w:rFonts w:eastAsia="仿宋_GB2312"/>
          <w:sz w:val="32"/>
          <w:szCs w:val="32"/>
        </w:rPr>
      </w:pPr>
      <w:r>
        <w:rPr>
          <w:rFonts w:eastAsia="仿宋_GB2312"/>
          <w:sz w:val="32"/>
          <w:szCs w:val="32"/>
        </w:rPr>
        <w:t>【微生物污染的处理</w:t>
      </w:r>
      <w:r>
        <w:rPr>
          <w:rFonts w:eastAsia="仿宋_GB2312" w:hint="eastAsia"/>
          <w:sz w:val="32"/>
          <w:szCs w:val="32"/>
        </w:rPr>
        <w:t>】</w:t>
      </w:r>
      <w:r>
        <w:rPr>
          <w:rFonts w:eastAsia="仿宋_GB2312" w:hint="eastAsia"/>
          <w:sz w:val="32"/>
          <w:szCs w:val="32"/>
        </w:rPr>
        <w:t xml:space="preserve">  </w:t>
      </w:r>
      <w:r>
        <w:rPr>
          <w:rFonts w:eastAsia="仿宋_GB2312"/>
          <w:sz w:val="32"/>
          <w:szCs w:val="32"/>
        </w:rPr>
        <w:t>应当制定监测各生产工序微生物污染的操作规程，并规定所采取的措施，确定消除污染后可恢复正常生产的条件。处理被污染的产品或物料时，应当对生产过程中检出的外源微生物进行鉴定并评估其对产品质量的影响。</w:t>
      </w:r>
    </w:p>
    <w:p w:rsidR="00000000" w:rsidRDefault="00761939">
      <w:pPr>
        <w:pStyle w:val="a9"/>
        <w:tabs>
          <w:tab w:val="left" w:pos="420"/>
        </w:tabs>
        <w:spacing w:line="560" w:lineRule="exact"/>
        <w:ind w:firstLine="640"/>
        <w:rPr>
          <w:rFonts w:eastAsia="仿宋_GB2312"/>
          <w:sz w:val="32"/>
          <w:szCs w:val="32"/>
        </w:rPr>
      </w:pPr>
      <w:r>
        <w:rPr>
          <w:rFonts w:eastAsia="仿宋_GB2312"/>
          <w:sz w:val="32"/>
          <w:szCs w:val="32"/>
        </w:rPr>
        <w:t>应当保存生产中所有微生物污染和处理的记录。</w:t>
      </w:r>
    </w:p>
    <w:p w:rsidR="00000000" w:rsidRDefault="00761939">
      <w:pPr>
        <w:pStyle w:val="a9"/>
        <w:numPr>
          <w:ilvl w:val="0"/>
          <w:numId w:val="1"/>
        </w:numPr>
        <w:tabs>
          <w:tab w:val="left" w:pos="0"/>
          <w:tab w:val="left" w:pos="420"/>
        </w:tabs>
        <w:spacing w:line="560" w:lineRule="exact"/>
        <w:ind w:firstLine="640"/>
        <w:rPr>
          <w:rFonts w:eastAsia="仿宋_GB2312"/>
          <w:sz w:val="32"/>
          <w:szCs w:val="32"/>
        </w:rPr>
      </w:pPr>
      <w:r>
        <w:rPr>
          <w:rFonts w:eastAsia="仿宋_GB2312"/>
          <w:sz w:val="32"/>
          <w:szCs w:val="32"/>
        </w:rPr>
        <w:t>【生产中混淆和差错的防控</w:t>
      </w:r>
      <w:r>
        <w:rPr>
          <w:rFonts w:eastAsia="仿宋_GB2312" w:hint="eastAsia"/>
          <w:sz w:val="32"/>
          <w:szCs w:val="32"/>
        </w:rPr>
        <w:t>】</w:t>
      </w:r>
      <w:r>
        <w:rPr>
          <w:rFonts w:eastAsia="仿宋_GB2312" w:hint="eastAsia"/>
          <w:sz w:val="32"/>
          <w:szCs w:val="32"/>
        </w:rPr>
        <w:t xml:space="preserve">  </w:t>
      </w:r>
      <w:r>
        <w:rPr>
          <w:rFonts w:eastAsia="仿宋_GB2312"/>
          <w:sz w:val="32"/>
          <w:szCs w:val="32"/>
        </w:rPr>
        <w:t>细胞产品生产过程中应当采取措施尽可能防止混淆和差错，如：</w:t>
      </w:r>
    </w:p>
    <w:p w:rsidR="00000000" w:rsidRDefault="00761939">
      <w:pPr>
        <w:pStyle w:val="a9"/>
        <w:numPr>
          <w:ilvl w:val="0"/>
          <w:numId w:val="9"/>
        </w:numPr>
        <w:tabs>
          <w:tab w:val="left" w:pos="420"/>
        </w:tabs>
        <w:spacing w:line="560" w:lineRule="exact"/>
        <w:ind w:left="0" w:firstLine="640"/>
        <w:rPr>
          <w:rFonts w:eastAsia="仿宋_GB2312"/>
          <w:sz w:val="32"/>
          <w:szCs w:val="32"/>
        </w:rPr>
      </w:pPr>
      <w:r>
        <w:rPr>
          <w:rFonts w:eastAsia="仿宋_GB2312"/>
          <w:sz w:val="32"/>
          <w:szCs w:val="32"/>
        </w:rPr>
        <w:t>生产过程中的供者材料和产品都应当</w:t>
      </w:r>
      <w:r>
        <w:rPr>
          <w:rFonts w:eastAsia="仿宋_GB2312"/>
          <w:sz w:val="32"/>
          <w:szCs w:val="32"/>
        </w:rPr>
        <w:t>有正确的标识，低温保存的产品也应当有标识；</w:t>
      </w:r>
    </w:p>
    <w:p w:rsidR="00000000" w:rsidRDefault="00761939">
      <w:pPr>
        <w:pStyle w:val="a9"/>
        <w:numPr>
          <w:ilvl w:val="0"/>
          <w:numId w:val="9"/>
        </w:numPr>
        <w:tabs>
          <w:tab w:val="left" w:pos="420"/>
        </w:tabs>
        <w:spacing w:line="560" w:lineRule="exact"/>
        <w:ind w:left="0" w:firstLine="640"/>
        <w:rPr>
          <w:rFonts w:eastAsia="仿宋_GB2312"/>
          <w:sz w:val="32"/>
          <w:szCs w:val="32"/>
        </w:rPr>
      </w:pPr>
      <w:r>
        <w:rPr>
          <w:rFonts w:eastAsia="仿宋_GB2312"/>
          <w:sz w:val="32"/>
          <w:szCs w:val="32"/>
        </w:rPr>
        <w:t>供者材料和产品的标识信息中应当有可识别供者的具有唯一性的编号（或代码）；</w:t>
      </w:r>
    </w:p>
    <w:p w:rsidR="00000000" w:rsidRDefault="00761939">
      <w:pPr>
        <w:pStyle w:val="a9"/>
        <w:numPr>
          <w:ilvl w:val="0"/>
          <w:numId w:val="9"/>
        </w:numPr>
        <w:tabs>
          <w:tab w:val="left" w:pos="420"/>
        </w:tabs>
        <w:spacing w:line="560" w:lineRule="exact"/>
        <w:ind w:left="0" w:firstLine="640"/>
        <w:rPr>
          <w:rFonts w:eastAsia="仿宋_GB2312"/>
          <w:sz w:val="32"/>
          <w:szCs w:val="32"/>
        </w:rPr>
      </w:pPr>
      <w:r>
        <w:rPr>
          <w:rFonts w:eastAsia="仿宋_GB2312"/>
          <w:sz w:val="32"/>
          <w:szCs w:val="32"/>
        </w:rPr>
        <w:t>生产前应当仔细核对供者材料和产品的标识信息，尤其是用于识别供者的具有唯一性的编号（或代码），核对应有记录；</w:t>
      </w:r>
    </w:p>
    <w:p w:rsidR="00000000" w:rsidRDefault="00761939">
      <w:pPr>
        <w:pStyle w:val="a9"/>
        <w:numPr>
          <w:ilvl w:val="0"/>
          <w:numId w:val="9"/>
        </w:numPr>
        <w:tabs>
          <w:tab w:val="left" w:pos="420"/>
        </w:tabs>
        <w:spacing w:line="560" w:lineRule="exact"/>
        <w:ind w:left="0" w:firstLine="640"/>
        <w:rPr>
          <w:rFonts w:eastAsia="仿宋_GB2312"/>
          <w:sz w:val="32"/>
          <w:szCs w:val="32"/>
        </w:rPr>
      </w:pPr>
      <w:r>
        <w:rPr>
          <w:rFonts w:eastAsia="仿宋_GB2312"/>
          <w:sz w:val="32"/>
          <w:szCs w:val="32"/>
        </w:rPr>
        <w:t>生产过程中需对产品进行标识的，应当确认所标识信息的正确性，并与供者材料上用于识别供者的具有唯一性的编号（或代码）一致，确认应有记录。</w:t>
      </w:r>
    </w:p>
    <w:p w:rsidR="00000000" w:rsidRDefault="00761939">
      <w:pPr>
        <w:pStyle w:val="a9"/>
        <w:numPr>
          <w:ilvl w:val="0"/>
          <w:numId w:val="1"/>
        </w:numPr>
        <w:tabs>
          <w:tab w:val="left" w:pos="0"/>
          <w:tab w:val="left" w:pos="420"/>
        </w:tabs>
        <w:spacing w:line="560" w:lineRule="exact"/>
        <w:ind w:firstLine="640"/>
        <w:rPr>
          <w:rFonts w:eastAsia="仿宋_GB2312"/>
          <w:sz w:val="32"/>
          <w:szCs w:val="32"/>
        </w:rPr>
      </w:pPr>
      <w:r>
        <w:rPr>
          <w:rFonts w:eastAsia="仿宋_GB2312"/>
          <w:sz w:val="32"/>
          <w:szCs w:val="32"/>
        </w:rPr>
        <w:t>【及时外观检查</w:t>
      </w:r>
      <w:r>
        <w:rPr>
          <w:rFonts w:eastAsia="仿宋_GB2312" w:hint="eastAsia"/>
          <w:sz w:val="32"/>
          <w:szCs w:val="32"/>
        </w:rPr>
        <w:t>】</w:t>
      </w:r>
      <w:r>
        <w:rPr>
          <w:rFonts w:eastAsia="仿宋_GB2312" w:hint="eastAsia"/>
          <w:sz w:val="32"/>
          <w:szCs w:val="32"/>
        </w:rPr>
        <w:t xml:space="preserve">  </w:t>
      </w:r>
      <w:r>
        <w:rPr>
          <w:rFonts w:eastAsia="仿宋_GB2312"/>
          <w:sz w:val="32"/>
          <w:szCs w:val="32"/>
        </w:rPr>
        <w:t>细胞产品生产用包装容器及其连接容器（如有）应当在使用前和灌装后立即进行外观检查，以确定是否有损坏或污染迹象，外观检查应有记录。</w:t>
      </w:r>
    </w:p>
    <w:p w:rsidR="00000000" w:rsidRDefault="00761939">
      <w:pPr>
        <w:pStyle w:val="a9"/>
        <w:numPr>
          <w:ilvl w:val="0"/>
          <w:numId w:val="1"/>
        </w:numPr>
        <w:tabs>
          <w:tab w:val="left" w:pos="0"/>
          <w:tab w:val="left" w:pos="420"/>
        </w:tabs>
        <w:spacing w:line="560" w:lineRule="exact"/>
        <w:ind w:firstLine="640"/>
        <w:rPr>
          <w:rFonts w:eastAsia="仿宋_GB2312"/>
          <w:sz w:val="32"/>
          <w:szCs w:val="32"/>
        </w:rPr>
      </w:pPr>
      <w:r>
        <w:rPr>
          <w:rFonts w:eastAsia="仿宋_GB2312"/>
          <w:sz w:val="32"/>
          <w:szCs w:val="32"/>
        </w:rPr>
        <w:t>【一</w:t>
      </w:r>
      <w:r>
        <w:rPr>
          <w:rFonts w:eastAsia="仿宋_GB2312"/>
          <w:sz w:val="32"/>
          <w:szCs w:val="32"/>
        </w:rPr>
        <w:t>次性耗材</w:t>
      </w:r>
      <w:r>
        <w:rPr>
          <w:rFonts w:eastAsia="仿宋_GB2312" w:hint="eastAsia"/>
          <w:sz w:val="32"/>
          <w:szCs w:val="32"/>
        </w:rPr>
        <w:t>】</w:t>
      </w:r>
      <w:r>
        <w:rPr>
          <w:rFonts w:eastAsia="仿宋_GB2312" w:hint="eastAsia"/>
          <w:sz w:val="32"/>
          <w:szCs w:val="32"/>
        </w:rPr>
        <w:t xml:space="preserve">  </w:t>
      </w:r>
      <w:r>
        <w:rPr>
          <w:rFonts w:eastAsia="仿宋_GB2312"/>
          <w:sz w:val="32"/>
          <w:szCs w:val="32"/>
        </w:rPr>
        <w:t>直接接触细胞产品的无菌耗材应当尽可能使用一次性材料。</w:t>
      </w:r>
    </w:p>
    <w:p w:rsidR="00000000" w:rsidRDefault="00761939">
      <w:pPr>
        <w:pStyle w:val="a9"/>
        <w:numPr>
          <w:ilvl w:val="0"/>
          <w:numId w:val="1"/>
        </w:numPr>
        <w:tabs>
          <w:tab w:val="left" w:pos="0"/>
          <w:tab w:val="left" w:pos="420"/>
        </w:tabs>
        <w:spacing w:line="560" w:lineRule="exact"/>
        <w:ind w:firstLine="640"/>
        <w:rPr>
          <w:rFonts w:eastAsia="仿宋_GB2312"/>
          <w:sz w:val="32"/>
          <w:szCs w:val="32"/>
        </w:rPr>
      </w:pPr>
      <w:r>
        <w:rPr>
          <w:rFonts w:eastAsia="仿宋_GB2312"/>
          <w:sz w:val="32"/>
          <w:szCs w:val="32"/>
        </w:rPr>
        <w:lastRenderedPageBreak/>
        <w:t>【中间品转运</w:t>
      </w:r>
      <w:r>
        <w:rPr>
          <w:rFonts w:eastAsia="仿宋_GB2312" w:hint="eastAsia"/>
          <w:sz w:val="32"/>
          <w:szCs w:val="32"/>
        </w:rPr>
        <w:t>】</w:t>
      </w:r>
      <w:r>
        <w:rPr>
          <w:rFonts w:eastAsia="仿宋_GB2312" w:hint="eastAsia"/>
          <w:sz w:val="32"/>
          <w:szCs w:val="32"/>
        </w:rPr>
        <w:t xml:space="preserve">  </w:t>
      </w:r>
      <w:r>
        <w:rPr>
          <w:rFonts w:eastAsia="仿宋_GB2312"/>
          <w:sz w:val="32"/>
          <w:szCs w:val="32"/>
        </w:rPr>
        <w:t>生产过程中的中间产品和物料的转运有特殊要求的，如温度、时限等，应当对转运条件有明确的规定，并在转运过程中进行相应的监测或控制，且有相应记录。</w:t>
      </w:r>
    </w:p>
    <w:p w:rsidR="00000000" w:rsidRDefault="00761939">
      <w:pPr>
        <w:pStyle w:val="a9"/>
        <w:numPr>
          <w:ilvl w:val="0"/>
          <w:numId w:val="1"/>
        </w:numPr>
        <w:tabs>
          <w:tab w:val="left" w:pos="0"/>
          <w:tab w:val="left" w:pos="420"/>
        </w:tabs>
        <w:spacing w:line="560" w:lineRule="exact"/>
        <w:ind w:firstLine="640"/>
        <w:rPr>
          <w:rFonts w:eastAsia="仿宋_GB2312"/>
          <w:sz w:val="32"/>
          <w:szCs w:val="32"/>
        </w:rPr>
      </w:pPr>
      <w:r>
        <w:rPr>
          <w:rFonts w:eastAsia="仿宋_GB2312"/>
          <w:sz w:val="32"/>
          <w:szCs w:val="32"/>
        </w:rPr>
        <w:t>【废弃物处置</w:t>
      </w:r>
      <w:r>
        <w:rPr>
          <w:rFonts w:eastAsia="仿宋_GB2312" w:hint="eastAsia"/>
          <w:sz w:val="32"/>
          <w:szCs w:val="32"/>
        </w:rPr>
        <w:t>】</w:t>
      </w:r>
      <w:r>
        <w:rPr>
          <w:rFonts w:eastAsia="仿宋_GB2312" w:hint="eastAsia"/>
          <w:sz w:val="32"/>
          <w:szCs w:val="32"/>
        </w:rPr>
        <w:t xml:space="preserve">  </w:t>
      </w:r>
      <w:r>
        <w:rPr>
          <w:rFonts w:eastAsia="仿宋_GB2312"/>
          <w:sz w:val="32"/>
          <w:szCs w:val="32"/>
        </w:rPr>
        <w:t>生产过程中含有传染病病原体的污物、废弃物或可疑污染物品应当原位消毒，完全灭活后方可移出工作区域。处理过程应符合国家危险废物处理的相关规定。</w:t>
      </w:r>
    </w:p>
    <w:bookmarkEnd w:id="3"/>
    <w:p w:rsidR="00000000" w:rsidRDefault="00761939">
      <w:pPr>
        <w:spacing w:line="560" w:lineRule="exact"/>
        <w:jc w:val="center"/>
        <w:outlineLvl w:val="1"/>
        <w:rPr>
          <w:rFonts w:ascii="方正小标宋简体" w:eastAsia="方正小标宋简体" w:hAnsi="方正小标宋简体" w:cs="方正小标宋简体" w:hint="eastAsia"/>
          <w:bCs/>
          <w:kern w:val="0"/>
          <w:sz w:val="32"/>
          <w:szCs w:val="32"/>
        </w:rPr>
      </w:pPr>
    </w:p>
    <w:p w:rsidR="00000000" w:rsidRDefault="00761939">
      <w:pPr>
        <w:spacing w:line="560" w:lineRule="exact"/>
        <w:jc w:val="center"/>
        <w:outlineLvl w:val="1"/>
        <w:rPr>
          <w:rFonts w:ascii="方正小标宋简体" w:eastAsia="方正小标宋简体" w:hAnsi="方正小标宋简体" w:cs="方正小标宋简体" w:hint="eastAsia"/>
          <w:bCs/>
          <w:kern w:val="0"/>
          <w:sz w:val="32"/>
          <w:szCs w:val="32"/>
        </w:rPr>
      </w:pPr>
      <w:r>
        <w:rPr>
          <w:rFonts w:ascii="方正小标宋简体" w:eastAsia="方正小标宋简体" w:hAnsi="方正小标宋简体" w:cs="方正小标宋简体" w:hint="eastAsia"/>
          <w:bCs/>
          <w:kern w:val="0"/>
          <w:sz w:val="32"/>
          <w:szCs w:val="32"/>
        </w:rPr>
        <w:t>第八章</w:t>
      </w:r>
      <w:r>
        <w:rPr>
          <w:rFonts w:ascii="方正小标宋简体" w:eastAsia="方正小标宋简体" w:hAnsi="方正小标宋简体" w:cs="方正小标宋简体" w:hint="eastAsia"/>
          <w:bCs/>
          <w:kern w:val="0"/>
          <w:sz w:val="32"/>
          <w:szCs w:val="32"/>
        </w:rPr>
        <w:t xml:space="preserve"> </w:t>
      </w:r>
      <w:r>
        <w:rPr>
          <w:rFonts w:ascii="方正小标宋简体" w:eastAsia="方正小标宋简体" w:hAnsi="方正小标宋简体" w:cs="方正小标宋简体" w:hint="eastAsia"/>
          <w:bCs/>
          <w:kern w:val="0"/>
          <w:sz w:val="32"/>
          <w:szCs w:val="32"/>
        </w:rPr>
        <w:t xml:space="preserve"> </w:t>
      </w:r>
      <w:r>
        <w:rPr>
          <w:rFonts w:ascii="方正小标宋简体" w:eastAsia="方正小标宋简体" w:hAnsi="方正小标宋简体" w:cs="方正小标宋简体" w:hint="eastAsia"/>
          <w:bCs/>
          <w:kern w:val="0"/>
          <w:sz w:val="32"/>
          <w:szCs w:val="32"/>
        </w:rPr>
        <w:t>质量管理</w:t>
      </w:r>
    </w:p>
    <w:p w:rsidR="00000000" w:rsidRDefault="00761939">
      <w:pPr>
        <w:pStyle w:val="a9"/>
        <w:numPr>
          <w:ilvl w:val="0"/>
          <w:numId w:val="1"/>
        </w:numPr>
        <w:tabs>
          <w:tab w:val="left" w:pos="0"/>
        </w:tabs>
        <w:spacing w:line="560" w:lineRule="exact"/>
        <w:ind w:firstLine="640"/>
        <w:rPr>
          <w:rFonts w:eastAsia="仿宋_GB2312"/>
          <w:sz w:val="32"/>
          <w:szCs w:val="32"/>
        </w:rPr>
      </w:pPr>
      <w:r>
        <w:rPr>
          <w:rFonts w:eastAsia="仿宋_GB2312"/>
          <w:sz w:val="32"/>
          <w:szCs w:val="32"/>
        </w:rPr>
        <w:t>【留样</w:t>
      </w:r>
      <w:r>
        <w:rPr>
          <w:rFonts w:eastAsia="仿宋_GB2312" w:hint="eastAsia"/>
          <w:sz w:val="32"/>
          <w:szCs w:val="32"/>
        </w:rPr>
        <w:t>】</w:t>
      </w:r>
      <w:r>
        <w:rPr>
          <w:rFonts w:eastAsia="仿宋_GB2312" w:hint="eastAsia"/>
          <w:sz w:val="32"/>
          <w:szCs w:val="32"/>
        </w:rPr>
        <w:t xml:space="preserve">  </w:t>
      </w:r>
      <w:r>
        <w:rPr>
          <w:rFonts w:eastAsia="仿宋_GB2312"/>
          <w:sz w:val="32"/>
          <w:szCs w:val="32"/>
        </w:rPr>
        <w:t>细胞产品的供者材料、关键物料和成品应该按规定留样。特殊情况下，如因供者材料或物料稀缺，产品批</w:t>
      </w:r>
      <w:r>
        <w:rPr>
          <w:rFonts w:eastAsia="仿宋_GB2312"/>
          <w:sz w:val="32"/>
          <w:szCs w:val="32"/>
        </w:rPr>
        <w:t>量小、有效期短和满足临床必需等，供者材料、物料和细胞产品的留样量、留样包装、保存条件和留样时间可进行如下适当的调整：</w:t>
      </w:r>
    </w:p>
    <w:p w:rsidR="00000000" w:rsidRDefault="00761939">
      <w:pPr>
        <w:pStyle w:val="a9"/>
        <w:numPr>
          <w:ilvl w:val="2"/>
          <w:numId w:val="7"/>
        </w:numPr>
        <w:spacing w:line="560" w:lineRule="exact"/>
        <w:ind w:left="0" w:firstLine="640"/>
        <w:rPr>
          <w:rFonts w:eastAsia="仿宋_GB2312"/>
          <w:sz w:val="32"/>
          <w:szCs w:val="32"/>
        </w:rPr>
      </w:pPr>
      <w:r>
        <w:rPr>
          <w:rFonts w:eastAsia="仿宋_GB2312"/>
          <w:sz w:val="32"/>
          <w:szCs w:val="32"/>
        </w:rPr>
        <w:t>供者材料的留样</w:t>
      </w:r>
    </w:p>
    <w:p w:rsidR="00000000" w:rsidRDefault="00761939">
      <w:pPr>
        <w:spacing w:line="560" w:lineRule="exact"/>
        <w:ind w:firstLineChars="200" w:firstLine="640"/>
        <w:rPr>
          <w:rFonts w:eastAsia="仿宋_GB2312"/>
          <w:sz w:val="32"/>
          <w:szCs w:val="32"/>
        </w:rPr>
      </w:pPr>
      <w:r>
        <w:rPr>
          <w:rFonts w:eastAsia="仿宋_GB2312"/>
          <w:sz w:val="32"/>
          <w:szCs w:val="32"/>
        </w:rPr>
        <w:t>自体和异体供者材料一般应当保存留样，稀缺的供者材料如需调整留样策略或不保存留样的，应书面说明其合理性。</w:t>
      </w:r>
    </w:p>
    <w:p w:rsidR="00000000" w:rsidRDefault="00761939">
      <w:pPr>
        <w:pStyle w:val="a9"/>
        <w:numPr>
          <w:ilvl w:val="2"/>
          <w:numId w:val="7"/>
        </w:numPr>
        <w:spacing w:line="560" w:lineRule="exact"/>
        <w:ind w:left="0" w:firstLine="640"/>
        <w:rPr>
          <w:rFonts w:eastAsia="仿宋_GB2312"/>
          <w:sz w:val="32"/>
          <w:szCs w:val="32"/>
        </w:rPr>
      </w:pPr>
      <w:r>
        <w:rPr>
          <w:rFonts w:eastAsia="仿宋_GB2312"/>
          <w:sz w:val="32"/>
          <w:szCs w:val="32"/>
        </w:rPr>
        <w:t>物料的留样</w:t>
      </w:r>
    </w:p>
    <w:p w:rsidR="00000000" w:rsidRDefault="00761939">
      <w:pPr>
        <w:spacing w:line="560" w:lineRule="exact"/>
        <w:ind w:firstLineChars="200" w:firstLine="640"/>
        <w:rPr>
          <w:rFonts w:eastAsia="仿宋_GB2312"/>
          <w:sz w:val="32"/>
          <w:szCs w:val="32"/>
        </w:rPr>
      </w:pPr>
      <w:r>
        <w:rPr>
          <w:rFonts w:eastAsia="仿宋_GB2312"/>
          <w:sz w:val="32"/>
          <w:szCs w:val="32"/>
        </w:rPr>
        <w:t>关键物料（如直接用于细胞产品生产的基因修饰载体或其他起始生物材料、细胞因子、生长因子、酶、血清等）对调查产品可能出现的质量问题至关重要，企业应当在其有效期或货架期内保存留样。</w:t>
      </w:r>
    </w:p>
    <w:p w:rsidR="00000000" w:rsidRDefault="00761939">
      <w:pPr>
        <w:pStyle w:val="a9"/>
        <w:numPr>
          <w:ilvl w:val="2"/>
          <w:numId w:val="7"/>
        </w:numPr>
        <w:spacing w:line="560" w:lineRule="exact"/>
        <w:ind w:left="0" w:firstLine="640"/>
        <w:rPr>
          <w:rFonts w:eastAsia="仿宋_GB2312"/>
          <w:sz w:val="32"/>
          <w:szCs w:val="32"/>
        </w:rPr>
      </w:pPr>
      <w:r>
        <w:rPr>
          <w:rFonts w:eastAsia="仿宋_GB2312"/>
          <w:sz w:val="32"/>
          <w:szCs w:val="32"/>
        </w:rPr>
        <w:t>成品的留样</w:t>
      </w:r>
    </w:p>
    <w:p w:rsidR="00000000" w:rsidRDefault="00761939">
      <w:pPr>
        <w:pStyle w:val="a9"/>
        <w:numPr>
          <w:ilvl w:val="0"/>
          <w:numId w:val="10"/>
        </w:numPr>
        <w:tabs>
          <w:tab w:val="left" w:pos="1134"/>
        </w:tabs>
        <w:spacing w:line="560" w:lineRule="exact"/>
        <w:ind w:left="0" w:firstLine="640"/>
        <w:rPr>
          <w:rFonts w:eastAsia="仿宋_GB2312"/>
          <w:sz w:val="32"/>
          <w:szCs w:val="32"/>
        </w:rPr>
      </w:pPr>
      <w:r>
        <w:rPr>
          <w:rFonts w:eastAsia="仿宋_GB2312"/>
          <w:sz w:val="32"/>
          <w:szCs w:val="32"/>
        </w:rPr>
        <w:t>成品留样量可以适当减少；</w:t>
      </w:r>
    </w:p>
    <w:p w:rsidR="00000000" w:rsidRDefault="00761939">
      <w:pPr>
        <w:pStyle w:val="a9"/>
        <w:numPr>
          <w:ilvl w:val="0"/>
          <w:numId w:val="10"/>
        </w:numPr>
        <w:tabs>
          <w:tab w:val="left" w:pos="1134"/>
        </w:tabs>
        <w:spacing w:line="560" w:lineRule="exact"/>
        <w:ind w:left="0" w:firstLine="640"/>
        <w:rPr>
          <w:rFonts w:eastAsia="仿宋_GB2312"/>
          <w:sz w:val="32"/>
          <w:szCs w:val="32"/>
        </w:rPr>
      </w:pPr>
      <w:r>
        <w:rPr>
          <w:rFonts w:eastAsia="仿宋_GB2312"/>
          <w:sz w:val="32"/>
          <w:szCs w:val="32"/>
        </w:rPr>
        <w:lastRenderedPageBreak/>
        <w:t>因满足临床必需，确实无法留样的，应当在批记录中附</w:t>
      </w:r>
      <w:r>
        <w:rPr>
          <w:rFonts w:eastAsia="仿宋_GB2312"/>
          <w:sz w:val="32"/>
          <w:szCs w:val="32"/>
        </w:rPr>
        <w:t>有成品的照片，能够清晰体现成品标签的完整信息；</w:t>
      </w:r>
    </w:p>
    <w:p w:rsidR="00000000" w:rsidRDefault="00761939">
      <w:pPr>
        <w:pStyle w:val="a9"/>
        <w:numPr>
          <w:ilvl w:val="0"/>
          <w:numId w:val="10"/>
        </w:numPr>
        <w:tabs>
          <w:tab w:val="left" w:pos="1134"/>
        </w:tabs>
        <w:spacing w:line="560" w:lineRule="exact"/>
        <w:ind w:left="0" w:firstLine="640"/>
        <w:rPr>
          <w:rFonts w:eastAsia="仿宋_GB2312"/>
          <w:sz w:val="32"/>
          <w:szCs w:val="32"/>
        </w:rPr>
      </w:pPr>
      <w:r>
        <w:rPr>
          <w:rFonts w:eastAsia="仿宋_GB2312"/>
          <w:sz w:val="32"/>
          <w:szCs w:val="32"/>
        </w:rPr>
        <w:t>需要缩短留样保存时间的，企业应当进行评价并有相应报告；</w:t>
      </w:r>
    </w:p>
    <w:p w:rsidR="00000000" w:rsidRDefault="00761939">
      <w:pPr>
        <w:pStyle w:val="a9"/>
        <w:numPr>
          <w:ilvl w:val="0"/>
          <w:numId w:val="10"/>
        </w:numPr>
        <w:tabs>
          <w:tab w:val="left" w:pos="1134"/>
        </w:tabs>
        <w:spacing w:line="560" w:lineRule="exact"/>
        <w:ind w:left="0" w:firstLine="640"/>
        <w:rPr>
          <w:rFonts w:eastAsia="仿宋_GB2312"/>
          <w:sz w:val="32"/>
          <w:szCs w:val="32"/>
        </w:rPr>
      </w:pPr>
      <w:r>
        <w:rPr>
          <w:rFonts w:eastAsia="仿宋_GB2312"/>
          <w:sz w:val="32"/>
          <w:szCs w:val="32"/>
        </w:rPr>
        <w:t>因产品有效期较短，而需要延长其留样保存时间的，应当采取适当的方法（如低温冻存）以满足留样的预定目的。如新鲜细胞低温冻存后可能不能作为表征质量的样品，但可作为无菌检查或病毒检测的样品。如成品留样经冷冻保存不能满足预定目的，企业应该考虑采用替代方法（如采用中间产品、分化的细胞的留样替代成品留样）。</w:t>
      </w:r>
    </w:p>
    <w:p w:rsidR="00000000" w:rsidRDefault="00761939">
      <w:pPr>
        <w:pStyle w:val="a9"/>
        <w:numPr>
          <w:ilvl w:val="0"/>
          <w:numId w:val="10"/>
        </w:numPr>
        <w:tabs>
          <w:tab w:val="left" w:pos="1134"/>
        </w:tabs>
        <w:spacing w:line="560" w:lineRule="exact"/>
        <w:ind w:left="0" w:firstLine="640"/>
        <w:rPr>
          <w:rFonts w:eastAsia="仿宋_GB2312"/>
          <w:sz w:val="32"/>
          <w:szCs w:val="32"/>
        </w:rPr>
      </w:pPr>
      <w:r>
        <w:rPr>
          <w:rFonts w:eastAsia="仿宋_GB2312"/>
          <w:sz w:val="32"/>
          <w:szCs w:val="32"/>
        </w:rPr>
        <w:t>无法使用成品留样的，可选择与成品相同成分的中间产品留样，留样的包装、保存条件及期限应当满足留样的目的和要求。留样</w:t>
      </w:r>
      <w:r>
        <w:rPr>
          <w:rFonts w:eastAsia="仿宋_GB2312"/>
          <w:sz w:val="32"/>
          <w:szCs w:val="32"/>
        </w:rPr>
        <w:t>的包装方式和包装材质应当与上市产品相同或相仿。</w:t>
      </w:r>
    </w:p>
    <w:p w:rsidR="00000000" w:rsidRDefault="00761939">
      <w:pPr>
        <w:pStyle w:val="a9"/>
        <w:numPr>
          <w:ilvl w:val="0"/>
          <w:numId w:val="1"/>
        </w:numPr>
        <w:tabs>
          <w:tab w:val="left" w:pos="0"/>
          <w:tab w:val="left" w:pos="420"/>
        </w:tabs>
        <w:spacing w:line="560" w:lineRule="exact"/>
        <w:ind w:firstLine="640"/>
        <w:rPr>
          <w:rFonts w:eastAsia="仿宋_GB2312"/>
          <w:sz w:val="32"/>
          <w:szCs w:val="32"/>
        </w:rPr>
      </w:pPr>
      <w:r>
        <w:rPr>
          <w:rFonts w:eastAsia="仿宋_GB2312"/>
          <w:sz w:val="32"/>
          <w:szCs w:val="32"/>
        </w:rPr>
        <w:t>【产品放行前质量评价</w:t>
      </w:r>
      <w:r>
        <w:rPr>
          <w:rFonts w:eastAsia="仿宋_GB2312" w:hint="eastAsia"/>
          <w:sz w:val="32"/>
          <w:szCs w:val="32"/>
        </w:rPr>
        <w:t>】</w:t>
      </w:r>
      <w:r>
        <w:rPr>
          <w:rFonts w:eastAsia="仿宋_GB2312" w:hint="eastAsia"/>
          <w:sz w:val="32"/>
          <w:szCs w:val="32"/>
        </w:rPr>
        <w:t xml:space="preserve">  </w:t>
      </w:r>
      <w:r>
        <w:rPr>
          <w:rFonts w:eastAsia="仿宋_GB2312"/>
          <w:sz w:val="32"/>
          <w:szCs w:val="32"/>
        </w:rPr>
        <w:t>细胞产品应按注册标准要求开展检验，放行前的质量评价应当确认每批产品的信息完整、正确且可追溯，否则不得放行。</w:t>
      </w:r>
    </w:p>
    <w:p w:rsidR="00000000" w:rsidRDefault="00761939">
      <w:pPr>
        <w:spacing w:line="560" w:lineRule="exact"/>
        <w:ind w:firstLineChars="200" w:firstLine="640"/>
        <w:rPr>
          <w:rFonts w:eastAsia="仿宋_GB2312"/>
          <w:sz w:val="32"/>
          <w:szCs w:val="32"/>
        </w:rPr>
      </w:pPr>
      <w:r>
        <w:rPr>
          <w:rFonts w:eastAsia="仿宋_GB2312"/>
          <w:sz w:val="32"/>
          <w:szCs w:val="32"/>
        </w:rPr>
        <w:t>自体细胞产品或采用异体供者材料生产的需与患者配型使用的细胞产品，企业放行前应当核实供者材料或细胞的来源信息，并确认其与患者之间的匹配性。</w:t>
      </w:r>
    </w:p>
    <w:p w:rsidR="00000000" w:rsidRDefault="00761939">
      <w:pPr>
        <w:spacing w:line="560" w:lineRule="exact"/>
        <w:ind w:firstLineChars="200" w:firstLine="640"/>
        <w:rPr>
          <w:rFonts w:eastAsia="仿宋_GB2312"/>
          <w:sz w:val="32"/>
          <w:szCs w:val="32"/>
        </w:rPr>
      </w:pPr>
      <w:r>
        <w:rPr>
          <w:rFonts w:eastAsia="仿宋_GB2312"/>
          <w:sz w:val="32"/>
          <w:szCs w:val="32"/>
        </w:rPr>
        <w:t>使用检验完成前投入使用的供者材料生产细胞产品的，放行前的质量评价应当评估供者材料对最终产品质量的影响。</w:t>
      </w:r>
    </w:p>
    <w:p w:rsidR="00000000" w:rsidRDefault="00761939">
      <w:pPr>
        <w:pStyle w:val="a9"/>
        <w:numPr>
          <w:ilvl w:val="0"/>
          <w:numId w:val="1"/>
        </w:numPr>
        <w:tabs>
          <w:tab w:val="left" w:pos="0"/>
          <w:tab w:val="left" w:pos="420"/>
        </w:tabs>
        <w:spacing w:line="560" w:lineRule="exact"/>
        <w:ind w:firstLine="640"/>
        <w:rPr>
          <w:rFonts w:eastAsia="仿宋_GB2312"/>
          <w:sz w:val="32"/>
          <w:szCs w:val="32"/>
        </w:rPr>
      </w:pPr>
      <w:r>
        <w:rPr>
          <w:rFonts w:eastAsia="仿宋_GB2312"/>
          <w:sz w:val="32"/>
          <w:szCs w:val="32"/>
        </w:rPr>
        <w:t>【记录保存</w:t>
      </w:r>
      <w:r>
        <w:rPr>
          <w:rFonts w:eastAsia="仿宋_GB2312" w:hint="eastAsia"/>
          <w:sz w:val="32"/>
          <w:szCs w:val="32"/>
        </w:rPr>
        <w:t>】</w:t>
      </w:r>
      <w:r>
        <w:rPr>
          <w:rFonts w:eastAsia="仿宋_GB2312" w:hint="eastAsia"/>
          <w:sz w:val="32"/>
          <w:szCs w:val="32"/>
        </w:rPr>
        <w:t xml:space="preserve">  </w:t>
      </w:r>
      <w:r>
        <w:rPr>
          <w:rFonts w:eastAsia="仿宋_GB2312"/>
          <w:sz w:val="32"/>
          <w:szCs w:val="32"/>
        </w:rPr>
        <w:t>细胞产品的批记录应当至少保存至产品有效期后五年。</w:t>
      </w:r>
    </w:p>
    <w:p w:rsidR="00000000" w:rsidRDefault="00761939">
      <w:pPr>
        <w:pStyle w:val="a9"/>
        <w:tabs>
          <w:tab w:val="left" w:pos="420"/>
        </w:tabs>
        <w:spacing w:line="560" w:lineRule="exact"/>
        <w:ind w:firstLine="640"/>
        <w:rPr>
          <w:rFonts w:eastAsia="仿宋_GB2312"/>
          <w:sz w:val="32"/>
          <w:szCs w:val="32"/>
        </w:rPr>
      </w:pPr>
      <w:r>
        <w:rPr>
          <w:rFonts w:eastAsia="仿宋_GB2312"/>
          <w:sz w:val="32"/>
          <w:szCs w:val="32"/>
        </w:rPr>
        <w:lastRenderedPageBreak/>
        <w:t>采用异体供者材料生产的</w:t>
      </w:r>
      <w:r>
        <w:rPr>
          <w:rFonts w:eastAsia="仿宋_GB2312"/>
          <w:sz w:val="32"/>
          <w:szCs w:val="32"/>
        </w:rPr>
        <w:t>细胞产品，其批记录应当长期保存。</w:t>
      </w:r>
    </w:p>
    <w:p w:rsidR="00000000" w:rsidRDefault="00761939">
      <w:pPr>
        <w:pStyle w:val="a9"/>
        <w:numPr>
          <w:ilvl w:val="0"/>
          <w:numId w:val="1"/>
        </w:numPr>
        <w:tabs>
          <w:tab w:val="left" w:pos="0"/>
          <w:tab w:val="left" w:pos="420"/>
        </w:tabs>
        <w:spacing w:line="560" w:lineRule="exact"/>
        <w:ind w:firstLine="640"/>
        <w:rPr>
          <w:rFonts w:eastAsia="仿宋_GB2312"/>
          <w:sz w:val="32"/>
          <w:szCs w:val="32"/>
        </w:rPr>
      </w:pPr>
      <w:r>
        <w:rPr>
          <w:rFonts w:eastAsia="仿宋_GB2312"/>
          <w:sz w:val="32"/>
          <w:szCs w:val="32"/>
        </w:rPr>
        <w:t>【质量缺陷的处理</w:t>
      </w:r>
      <w:r>
        <w:rPr>
          <w:rFonts w:eastAsia="仿宋_GB2312" w:hint="eastAsia"/>
          <w:sz w:val="32"/>
          <w:szCs w:val="32"/>
        </w:rPr>
        <w:t>】</w:t>
      </w:r>
      <w:r>
        <w:rPr>
          <w:rFonts w:eastAsia="仿宋_GB2312" w:hint="eastAsia"/>
          <w:sz w:val="32"/>
          <w:szCs w:val="32"/>
        </w:rPr>
        <w:t xml:space="preserve">  </w:t>
      </w:r>
      <w:r>
        <w:rPr>
          <w:rFonts w:eastAsia="仿宋_GB2312"/>
          <w:sz w:val="32"/>
          <w:szCs w:val="32"/>
        </w:rPr>
        <w:t>企业应当建立应急处理规程，当获知细胞产品在运输和使用过程中发现有质量缺陷，如包装袋破损、标签信息错误和脱落，或者产品温度在运输过程中超标，应当立即启动应急处理并展开调查，相关应急处理和调查应当有记录和报告。必要时还应当启动产品召回。</w:t>
      </w:r>
    </w:p>
    <w:p w:rsidR="00000000" w:rsidRDefault="00761939">
      <w:pPr>
        <w:spacing w:line="560" w:lineRule="exact"/>
        <w:jc w:val="center"/>
        <w:outlineLvl w:val="1"/>
        <w:rPr>
          <w:rFonts w:eastAsia="仿宋_GB2312"/>
          <w:b/>
          <w:kern w:val="0"/>
          <w:sz w:val="32"/>
          <w:szCs w:val="32"/>
        </w:rPr>
      </w:pPr>
    </w:p>
    <w:p w:rsidR="00000000" w:rsidRDefault="00761939">
      <w:pPr>
        <w:spacing w:line="560" w:lineRule="exact"/>
        <w:jc w:val="center"/>
        <w:outlineLvl w:val="1"/>
        <w:rPr>
          <w:rFonts w:ascii="方正小标宋简体" w:eastAsia="方正小标宋简体" w:hAnsi="方正小标宋简体" w:cs="方正小标宋简体" w:hint="eastAsia"/>
          <w:bCs/>
          <w:kern w:val="0"/>
          <w:sz w:val="32"/>
          <w:szCs w:val="32"/>
        </w:rPr>
      </w:pPr>
      <w:r>
        <w:rPr>
          <w:rFonts w:ascii="方正小标宋简体" w:eastAsia="方正小标宋简体" w:hAnsi="方正小标宋简体" w:cs="方正小标宋简体" w:hint="eastAsia"/>
          <w:bCs/>
          <w:kern w:val="0"/>
          <w:sz w:val="32"/>
          <w:szCs w:val="32"/>
        </w:rPr>
        <w:t>第九章</w:t>
      </w:r>
      <w:r>
        <w:rPr>
          <w:rFonts w:ascii="方正小标宋简体" w:eastAsia="方正小标宋简体" w:hAnsi="方正小标宋简体" w:cs="方正小标宋简体" w:hint="eastAsia"/>
          <w:bCs/>
          <w:kern w:val="0"/>
          <w:sz w:val="32"/>
          <w:szCs w:val="32"/>
        </w:rPr>
        <w:t xml:space="preserve"> </w:t>
      </w:r>
      <w:r>
        <w:rPr>
          <w:rFonts w:ascii="方正小标宋简体" w:eastAsia="方正小标宋简体" w:hAnsi="方正小标宋简体" w:cs="方正小标宋简体" w:hint="eastAsia"/>
          <w:bCs/>
          <w:kern w:val="0"/>
          <w:sz w:val="32"/>
          <w:szCs w:val="32"/>
        </w:rPr>
        <w:t xml:space="preserve"> </w:t>
      </w:r>
      <w:r>
        <w:rPr>
          <w:rFonts w:ascii="方正小标宋简体" w:eastAsia="方正小标宋简体" w:hAnsi="方正小标宋简体" w:cs="方正小标宋简体" w:hint="eastAsia"/>
          <w:bCs/>
          <w:kern w:val="0"/>
          <w:sz w:val="32"/>
          <w:szCs w:val="32"/>
        </w:rPr>
        <w:t>产品追溯系统</w:t>
      </w:r>
    </w:p>
    <w:p w:rsidR="00000000" w:rsidRDefault="00761939">
      <w:pPr>
        <w:pStyle w:val="a9"/>
        <w:numPr>
          <w:ilvl w:val="0"/>
          <w:numId w:val="1"/>
        </w:numPr>
        <w:tabs>
          <w:tab w:val="left" w:pos="0"/>
          <w:tab w:val="left" w:pos="420"/>
        </w:tabs>
        <w:spacing w:line="560" w:lineRule="exact"/>
        <w:ind w:firstLine="640"/>
        <w:rPr>
          <w:rFonts w:eastAsia="仿宋_GB2312"/>
          <w:sz w:val="32"/>
          <w:szCs w:val="32"/>
        </w:rPr>
      </w:pPr>
      <w:r>
        <w:rPr>
          <w:rFonts w:eastAsia="仿宋_GB2312"/>
          <w:sz w:val="32"/>
          <w:szCs w:val="32"/>
        </w:rPr>
        <w:t>【产品追溯系统</w:t>
      </w:r>
      <w:r>
        <w:rPr>
          <w:rFonts w:eastAsia="仿宋_GB2312" w:hint="eastAsia"/>
          <w:sz w:val="32"/>
          <w:szCs w:val="32"/>
        </w:rPr>
        <w:t>】</w:t>
      </w:r>
      <w:r>
        <w:rPr>
          <w:rFonts w:eastAsia="仿宋_GB2312" w:hint="eastAsia"/>
          <w:sz w:val="32"/>
          <w:szCs w:val="32"/>
        </w:rPr>
        <w:t xml:space="preserve">  </w:t>
      </w:r>
      <w:r>
        <w:rPr>
          <w:rFonts w:eastAsia="仿宋_GB2312"/>
          <w:sz w:val="32"/>
          <w:szCs w:val="32"/>
        </w:rPr>
        <w:t>企业应当建立产品标识和追溯系统，确保在供者材料运输、接收以及产品生产和使用全过程中，来源于不同供者的产品不会发生混淆、差错，确保供者材料或细胞与患者之间的匹配性，且可以追溯。</w:t>
      </w:r>
    </w:p>
    <w:p w:rsidR="00000000" w:rsidRDefault="00761939">
      <w:pPr>
        <w:tabs>
          <w:tab w:val="left" w:pos="420"/>
        </w:tabs>
        <w:spacing w:line="560" w:lineRule="exact"/>
        <w:ind w:firstLineChars="200" w:firstLine="640"/>
        <w:rPr>
          <w:rFonts w:eastAsia="仿宋_GB2312"/>
          <w:sz w:val="32"/>
          <w:szCs w:val="32"/>
        </w:rPr>
      </w:pPr>
      <w:r>
        <w:rPr>
          <w:rFonts w:eastAsia="仿宋_GB2312"/>
          <w:sz w:val="32"/>
          <w:szCs w:val="32"/>
        </w:rPr>
        <w:t>该系统宜采用经验证的计算机化系统，应当可以实现对产品从供者到患者或从患者到供者的双向追溯，包括从供者材料接收、运输、生产、检验和放行，直至成品运输和使用的全过程。</w:t>
      </w:r>
    </w:p>
    <w:p w:rsidR="00000000" w:rsidRDefault="00761939">
      <w:pPr>
        <w:pStyle w:val="a9"/>
        <w:numPr>
          <w:ilvl w:val="0"/>
          <w:numId w:val="1"/>
        </w:numPr>
        <w:tabs>
          <w:tab w:val="left" w:pos="0"/>
          <w:tab w:val="left" w:pos="420"/>
        </w:tabs>
        <w:spacing w:line="560" w:lineRule="exact"/>
        <w:ind w:firstLine="640"/>
        <w:rPr>
          <w:rFonts w:eastAsia="仿宋_GB2312"/>
          <w:sz w:val="32"/>
          <w:szCs w:val="32"/>
        </w:rPr>
      </w:pPr>
      <w:r>
        <w:rPr>
          <w:rFonts w:eastAsia="仿宋_GB2312"/>
          <w:sz w:val="32"/>
          <w:szCs w:val="32"/>
        </w:rPr>
        <w:t>【唯一供者编号</w:t>
      </w:r>
      <w:r>
        <w:rPr>
          <w:rFonts w:eastAsia="仿宋_GB2312" w:hint="eastAsia"/>
          <w:sz w:val="32"/>
          <w:szCs w:val="32"/>
        </w:rPr>
        <w:t>】</w:t>
      </w:r>
      <w:r>
        <w:rPr>
          <w:rFonts w:eastAsia="仿宋_GB2312" w:hint="eastAsia"/>
          <w:sz w:val="32"/>
          <w:szCs w:val="32"/>
        </w:rPr>
        <w:t xml:space="preserve">  </w:t>
      </w:r>
      <w:r>
        <w:rPr>
          <w:rFonts w:eastAsia="仿宋_GB2312"/>
          <w:sz w:val="32"/>
          <w:szCs w:val="32"/>
        </w:rPr>
        <w:t>企业应当对每一个供者编制具有唯一性的编号（或代码），用于标识供者材料和产品。</w:t>
      </w:r>
    </w:p>
    <w:p w:rsidR="00000000" w:rsidRDefault="00761939">
      <w:pPr>
        <w:pStyle w:val="a9"/>
        <w:numPr>
          <w:ilvl w:val="0"/>
          <w:numId w:val="1"/>
        </w:numPr>
        <w:tabs>
          <w:tab w:val="left" w:pos="0"/>
          <w:tab w:val="left" w:pos="420"/>
        </w:tabs>
        <w:spacing w:line="560" w:lineRule="exact"/>
        <w:ind w:firstLine="640"/>
        <w:rPr>
          <w:rFonts w:eastAsia="仿宋_GB2312"/>
          <w:sz w:val="32"/>
          <w:szCs w:val="32"/>
        </w:rPr>
      </w:pPr>
      <w:r>
        <w:rPr>
          <w:rFonts w:eastAsia="仿宋_GB2312"/>
          <w:sz w:val="32"/>
          <w:szCs w:val="32"/>
        </w:rPr>
        <w:t>【书面操作规程</w:t>
      </w:r>
      <w:r>
        <w:rPr>
          <w:rFonts w:eastAsia="仿宋_GB2312" w:hint="eastAsia"/>
          <w:sz w:val="32"/>
          <w:szCs w:val="32"/>
        </w:rPr>
        <w:t>】</w:t>
      </w:r>
      <w:r>
        <w:rPr>
          <w:rFonts w:eastAsia="仿宋_GB2312" w:hint="eastAsia"/>
          <w:sz w:val="32"/>
          <w:szCs w:val="32"/>
        </w:rPr>
        <w:t xml:space="preserve">  </w:t>
      </w:r>
      <w:r>
        <w:rPr>
          <w:rFonts w:eastAsia="仿宋_GB2312"/>
          <w:sz w:val="32"/>
          <w:szCs w:val="32"/>
        </w:rPr>
        <w:t>企业应当建立书面操作规程，规定供者材料和产品在接收、运输、生产、检验、放行、储存、发放过程中正确标识与核对标识信息的操作和记录，确保可识别供者且具有唯一性的编号（或代码）不会发生标识错误或遗漏，确保供者材料或细胞与患者之间的匹配性</w:t>
      </w:r>
      <w:r>
        <w:rPr>
          <w:rFonts w:eastAsia="仿宋_GB2312"/>
          <w:sz w:val="32"/>
          <w:szCs w:val="32"/>
        </w:rPr>
        <w:t>，且具有可追溯性。</w:t>
      </w:r>
    </w:p>
    <w:p w:rsidR="00000000" w:rsidRDefault="00761939">
      <w:pPr>
        <w:pStyle w:val="a9"/>
        <w:numPr>
          <w:ilvl w:val="0"/>
          <w:numId w:val="1"/>
        </w:numPr>
        <w:tabs>
          <w:tab w:val="left" w:pos="0"/>
          <w:tab w:val="left" w:pos="420"/>
        </w:tabs>
        <w:spacing w:line="560" w:lineRule="exact"/>
        <w:ind w:firstLine="640"/>
        <w:rPr>
          <w:rFonts w:eastAsia="仿宋_GB2312"/>
          <w:sz w:val="32"/>
          <w:szCs w:val="32"/>
        </w:rPr>
      </w:pPr>
      <w:r>
        <w:rPr>
          <w:rFonts w:eastAsia="仿宋_GB2312"/>
          <w:sz w:val="32"/>
          <w:szCs w:val="32"/>
        </w:rPr>
        <w:lastRenderedPageBreak/>
        <w:t>【信息交流</w:t>
      </w:r>
      <w:r>
        <w:rPr>
          <w:rFonts w:eastAsia="仿宋_GB2312" w:hint="eastAsia"/>
          <w:sz w:val="32"/>
          <w:szCs w:val="32"/>
        </w:rPr>
        <w:t>】</w:t>
      </w:r>
      <w:r>
        <w:rPr>
          <w:rFonts w:eastAsia="仿宋_GB2312" w:hint="eastAsia"/>
          <w:sz w:val="32"/>
          <w:szCs w:val="32"/>
        </w:rPr>
        <w:t xml:space="preserve">  </w:t>
      </w:r>
      <w:r>
        <w:rPr>
          <w:rFonts w:eastAsia="仿宋_GB2312"/>
          <w:sz w:val="32"/>
          <w:szCs w:val="32"/>
        </w:rPr>
        <w:t>企业应当与医疗机构建立信息交流机制，及时交流供者材料采集、产品使用以及与产品质量相关的关键信息等，必要时采取相应的措施。</w:t>
      </w:r>
    </w:p>
    <w:p w:rsidR="00000000" w:rsidRDefault="00761939">
      <w:pPr>
        <w:spacing w:line="560" w:lineRule="exact"/>
        <w:jc w:val="center"/>
        <w:outlineLvl w:val="1"/>
        <w:rPr>
          <w:rFonts w:ascii="方正小标宋简体" w:eastAsia="方正小标宋简体" w:hAnsi="方正小标宋简体" w:cs="方正小标宋简体" w:hint="eastAsia"/>
          <w:bCs/>
          <w:kern w:val="0"/>
          <w:sz w:val="32"/>
          <w:szCs w:val="32"/>
        </w:rPr>
      </w:pPr>
    </w:p>
    <w:p w:rsidR="00000000" w:rsidRDefault="00761939">
      <w:pPr>
        <w:spacing w:line="560" w:lineRule="exact"/>
        <w:jc w:val="center"/>
        <w:outlineLvl w:val="1"/>
        <w:rPr>
          <w:rFonts w:ascii="方正小标宋简体" w:eastAsia="方正小标宋简体" w:hAnsi="方正小标宋简体" w:cs="方正小标宋简体" w:hint="eastAsia"/>
          <w:bCs/>
          <w:kern w:val="0"/>
          <w:sz w:val="32"/>
          <w:szCs w:val="32"/>
        </w:rPr>
      </w:pPr>
      <w:r>
        <w:rPr>
          <w:rFonts w:ascii="方正小标宋简体" w:eastAsia="方正小标宋简体" w:hAnsi="方正小标宋简体" w:cs="方正小标宋简体" w:hint="eastAsia"/>
          <w:bCs/>
          <w:kern w:val="0"/>
          <w:sz w:val="32"/>
          <w:szCs w:val="32"/>
        </w:rPr>
        <w:t>第十章</w:t>
      </w:r>
      <w:r>
        <w:rPr>
          <w:rFonts w:ascii="方正小标宋简体" w:eastAsia="方正小标宋简体" w:hAnsi="方正小标宋简体" w:cs="方正小标宋简体" w:hint="eastAsia"/>
          <w:bCs/>
          <w:kern w:val="0"/>
          <w:sz w:val="32"/>
          <w:szCs w:val="32"/>
        </w:rPr>
        <w:t xml:space="preserve"> </w:t>
      </w:r>
      <w:r>
        <w:rPr>
          <w:rFonts w:ascii="方正小标宋简体" w:eastAsia="方正小标宋简体" w:hAnsi="方正小标宋简体" w:cs="方正小标宋简体" w:hint="eastAsia"/>
          <w:bCs/>
          <w:kern w:val="0"/>
          <w:sz w:val="32"/>
          <w:szCs w:val="32"/>
        </w:rPr>
        <w:t xml:space="preserve"> </w:t>
      </w:r>
      <w:r>
        <w:rPr>
          <w:rFonts w:ascii="方正小标宋简体" w:eastAsia="方正小标宋简体" w:hAnsi="方正小标宋简体" w:cs="方正小标宋简体" w:hint="eastAsia"/>
          <w:bCs/>
          <w:kern w:val="0"/>
          <w:sz w:val="32"/>
          <w:szCs w:val="32"/>
        </w:rPr>
        <w:t>其</w:t>
      </w:r>
      <w:r>
        <w:rPr>
          <w:rFonts w:ascii="方正小标宋简体" w:eastAsia="方正小标宋简体" w:hAnsi="方正小标宋简体" w:cs="方正小标宋简体" w:hint="eastAsia"/>
          <w:bCs/>
          <w:kern w:val="0"/>
          <w:sz w:val="32"/>
          <w:szCs w:val="32"/>
        </w:rPr>
        <w:t xml:space="preserve">  </w:t>
      </w:r>
      <w:r>
        <w:rPr>
          <w:rFonts w:ascii="方正小标宋简体" w:eastAsia="方正小标宋简体" w:hAnsi="方正小标宋简体" w:cs="方正小标宋简体" w:hint="eastAsia"/>
          <w:bCs/>
          <w:kern w:val="0"/>
          <w:sz w:val="32"/>
          <w:szCs w:val="32"/>
        </w:rPr>
        <w:t>他</w:t>
      </w:r>
    </w:p>
    <w:p w:rsidR="00000000" w:rsidRDefault="00761939">
      <w:pPr>
        <w:pStyle w:val="a9"/>
        <w:numPr>
          <w:ilvl w:val="0"/>
          <w:numId w:val="1"/>
        </w:numPr>
        <w:tabs>
          <w:tab w:val="left" w:pos="0"/>
          <w:tab w:val="left" w:pos="420"/>
        </w:tabs>
        <w:spacing w:line="560" w:lineRule="exact"/>
        <w:ind w:firstLine="640"/>
        <w:rPr>
          <w:rFonts w:eastAsia="仿宋_GB2312"/>
          <w:sz w:val="32"/>
          <w:szCs w:val="32"/>
        </w:rPr>
      </w:pPr>
      <w:r>
        <w:rPr>
          <w:rFonts w:eastAsia="仿宋_GB2312"/>
          <w:sz w:val="32"/>
          <w:szCs w:val="32"/>
        </w:rPr>
        <w:t>【产品使用指导</w:t>
      </w:r>
      <w:r>
        <w:rPr>
          <w:rFonts w:eastAsia="仿宋_GB2312" w:hint="eastAsia"/>
          <w:sz w:val="32"/>
          <w:szCs w:val="32"/>
        </w:rPr>
        <w:t>】</w:t>
      </w:r>
      <w:r>
        <w:rPr>
          <w:rFonts w:eastAsia="仿宋_GB2312" w:hint="eastAsia"/>
          <w:sz w:val="32"/>
          <w:szCs w:val="32"/>
        </w:rPr>
        <w:t xml:space="preserve">  </w:t>
      </w:r>
      <w:r>
        <w:rPr>
          <w:rFonts w:eastAsia="仿宋_GB2312"/>
          <w:sz w:val="32"/>
          <w:szCs w:val="32"/>
        </w:rPr>
        <w:t>企业应当制定详细的产品使用指导手册。产品在医疗机构使用前需要现场配制的，应当详细描述操作规程，如细胞复苏、稀释清洗的方法，配制的环境，无菌操作要求，产品暂存的温度和时限，转运方式等，必要时可以图片或视频形式说明。</w:t>
      </w:r>
    </w:p>
    <w:p w:rsidR="00000000" w:rsidRDefault="00761939">
      <w:pPr>
        <w:pStyle w:val="a9"/>
        <w:numPr>
          <w:ilvl w:val="0"/>
          <w:numId w:val="1"/>
        </w:numPr>
        <w:tabs>
          <w:tab w:val="left" w:pos="0"/>
          <w:tab w:val="left" w:pos="420"/>
        </w:tabs>
        <w:spacing w:line="560" w:lineRule="exact"/>
        <w:ind w:firstLine="640"/>
        <w:rPr>
          <w:rFonts w:eastAsia="仿宋_GB2312"/>
          <w:sz w:val="32"/>
          <w:szCs w:val="32"/>
        </w:rPr>
      </w:pPr>
      <w:r>
        <w:rPr>
          <w:rFonts w:eastAsia="仿宋_GB2312"/>
          <w:sz w:val="32"/>
          <w:szCs w:val="32"/>
        </w:rPr>
        <w:t>【培训</w:t>
      </w:r>
      <w:r>
        <w:rPr>
          <w:rFonts w:eastAsia="仿宋_GB2312" w:hint="eastAsia"/>
          <w:sz w:val="32"/>
          <w:szCs w:val="32"/>
        </w:rPr>
        <w:t>】</w:t>
      </w:r>
      <w:r>
        <w:rPr>
          <w:rFonts w:eastAsia="仿宋_GB2312" w:hint="eastAsia"/>
          <w:sz w:val="32"/>
          <w:szCs w:val="32"/>
        </w:rPr>
        <w:t xml:space="preserve">  </w:t>
      </w:r>
      <w:r>
        <w:rPr>
          <w:rFonts w:eastAsia="仿宋_GB2312"/>
          <w:sz w:val="32"/>
          <w:szCs w:val="32"/>
        </w:rPr>
        <w:t>企业应当对医疗机构人员进行供者材料采集要求和产品使用的培训和考核，培训和考核应当有记录</w:t>
      </w:r>
      <w:r>
        <w:rPr>
          <w:rFonts w:eastAsia="仿宋_GB2312"/>
          <w:sz w:val="32"/>
          <w:szCs w:val="32"/>
        </w:rPr>
        <w:t>。</w:t>
      </w:r>
    </w:p>
    <w:p w:rsidR="00000000" w:rsidRDefault="00761939">
      <w:pPr>
        <w:pStyle w:val="a9"/>
        <w:tabs>
          <w:tab w:val="left" w:pos="420"/>
        </w:tabs>
        <w:spacing w:line="560" w:lineRule="exact"/>
        <w:ind w:firstLineChars="0" w:firstLine="0"/>
        <w:jc w:val="center"/>
        <w:rPr>
          <w:rFonts w:eastAsia="仿宋_GB2312"/>
          <w:b/>
          <w:sz w:val="32"/>
          <w:szCs w:val="32"/>
        </w:rPr>
      </w:pPr>
    </w:p>
    <w:p w:rsidR="00000000" w:rsidRDefault="00761939">
      <w:pPr>
        <w:pStyle w:val="a9"/>
        <w:tabs>
          <w:tab w:val="left" w:pos="420"/>
        </w:tabs>
        <w:spacing w:line="560" w:lineRule="exact"/>
        <w:ind w:firstLineChars="0" w:firstLine="0"/>
        <w:jc w:val="center"/>
        <w:rPr>
          <w:rFonts w:ascii="方正小标宋简体" w:eastAsia="方正小标宋简体" w:hAnsi="方正小标宋简体" w:cs="方正小标宋简体" w:hint="eastAsia"/>
          <w:bCs/>
          <w:sz w:val="32"/>
          <w:szCs w:val="32"/>
        </w:rPr>
      </w:pPr>
      <w:r>
        <w:rPr>
          <w:rFonts w:ascii="方正小标宋简体" w:eastAsia="方正小标宋简体" w:hAnsi="方正小标宋简体" w:cs="方正小标宋简体" w:hint="eastAsia"/>
          <w:bCs/>
          <w:sz w:val="32"/>
          <w:szCs w:val="32"/>
        </w:rPr>
        <w:t>第十一章</w:t>
      </w:r>
      <w:r>
        <w:rPr>
          <w:rFonts w:ascii="方正小标宋简体" w:eastAsia="方正小标宋简体" w:hAnsi="方正小标宋简体" w:cs="方正小标宋简体" w:hint="eastAsia"/>
          <w:bCs/>
          <w:sz w:val="32"/>
          <w:szCs w:val="32"/>
        </w:rPr>
        <w:t xml:space="preserve"> </w:t>
      </w:r>
      <w:r>
        <w:rPr>
          <w:rFonts w:ascii="方正小标宋简体" w:eastAsia="方正小标宋简体" w:hAnsi="方正小标宋简体" w:cs="方正小标宋简体" w:hint="eastAsia"/>
          <w:bCs/>
          <w:sz w:val="32"/>
          <w:szCs w:val="32"/>
        </w:rPr>
        <w:t xml:space="preserve"> </w:t>
      </w:r>
      <w:r>
        <w:rPr>
          <w:rFonts w:ascii="方正小标宋简体" w:eastAsia="方正小标宋简体" w:hAnsi="方正小标宋简体" w:cs="方正小标宋简体" w:hint="eastAsia"/>
          <w:bCs/>
          <w:sz w:val="32"/>
          <w:szCs w:val="32"/>
        </w:rPr>
        <w:t>术</w:t>
      </w:r>
      <w:r>
        <w:rPr>
          <w:rFonts w:ascii="方正小标宋简体" w:eastAsia="方正小标宋简体" w:hAnsi="方正小标宋简体" w:cs="方正小标宋简体" w:hint="eastAsia"/>
          <w:bCs/>
          <w:sz w:val="32"/>
          <w:szCs w:val="32"/>
        </w:rPr>
        <w:t xml:space="preserve">  </w:t>
      </w:r>
      <w:r>
        <w:rPr>
          <w:rFonts w:ascii="方正小标宋简体" w:eastAsia="方正小标宋简体" w:hAnsi="方正小标宋简体" w:cs="方正小标宋简体" w:hint="eastAsia"/>
          <w:bCs/>
          <w:sz w:val="32"/>
          <w:szCs w:val="32"/>
        </w:rPr>
        <w:t>语</w:t>
      </w:r>
    </w:p>
    <w:p w:rsidR="00000000" w:rsidRDefault="00761939">
      <w:pPr>
        <w:pStyle w:val="a9"/>
        <w:numPr>
          <w:ilvl w:val="0"/>
          <w:numId w:val="1"/>
        </w:numPr>
        <w:tabs>
          <w:tab w:val="left" w:pos="0"/>
          <w:tab w:val="left" w:pos="420"/>
        </w:tabs>
        <w:spacing w:line="560" w:lineRule="exact"/>
        <w:ind w:firstLine="640"/>
        <w:rPr>
          <w:rFonts w:eastAsia="仿宋_GB2312"/>
          <w:sz w:val="32"/>
          <w:szCs w:val="32"/>
        </w:rPr>
      </w:pPr>
      <w:r>
        <w:rPr>
          <w:rFonts w:eastAsia="仿宋_GB2312"/>
          <w:sz w:val="32"/>
          <w:szCs w:val="32"/>
        </w:rPr>
        <w:t>【术语</w:t>
      </w:r>
      <w:r>
        <w:rPr>
          <w:rFonts w:eastAsia="仿宋_GB2312" w:hint="eastAsia"/>
          <w:sz w:val="32"/>
          <w:szCs w:val="32"/>
        </w:rPr>
        <w:t>】</w:t>
      </w:r>
      <w:r>
        <w:rPr>
          <w:rFonts w:eastAsia="仿宋_GB2312" w:hint="eastAsia"/>
          <w:sz w:val="32"/>
          <w:szCs w:val="32"/>
        </w:rPr>
        <w:t xml:space="preserve">  </w:t>
      </w:r>
      <w:r>
        <w:rPr>
          <w:rFonts w:eastAsia="仿宋_GB2312"/>
          <w:sz w:val="32"/>
          <w:szCs w:val="32"/>
        </w:rPr>
        <w:t>下列术语含义是：</w:t>
      </w:r>
    </w:p>
    <w:p w:rsidR="00000000" w:rsidRDefault="00761939">
      <w:pPr>
        <w:pStyle w:val="a9"/>
        <w:numPr>
          <w:ilvl w:val="0"/>
          <w:numId w:val="11"/>
        </w:numPr>
        <w:tabs>
          <w:tab w:val="clear" w:pos="0"/>
          <w:tab w:val="left" w:pos="125"/>
          <w:tab w:val="center" w:pos="1418"/>
        </w:tabs>
        <w:autoSpaceDE w:val="0"/>
        <w:autoSpaceDN w:val="0"/>
        <w:adjustRightInd w:val="0"/>
        <w:spacing w:line="560" w:lineRule="exact"/>
        <w:ind w:firstLine="640"/>
        <w:rPr>
          <w:rFonts w:eastAsia="仿宋_GB2312"/>
          <w:sz w:val="32"/>
          <w:szCs w:val="32"/>
        </w:rPr>
      </w:pPr>
      <w:r>
        <w:rPr>
          <w:rFonts w:eastAsia="仿宋_GB2312"/>
          <w:sz w:val="32"/>
          <w:szCs w:val="32"/>
        </w:rPr>
        <w:t>供者</w:t>
      </w:r>
    </w:p>
    <w:p w:rsidR="00000000" w:rsidRDefault="00761939">
      <w:pPr>
        <w:autoSpaceDE w:val="0"/>
        <w:autoSpaceDN w:val="0"/>
        <w:adjustRightInd w:val="0"/>
        <w:spacing w:line="560" w:lineRule="exact"/>
        <w:ind w:firstLineChars="200" w:firstLine="640"/>
        <w:rPr>
          <w:rFonts w:eastAsia="仿宋_GB2312"/>
          <w:sz w:val="32"/>
          <w:szCs w:val="32"/>
        </w:rPr>
      </w:pPr>
      <w:r>
        <w:rPr>
          <w:rFonts w:eastAsia="仿宋_GB2312"/>
          <w:sz w:val="32"/>
          <w:szCs w:val="32"/>
        </w:rPr>
        <w:t>指提供用于细胞产品生产用细胞或组织的个体，可以是健康人，也可以是患者。</w:t>
      </w:r>
    </w:p>
    <w:p w:rsidR="00000000" w:rsidRDefault="00761939">
      <w:pPr>
        <w:pStyle w:val="a9"/>
        <w:numPr>
          <w:ilvl w:val="0"/>
          <w:numId w:val="11"/>
        </w:numPr>
        <w:tabs>
          <w:tab w:val="clear" w:pos="0"/>
          <w:tab w:val="left" w:pos="125"/>
          <w:tab w:val="center" w:pos="1418"/>
        </w:tabs>
        <w:autoSpaceDE w:val="0"/>
        <w:autoSpaceDN w:val="0"/>
        <w:adjustRightInd w:val="0"/>
        <w:spacing w:line="560" w:lineRule="exact"/>
        <w:ind w:firstLine="640"/>
        <w:rPr>
          <w:rFonts w:eastAsia="仿宋_GB2312"/>
          <w:sz w:val="32"/>
          <w:szCs w:val="32"/>
        </w:rPr>
      </w:pPr>
      <w:r>
        <w:rPr>
          <w:rFonts w:eastAsia="仿宋_GB2312"/>
          <w:sz w:val="32"/>
          <w:szCs w:val="32"/>
        </w:rPr>
        <w:t>供者材料</w:t>
      </w:r>
    </w:p>
    <w:p w:rsidR="00000000" w:rsidRDefault="00761939">
      <w:pPr>
        <w:tabs>
          <w:tab w:val="center" w:pos="1418"/>
        </w:tabs>
        <w:autoSpaceDE w:val="0"/>
        <w:autoSpaceDN w:val="0"/>
        <w:adjustRightInd w:val="0"/>
        <w:spacing w:line="560" w:lineRule="exact"/>
        <w:ind w:firstLineChars="200" w:firstLine="640"/>
        <w:rPr>
          <w:rFonts w:eastAsia="仿宋_GB2312"/>
          <w:sz w:val="32"/>
          <w:szCs w:val="32"/>
        </w:rPr>
      </w:pPr>
      <w:r>
        <w:rPr>
          <w:rFonts w:eastAsia="仿宋_GB2312"/>
          <w:sz w:val="32"/>
          <w:szCs w:val="32"/>
        </w:rPr>
        <w:t>指从符合筛查标准的供者获得的用于细胞产品生产的细胞或组织等。</w:t>
      </w:r>
    </w:p>
    <w:p w:rsidR="00000000" w:rsidRDefault="00761939">
      <w:pPr>
        <w:pStyle w:val="a9"/>
        <w:numPr>
          <w:ilvl w:val="0"/>
          <w:numId w:val="11"/>
        </w:numPr>
        <w:tabs>
          <w:tab w:val="clear" w:pos="0"/>
          <w:tab w:val="left" w:pos="125"/>
          <w:tab w:val="center" w:pos="1418"/>
        </w:tabs>
        <w:autoSpaceDE w:val="0"/>
        <w:autoSpaceDN w:val="0"/>
        <w:adjustRightInd w:val="0"/>
        <w:spacing w:line="560" w:lineRule="exact"/>
        <w:ind w:firstLine="640"/>
        <w:rPr>
          <w:rFonts w:eastAsia="仿宋_GB2312"/>
          <w:sz w:val="32"/>
          <w:szCs w:val="32"/>
        </w:rPr>
      </w:pPr>
      <w:r>
        <w:rPr>
          <w:rFonts w:eastAsia="仿宋_GB2312"/>
          <w:sz w:val="32"/>
          <w:szCs w:val="32"/>
        </w:rPr>
        <w:t>自体细胞产品</w:t>
      </w:r>
    </w:p>
    <w:p w:rsidR="00000000" w:rsidRDefault="00761939">
      <w:pPr>
        <w:tabs>
          <w:tab w:val="center" w:pos="1418"/>
        </w:tabs>
        <w:autoSpaceDE w:val="0"/>
        <w:autoSpaceDN w:val="0"/>
        <w:adjustRightInd w:val="0"/>
        <w:spacing w:line="560" w:lineRule="exact"/>
        <w:ind w:firstLineChars="200" w:firstLine="640"/>
        <w:rPr>
          <w:rFonts w:eastAsia="仿宋_GB2312"/>
          <w:sz w:val="32"/>
          <w:szCs w:val="32"/>
        </w:rPr>
      </w:pPr>
      <w:r>
        <w:rPr>
          <w:rFonts w:eastAsia="仿宋_GB2312"/>
          <w:sz w:val="32"/>
          <w:szCs w:val="32"/>
        </w:rPr>
        <w:t>指将从患者采集到的细胞经生产加工后再回输到患者体内</w:t>
      </w:r>
      <w:r>
        <w:rPr>
          <w:rFonts w:eastAsia="仿宋_GB2312"/>
          <w:sz w:val="32"/>
          <w:szCs w:val="32"/>
        </w:rPr>
        <w:lastRenderedPageBreak/>
        <w:t>的细胞产品。</w:t>
      </w:r>
    </w:p>
    <w:p w:rsidR="00000000" w:rsidRDefault="00761939">
      <w:pPr>
        <w:pStyle w:val="a9"/>
        <w:numPr>
          <w:ilvl w:val="0"/>
          <w:numId w:val="11"/>
        </w:numPr>
        <w:tabs>
          <w:tab w:val="clear" w:pos="0"/>
          <w:tab w:val="left" w:pos="125"/>
          <w:tab w:val="center" w:pos="1418"/>
        </w:tabs>
        <w:autoSpaceDE w:val="0"/>
        <w:autoSpaceDN w:val="0"/>
        <w:adjustRightInd w:val="0"/>
        <w:spacing w:line="560" w:lineRule="exact"/>
        <w:ind w:firstLine="640"/>
        <w:rPr>
          <w:rFonts w:eastAsia="仿宋_GB2312"/>
          <w:sz w:val="32"/>
          <w:szCs w:val="32"/>
        </w:rPr>
      </w:pPr>
      <w:r>
        <w:rPr>
          <w:rFonts w:eastAsia="仿宋_GB2312"/>
          <w:sz w:val="32"/>
          <w:szCs w:val="32"/>
        </w:rPr>
        <w:t>生产区域</w:t>
      </w:r>
    </w:p>
    <w:p w:rsidR="00000000" w:rsidRDefault="00761939">
      <w:pPr>
        <w:tabs>
          <w:tab w:val="center" w:pos="1418"/>
        </w:tabs>
        <w:autoSpaceDE w:val="0"/>
        <w:autoSpaceDN w:val="0"/>
        <w:adjustRightInd w:val="0"/>
        <w:spacing w:line="560" w:lineRule="exact"/>
        <w:ind w:firstLineChars="200" w:firstLine="640"/>
        <w:rPr>
          <w:rFonts w:eastAsia="仿宋_GB2312"/>
          <w:sz w:val="32"/>
          <w:szCs w:val="32"/>
        </w:rPr>
      </w:pPr>
      <w:r>
        <w:rPr>
          <w:rFonts w:eastAsia="仿宋_GB2312"/>
          <w:sz w:val="32"/>
          <w:szCs w:val="32"/>
        </w:rPr>
        <w:t>指建筑物内一组特定的用于生产操作的房间，通常配备空调系统（包括通风、温度和必要的湿度调节，以及必要的空气过滤净化）。</w:t>
      </w:r>
    </w:p>
    <w:p w:rsidR="00000000" w:rsidRDefault="00761939">
      <w:pPr>
        <w:pStyle w:val="a9"/>
        <w:numPr>
          <w:ilvl w:val="0"/>
          <w:numId w:val="11"/>
        </w:numPr>
        <w:tabs>
          <w:tab w:val="clear" w:pos="0"/>
          <w:tab w:val="left" w:pos="125"/>
          <w:tab w:val="center" w:pos="1418"/>
        </w:tabs>
        <w:autoSpaceDE w:val="0"/>
        <w:autoSpaceDN w:val="0"/>
        <w:adjustRightInd w:val="0"/>
        <w:spacing w:line="560" w:lineRule="exact"/>
        <w:ind w:firstLine="640"/>
        <w:rPr>
          <w:rFonts w:eastAsia="仿宋_GB2312"/>
          <w:sz w:val="32"/>
          <w:szCs w:val="32"/>
        </w:rPr>
      </w:pPr>
      <w:r>
        <w:rPr>
          <w:rFonts w:eastAsia="仿宋_GB2312"/>
          <w:sz w:val="32"/>
          <w:szCs w:val="32"/>
        </w:rPr>
        <w:t>密闭系统</w:t>
      </w:r>
    </w:p>
    <w:p w:rsidR="00000000" w:rsidRDefault="00761939">
      <w:pPr>
        <w:tabs>
          <w:tab w:val="center" w:pos="1418"/>
        </w:tabs>
        <w:autoSpaceDE w:val="0"/>
        <w:autoSpaceDN w:val="0"/>
        <w:adjustRightInd w:val="0"/>
        <w:spacing w:line="560" w:lineRule="exact"/>
        <w:ind w:firstLineChars="200" w:firstLine="640"/>
        <w:rPr>
          <w:rFonts w:eastAsia="仿宋_GB2312"/>
          <w:sz w:val="32"/>
          <w:szCs w:val="32"/>
        </w:rPr>
      </w:pPr>
      <w:r>
        <w:rPr>
          <w:rFonts w:eastAsia="仿宋_GB2312"/>
          <w:sz w:val="32"/>
          <w:szCs w:val="32"/>
        </w:rPr>
        <w:t>指为了避免产品或物料暴露于室内环境而设计和操作使用的系统。产品或物料被转入该密闭的系统时</w:t>
      </w:r>
      <w:r>
        <w:rPr>
          <w:rFonts w:eastAsia="仿宋_GB2312"/>
          <w:sz w:val="32"/>
          <w:szCs w:val="32"/>
        </w:rPr>
        <w:t>，必须以非暴露的方式（例如通过无菌连接器或密闭的转移系统）进行，避免产品或物料暴露于室内环境。如需打开密闭的系统（例如安装过滤器或进行连接），在回到密闭状态或者使用前需要进行消毒或灭菌。</w:t>
      </w:r>
    </w:p>
    <w:p w:rsidR="00000000" w:rsidRDefault="00761939">
      <w:pPr>
        <w:jc w:val="center"/>
        <w:rPr>
          <w:rFonts w:ascii="楷体_GB2312" w:eastAsia="楷体_GB2312" w:hint="eastAsia"/>
          <w:sz w:val="32"/>
          <w:szCs w:val="32"/>
        </w:rPr>
      </w:pPr>
    </w:p>
    <w:p w:rsidR="00000000" w:rsidRDefault="00761939" w:rsidP="005E479A">
      <w:pPr>
        <w:widowControl/>
        <w:rPr>
          <w:rFonts w:eastAsia="仿宋_GB2312"/>
          <w:sz w:val="32"/>
          <w:szCs w:val="30"/>
        </w:rPr>
      </w:pPr>
      <w:bookmarkStart w:id="4" w:name="_GoBack"/>
      <w:bookmarkEnd w:id="4"/>
    </w:p>
    <w:p w:rsidR="00761939" w:rsidRDefault="00761939">
      <w:pPr>
        <w:rPr>
          <w:rFonts w:ascii="仿宋_GB2312" w:eastAsia="仿宋_GB2312" w:hint="eastAsia"/>
          <w:sz w:val="28"/>
          <w:szCs w:val="28"/>
        </w:rPr>
      </w:pPr>
    </w:p>
    <w:sectPr w:rsidR="00761939">
      <w:footerReference w:type="even" r:id="rId7"/>
      <w:footerReference w:type="default" r:id="rId8"/>
      <w:pgSz w:w="11906" w:h="16838"/>
      <w:pgMar w:top="1928" w:right="1531" w:bottom="1814" w:left="1531" w:header="851" w:footer="1417"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939" w:rsidRDefault="00761939">
      <w:r>
        <w:separator/>
      </w:r>
    </w:p>
  </w:endnote>
  <w:endnote w:type="continuationSeparator" w:id="0">
    <w:p w:rsidR="00761939" w:rsidRDefault="0076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E479A">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067435" cy="230505"/>
              <wp:effectExtent l="1905" t="254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761939">
                          <w:pPr>
                            <w:pStyle w:val="a5"/>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w:instrText>
                          </w:r>
                          <w:r>
                            <w:rPr>
                              <w:sz w:val="28"/>
                              <w:szCs w:val="28"/>
                            </w:rPr>
                            <w:instrText xml:space="preserve">MERGEFORMAT </w:instrText>
                          </w:r>
                          <w:r>
                            <w:rPr>
                              <w:sz w:val="28"/>
                              <w:szCs w:val="28"/>
                            </w:rPr>
                            <w:fldChar w:fldCharType="separate"/>
                          </w:r>
                          <w:r w:rsidR="005E479A">
                            <w:rPr>
                              <w:noProof/>
                              <w:sz w:val="28"/>
                              <w:szCs w:val="28"/>
                            </w:rPr>
                            <w:t>18</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32.85pt;margin-top:0;width:84.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" filled="f" stroked="f">
              <v:textbox style="mso-fit-shape-to-text:t" inset="0,0,0,0">
                <w:txbxContent>
                  <w:p w:rsidR="00000000" w:rsidRDefault="00761939">
                    <w:pPr>
                      <w:pStyle w:val="a5"/>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w:instrText>
                    </w:r>
                    <w:r>
                      <w:rPr>
                        <w:sz w:val="28"/>
                        <w:szCs w:val="28"/>
                      </w:rPr>
                      <w:instrText xml:space="preserve">MERGEFORMAT </w:instrText>
                    </w:r>
                    <w:r>
                      <w:rPr>
                        <w:sz w:val="28"/>
                        <w:szCs w:val="28"/>
                      </w:rPr>
                      <w:fldChar w:fldCharType="separate"/>
                    </w:r>
                    <w:r w:rsidR="005E479A">
                      <w:rPr>
                        <w:noProof/>
                        <w:sz w:val="28"/>
                        <w:szCs w:val="28"/>
                      </w:rPr>
                      <w:t>18</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E479A">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067435" cy="230505"/>
              <wp:effectExtent l="0" t="2540" r="317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761939">
                          <w:pPr>
                            <w:pStyle w:val="a5"/>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5E479A">
                            <w:rPr>
                              <w:noProof/>
                              <w:sz w:val="28"/>
                              <w:szCs w:val="28"/>
                            </w:rPr>
                            <w:t>17</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32.85pt;margin-top:0;width:84.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" filled="f" stroked="f">
              <v:textbox style="mso-fit-shape-to-text:t" inset="0,0,0,0">
                <w:txbxContent>
                  <w:p w:rsidR="00000000" w:rsidRDefault="00761939">
                    <w:pPr>
                      <w:pStyle w:val="a5"/>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5E479A">
                      <w:rPr>
                        <w:noProof/>
                        <w:sz w:val="28"/>
                        <w:szCs w:val="28"/>
                      </w:rPr>
                      <w:t>17</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939" w:rsidRDefault="00761939">
      <w:r>
        <w:separator/>
      </w:r>
    </w:p>
  </w:footnote>
  <w:footnote w:type="continuationSeparator" w:id="0">
    <w:p w:rsidR="00761939" w:rsidRDefault="00761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FFE312E"/>
    <w:multiLevelType w:val="multilevel"/>
    <w:tmpl w:val="DFFE312E"/>
    <w:lvl w:ilvl="0">
      <w:start w:val="1"/>
      <w:numFmt w:val="chineseCounting"/>
      <w:suff w:val="nothing"/>
      <w:lvlText w:val="(%1)"/>
      <w:lvlJc w:val="left"/>
      <w:pPr>
        <w:tabs>
          <w:tab w:val="num" w:pos="0"/>
        </w:tabs>
        <w:ind w:left="0" w:firstLine="0"/>
      </w:pPr>
      <w:rPr>
        <w:rFonts w:ascii="仿宋_GB2312" w:eastAsia="仿宋_GB2312" w:hAnsi="仿宋_GB2312" w:cs="仿宋_GB2312" w:hint="eastAsia"/>
        <w:sz w:val="32"/>
        <w:szCs w:val="32"/>
      </w:rPr>
    </w:lvl>
    <w:lvl w:ilvl="1">
      <w:start w:val="1"/>
      <w:numFmt w:val="lowerLetter"/>
      <w:lvlText w:val="%2)"/>
      <w:lvlJc w:val="left"/>
      <w:pPr>
        <w:ind w:left="1296" w:hanging="420"/>
      </w:pPr>
      <w:rPr>
        <w:rFonts w:hint="eastAsia"/>
      </w:rPr>
    </w:lvl>
    <w:lvl w:ilvl="2">
      <w:start w:val="1"/>
      <w:numFmt w:val="lowerRoman"/>
      <w:lvlText w:val="%3."/>
      <w:lvlJc w:val="right"/>
      <w:pPr>
        <w:ind w:left="1716" w:hanging="420"/>
      </w:pPr>
      <w:rPr>
        <w:rFonts w:hint="eastAsia"/>
      </w:rPr>
    </w:lvl>
    <w:lvl w:ilvl="3">
      <w:start w:val="1"/>
      <w:numFmt w:val="decimal"/>
      <w:lvlText w:val="%4."/>
      <w:lvlJc w:val="left"/>
      <w:pPr>
        <w:ind w:left="2136" w:hanging="420"/>
      </w:pPr>
      <w:rPr>
        <w:rFonts w:hint="eastAsia"/>
      </w:rPr>
    </w:lvl>
    <w:lvl w:ilvl="4">
      <w:start w:val="1"/>
      <w:numFmt w:val="lowerLetter"/>
      <w:lvlText w:val="%5)"/>
      <w:lvlJc w:val="left"/>
      <w:pPr>
        <w:ind w:left="2556" w:hanging="420"/>
      </w:pPr>
      <w:rPr>
        <w:rFonts w:hint="eastAsia"/>
      </w:rPr>
    </w:lvl>
    <w:lvl w:ilvl="5">
      <w:start w:val="1"/>
      <w:numFmt w:val="lowerRoman"/>
      <w:lvlText w:val="%6."/>
      <w:lvlJc w:val="right"/>
      <w:pPr>
        <w:ind w:left="2976" w:hanging="420"/>
      </w:pPr>
      <w:rPr>
        <w:rFonts w:hint="eastAsia"/>
      </w:rPr>
    </w:lvl>
    <w:lvl w:ilvl="6">
      <w:start w:val="1"/>
      <w:numFmt w:val="decimal"/>
      <w:lvlText w:val="%7."/>
      <w:lvlJc w:val="left"/>
      <w:pPr>
        <w:ind w:left="3396" w:hanging="420"/>
      </w:pPr>
      <w:rPr>
        <w:rFonts w:hint="eastAsia"/>
      </w:rPr>
    </w:lvl>
    <w:lvl w:ilvl="7">
      <w:start w:val="1"/>
      <w:numFmt w:val="lowerLetter"/>
      <w:lvlText w:val="%8)"/>
      <w:lvlJc w:val="left"/>
      <w:pPr>
        <w:ind w:left="3816" w:hanging="420"/>
      </w:pPr>
      <w:rPr>
        <w:rFonts w:hint="eastAsia"/>
      </w:rPr>
    </w:lvl>
    <w:lvl w:ilvl="8">
      <w:start w:val="1"/>
      <w:numFmt w:val="lowerRoman"/>
      <w:lvlText w:val="%9."/>
      <w:lvlJc w:val="right"/>
      <w:pPr>
        <w:ind w:left="4236" w:hanging="420"/>
      </w:pPr>
      <w:rPr>
        <w:rFonts w:hint="eastAsia"/>
      </w:rPr>
    </w:lvl>
  </w:abstractNum>
  <w:abstractNum w:abstractNumId="1" w15:restartNumberingAfterBreak="0">
    <w:nsid w:val="FBEF710B"/>
    <w:multiLevelType w:val="multilevel"/>
    <w:tmpl w:val="FBEF710B"/>
    <w:lvl w:ilvl="0">
      <w:start w:val="1"/>
      <w:numFmt w:val="chineseCounting"/>
      <w:suff w:val="nothing"/>
      <w:lvlText w:val="第%1条"/>
      <w:lvlJc w:val="left"/>
      <w:pPr>
        <w:tabs>
          <w:tab w:val="num" w:pos="0"/>
        </w:tabs>
        <w:ind w:left="0" w:firstLine="0"/>
      </w:pPr>
      <w:rPr>
        <w:rFonts w:ascii="宋体" w:eastAsia="黑体" w:hAnsi="宋体" w:cs="宋体" w:hint="eastAsia"/>
        <w:b w:val="0"/>
        <w:sz w:val="32"/>
        <w:lang w:val="en-US"/>
      </w:rPr>
    </w:lvl>
    <w:lvl w:ilvl="1">
      <w:start w:val="1"/>
      <w:numFmt w:val="japaneseCounting"/>
      <w:lvlText w:val="（%2）"/>
      <w:lvlJc w:val="left"/>
      <w:pPr>
        <w:ind w:left="1500" w:hanging="108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50E0FE4"/>
    <w:multiLevelType w:val="multilevel"/>
    <w:tmpl w:val="050E0FE4"/>
    <w:lvl w:ilvl="0">
      <w:start w:val="1"/>
      <w:numFmt w:val="chineseCountingThousand"/>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 w15:restartNumberingAfterBreak="0">
    <w:nsid w:val="0F5313DA"/>
    <w:multiLevelType w:val="multilevel"/>
    <w:tmpl w:val="0F5313DA"/>
    <w:lvl w:ilvl="0">
      <w:start w:val="1"/>
      <w:numFmt w:val="japaneseCounting"/>
      <w:lvlText w:val="（%1）"/>
      <w:lvlJc w:val="left"/>
      <w:pPr>
        <w:ind w:left="1020" w:hanging="420"/>
      </w:pPr>
      <w:rPr>
        <w:rFonts w:hint="default"/>
      </w:rPr>
    </w:lvl>
    <w:lvl w:ilvl="1">
      <w:start w:val="1"/>
      <w:numFmt w:val="chineseCountingThousand"/>
      <w:lvlText w:val="(%2)"/>
      <w:lvlJc w:val="left"/>
      <w:pPr>
        <w:ind w:left="1440" w:hanging="420"/>
      </w:pPr>
      <w:rPr>
        <w:rFonts w:hint="default"/>
      </w:r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4" w15:restartNumberingAfterBreak="0">
    <w:nsid w:val="15504EFF"/>
    <w:multiLevelType w:val="multilevel"/>
    <w:tmpl w:val="15504EFF"/>
    <w:lvl w:ilvl="0">
      <w:start w:val="1"/>
      <w:numFmt w:val="japaneseCounting"/>
      <w:lvlText w:val="（%1）"/>
      <w:lvlJc w:val="left"/>
      <w:pPr>
        <w:ind w:left="420" w:hanging="420"/>
      </w:pPr>
      <w:rPr>
        <w:rFonts w:hint="default"/>
      </w:rPr>
    </w:lvl>
    <w:lvl w:ilvl="1">
      <w:start w:val="1"/>
      <w:numFmt w:val="chineseCountingThousand"/>
      <w:lvlText w:val="(%2)"/>
      <w:lvlJc w:val="left"/>
      <w:pPr>
        <w:ind w:left="840" w:hanging="420"/>
      </w:pPr>
    </w:lvl>
    <w:lvl w:ilvl="2">
      <w:start w:val="1"/>
      <w:numFmt w:val="japaneseCounting"/>
      <w:lvlText w:val="(%3)"/>
      <w:lvlJc w:val="left"/>
      <w:pPr>
        <w:ind w:left="1560" w:hanging="7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5F33583"/>
    <w:multiLevelType w:val="multilevel"/>
    <w:tmpl w:val="15F33583"/>
    <w:lvl w:ilvl="0">
      <w:start w:val="1"/>
      <w:numFmt w:val="chineseCountingThousand"/>
      <w:lvlText w:val="(%1)"/>
      <w:lvlJc w:val="left"/>
      <w:pPr>
        <w:ind w:left="1020" w:hanging="4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6" w15:restartNumberingAfterBreak="0">
    <w:nsid w:val="26B4794B"/>
    <w:multiLevelType w:val="multilevel"/>
    <w:tmpl w:val="26B4794B"/>
    <w:lvl w:ilvl="0">
      <w:start w:val="1"/>
      <w:numFmt w:val="japaneseCounting"/>
      <w:lvlText w:val="（%1）"/>
      <w:lvlJc w:val="left"/>
      <w:pPr>
        <w:ind w:left="1020" w:hanging="420"/>
      </w:pPr>
      <w:rPr>
        <w:rFonts w:hint="default"/>
      </w:rPr>
    </w:lvl>
    <w:lvl w:ilvl="1">
      <w:start w:val="1"/>
      <w:numFmt w:val="chineseCountingThousand"/>
      <w:lvlText w:val="(%2)"/>
      <w:lvlJc w:val="left"/>
      <w:pPr>
        <w:ind w:left="1440" w:hanging="420"/>
      </w:pPr>
      <w:rPr>
        <w:rFonts w:hint="default"/>
      </w:r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7" w15:restartNumberingAfterBreak="0">
    <w:nsid w:val="384C793D"/>
    <w:multiLevelType w:val="multilevel"/>
    <w:tmpl w:val="384C793D"/>
    <w:lvl w:ilvl="0">
      <w:start w:val="1"/>
      <w:numFmt w:val="decimal"/>
      <w:lvlText w:val="%1、"/>
      <w:lvlJc w:val="left"/>
      <w:pPr>
        <w:ind w:left="1287" w:hanging="720"/>
      </w:pPr>
      <w:rPr>
        <w:rFonts w:hint="eastAsia"/>
        <w:sz w:val="30"/>
        <w:szCs w:val="30"/>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8" w15:restartNumberingAfterBreak="0">
    <w:nsid w:val="42E57A52"/>
    <w:multiLevelType w:val="multilevel"/>
    <w:tmpl w:val="42E57A52"/>
    <w:lvl w:ilvl="0">
      <w:start w:val="1"/>
      <w:numFmt w:val="chineseCountingThousand"/>
      <w:lvlText w:val="(%1)"/>
      <w:lvlJc w:val="left"/>
      <w:pPr>
        <w:ind w:left="1415" w:hanging="990"/>
      </w:pPr>
      <w:rPr>
        <w:rFonts w:hint="default"/>
        <w:lang w:val="en-US"/>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 w15:restartNumberingAfterBreak="0">
    <w:nsid w:val="697C17EB"/>
    <w:multiLevelType w:val="multilevel"/>
    <w:tmpl w:val="697C17EB"/>
    <w:lvl w:ilvl="0">
      <w:start w:val="1"/>
      <w:numFmt w:val="chineseCountingThousand"/>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0" w15:restartNumberingAfterBreak="0">
    <w:nsid w:val="782A3E13"/>
    <w:multiLevelType w:val="multilevel"/>
    <w:tmpl w:val="782A3E13"/>
    <w:lvl w:ilvl="0">
      <w:start w:val="1"/>
      <w:numFmt w:val="chineseCountingThousand"/>
      <w:lvlText w:val="(%1)"/>
      <w:lvlJc w:val="left"/>
      <w:pPr>
        <w:ind w:left="1415" w:hanging="990"/>
      </w:pPr>
      <w:rPr>
        <w:rFonts w:hint="default"/>
        <w:lang w:val="en-US"/>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10"/>
  </w:num>
  <w:num w:numId="3">
    <w:abstractNumId w:val="8"/>
  </w:num>
  <w:num w:numId="4">
    <w:abstractNumId w:val="5"/>
  </w:num>
  <w:num w:numId="5">
    <w:abstractNumId w:val="3"/>
  </w:num>
  <w:num w:numId="6">
    <w:abstractNumId w:val="6"/>
  </w:num>
  <w:num w:numId="7">
    <w:abstractNumId w:val="4"/>
  </w:num>
  <w:num w:numId="8">
    <w:abstractNumId w:val="2"/>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0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6655"/>
    <w:rsid w:val="00410428"/>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479A"/>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24899"/>
    <w:rsid w:val="00727597"/>
    <w:rsid w:val="00754F98"/>
    <w:rsid w:val="00761939"/>
    <w:rsid w:val="00766D9A"/>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2DE4"/>
    <w:rsid w:val="00BA76F9"/>
    <w:rsid w:val="00BC5211"/>
    <w:rsid w:val="00BE381C"/>
    <w:rsid w:val="00BF0CAE"/>
    <w:rsid w:val="00BF3902"/>
    <w:rsid w:val="00BF5967"/>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5A22"/>
    <w:rsid w:val="00DD3744"/>
    <w:rsid w:val="00DE7F37"/>
    <w:rsid w:val="00E035B9"/>
    <w:rsid w:val="00E05A99"/>
    <w:rsid w:val="00E23786"/>
    <w:rsid w:val="00E23894"/>
    <w:rsid w:val="00E25F5E"/>
    <w:rsid w:val="00E352DB"/>
    <w:rsid w:val="00E71E16"/>
    <w:rsid w:val="00E75376"/>
    <w:rsid w:val="00E8103E"/>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09993055"/>
    <w:rsid w:val="157B3C50"/>
    <w:rsid w:val="26D734E3"/>
    <w:rsid w:val="2D507037"/>
    <w:rsid w:val="311F20B3"/>
    <w:rsid w:val="334D7CFE"/>
    <w:rsid w:val="3BDFAD79"/>
    <w:rsid w:val="4FCFA75F"/>
    <w:rsid w:val="57CE6FC3"/>
    <w:rsid w:val="5FFBD173"/>
    <w:rsid w:val="65FFE88E"/>
    <w:rsid w:val="67FEEFFB"/>
    <w:rsid w:val="6C95179E"/>
    <w:rsid w:val="6EBDFDED"/>
    <w:rsid w:val="6ED415F7"/>
    <w:rsid w:val="6FFBCE0E"/>
    <w:rsid w:val="737F5925"/>
    <w:rsid w:val="778061B1"/>
    <w:rsid w:val="77EA781F"/>
    <w:rsid w:val="7B4E21E4"/>
    <w:rsid w:val="7C491389"/>
    <w:rsid w:val="7CCE8C3F"/>
    <w:rsid w:val="7D5D075B"/>
    <w:rsid w:val="7EBF70DD"/>
    <w:rsid w:val="7F3F0EB5"/>
    <w:rsid w:val="7FA7BF74"/>
    <w:rsid w:val="9B172FD9"/>
    <w:rsid w:val="B11B7DA2"/>
    <w:rsid w:val="BE5F59A1"/>
    <w:rsid w:val="BF730126"/>
    <w:rsid w:val="BFAFC178"/>
    <w:rsid w:val="D1F2FF2C"/>
    <w:rsid w:val="D5EB56F6"/>
    <w:rsid w:val="EFE502E6"/>
    <w:rsid w:val="F3FA36F3"/>
    <w:rsid w:val="FC5EB12E"/>
    <w:rsid w:val="FD1BEDFA"/>
    <w:rsid w:val="FDDD4396"/>
    <w:rsid w:val="FDFCC0EE"/>
    <w:rsid w:val="FF7F3219"/>
    <w:rsid w:val="FFDBFE43"/>
    <w:rsid w:val="FFFF0945"/>
    <w:rsid w:val="FFFF1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C1C62C-88C3-4ABE-AB65-8147EC91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style>
  <w:style w:type="paragraph" w:styleId="a9">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1261</Words>
  <Characters>7192</Characters>
  <Application>Microsoft Office Word</Application>
  <DocSecurity>0</DocSecurity>
  <Lines>59</Lines>
  <Paragraphs>16</Paragraphs>
  <ScaleCrop>false</ScaleCrop>
  <Company>Xtzj.Com</Company>
  <LinksUpToDate>false</LinksUpToDate>
  <CharactersWithSpaces>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3</cp:revision>
  <cp:lastPrinted>2022-01-06T06:16:00Z</cp:lastPrinted>
  <dcterms:created xsi:type="dcterms:W3CDTF">2022-01-06T08:59:00Z</dcterms:created>
  <dcterms:modified xsi:type="dcterms:W3CDTF">2022-01-06T08:59:00Z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