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sz w:val="24"/>
          <w:szCs w:val="24"/>
          <w:lang w:val="en-US" w:eastAsia="zh-CN"/>
        </w:rPr>
      </w:pPr>
    </w:p>
    <w:p>
      <w:pPr>
        <w:spacing w:line="560" w:lineRule="exact"/>
        <w:jc w:val="center"/>
        <w:rPr>
          <w:rFonts w:ascii="楷体_GB2312" w:hAnsi="方正小标宋简体" w:eastAsia="楷体_GB2312" w:cs="Times New Roman"/>
          <w:b/>
          <w:bCs/>
          <w:kern w:val="0"/>
          <w:sz w:val="44"/>
          <w:szCs w:val="44"/>
        </w:rPr>
      </w:pPr>
      <w:r>
        <w:rPr>
          <w:rFonts w:hint="eastAsia" w:ascii="楷体_GB2312" w:hAnsi="方正小标宋简体" w:eastAsia="楷体_GB2312" w:cs="楷体_GB2312"/>
          <w:b/>
          <w:bCs/>
          <w:kern w:val="0"/>
          <w:sz w:val="44"/>
          <w:szCs w:val="44"/>
        </w:rPr>
        <w:t>检查问题处理情况复查表</w:t>
      </w:r>
    </w:p>
    <w:p>
      <w:pPr>
        <w:spacing w:line="360" w:lineRule="auto"/>
        <w:ind w:firstLine="480" w:firstLineChars="200"/>
        <w:jc w:val="left"/>
        <w:rPr>
          <w:rFonts w:hint="default" w:ascii="黑体" w:hAnsi="黑体" w:eastAsia="黑体" w:cs="Times New Roman"/>
          <w:sz w:val="24"/>
          <w:szCs w:val="24"/>
          <w:lang w:val="en-US" w:eastAsia="zh-CN"/>
        </w:rPr>
      </w:pPr>
      <w:r>
        <w:rPr>
          <w:rFonts w:hint="eastAsia" w:ascii="黑体" w:hAnsi="黑体" w:eastAsia="黑体" w:cs="黑体"/>
          <w:sz w:val="24"/>
          <w:szCs w:val="24"/>
        </w:rPr>
        <w:t>企业名称：</w:t>
      </w:r>
      <w:r>
        <w:rPr>
          <w:rFonts w:hint="eastAsia" w:ascii="黑体" w:hAnsi="黑体" w:eastAsia="黑体" w:cs="黑体"/>
          <w:sz w:val="24"/>
          <w:szCs w:val="24"/>
          <w:lang w:eastAsia="zh-CN"/>
        </w:rPr>
        <w:t>崇左市石林纯净水厂</w:t>
      </w:r>
      <w:r>
        <w:rPr>
          <w:rFonts w:ascii="黑体" w:hAnsi="黑体" w:eastAsia="黑体" w:cs="黑体"/>
          <w:sz w:val="24"/>
          <w:szCs w:val="24"/>
        </w:rPr>
        <w:t xml:space="preserve">    </w:t>
      </w: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许可证编号：</w:t>
      </w:r>
      <w:r>
        <w:rPr>
          <w:rFonts w:hint="eastAsia" w:ascii="黑体" w:hAnsi="黑体" w:eastAsia="黑体" w:cs="黑体"/>
          <w:sz w:val="24"/>
          <w:szCs w:val="24"/>
          <w:lang w:val="en-US" w:eastAsia="zh-CN"/>
        </w:rPr>
        <w:t>SC10645140200277</w:t>
      </w:r>
    </w:p>
    <w:p>
      <w:pPr>
        <w:spacing w:line="360" w:lineRule="auto"/>
        <w:ind w:firstLine="480" w:firstLineChars="200"/>
        <w:jc w:val="left"/>
        <w:rPr>
          <w:rFonts w:hint="default" w:ascii="黑体" w:hAnsi="黑体" w:eastAsia="黑体" w:cs="Times New Roman"/>
          <w:sz w:val="24"/>
          <w:szCs w:val="24"/>
          <w:lang w:val="en-US" w:eastAsia="zh-CN"/>
        </w:rPr>
      </w:pPr>
      <w:r>
        <w:rPr>
          <w:rFonts w:hint="eastAsia" w:ascii="黑体" w:hAnsi="黑体" w:eastAsia="黑体" w:cs="黑体"/>
          <w:sz w:val="24"/>
          <w:szCs w:val="24"/>
        </w:rPr>
        <w:t>复查人员签字：</w:t>
      </w:r>
      <w:r>
        <w:rPr>
          <w:rFonts w:ascii="黑体" w:hAnsi="黑体" w:eastAsia="黑体" w:cs="黑体"/>
          <w:sz w:val="24"/>
          <w:szCs w:val="24"/>
        </w:rPr>
        <w:t xml:space="preserve">                      </w:t>
      </w:r>
      <w:r>
        <w:rPr>
          <w:rFonts w:hint="eastAsia" w:ascii="黑体" w:hAnsi="黑体" w:eastAsia="黑体" w:cs="黑体"/>
          <w:sz w:val="24"/>
          <w:szCs w:val="24"/>
          <w:lang w:val="en-US" w:eastAsia="zh-CN"/>
        </w:rPr>
        <w:t xml:space="preserve">                              </w:t>
      </w:r>
      <w:r>
        <w:rPr>
          <w:rFonts w:ascii="黑体" w:hAnsi="黑体" w:eastAsia="黑体" w:cs="黑体"/>
          <w:sz w:val="24"/>
          <w:szCs w:val="24"/>
        </w:rPr>
        <w:t xml:space="preserve">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填写日期：</w:t>
      </w:r>
      <w:r>
        <w:rPr>
          <w:rFonts w:hint="eastAsia" w:ascii="黑体" w:hAnsi="黑体" w:eastAsia="黑体" w:cs="黑体"/>
          <w:sz w:val="24"/>
          <w:szCs w:val="24"/>
          <w:lang w:val="en-US" w:eastAsia="zh-CN"/>
        </w:rPr>
        <w:t>2020年11月25日</w:t>
      </w:r>
    </w:p>
    <w:tbl>
      <w:tblPr>
        <w:tblStyle w:val="4"/>
        <w:tblW w:w="13516"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4121"/>
        <w:gridCol w:w="2640"/>
        <w:gridCol w:w="2685"/>
        <w:gridCol w:w="1080"/>
        <w:gridCol w:w="982"/>
        <w:gridCol w:w="1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trPr>
        <w:tc>
          <w:tcPr>
            <w:tcW w:w="851"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序号</w:t>
            </w:r>
          </w:p>
        </w:tc>
        <w:tc>
          <w:tcPr>
            <w:tcW w:w="4121"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存在问题</w:t>
            </w:r>
          </w:p>
        </w:tc>
        <w:tc>
          <w:tcPr>
            <w:tcW w:w="2640" w:type="dxa"/>
            <w:vAlign w:val="center"/>
          </w:tcPr>
          <w:p>
            <w:pPr>
              <w:jc w:val="center"/>
              <w:rPr>
                <w:rFonts w:ascii="黑体" w:hAnsi="黑体" w:eastAsia="黑体" w:cs="黑体"/>
                <w:sz w:val="24"/>
                <w:szCs w:val="24"/>
              </w:rPr>
            </w:pPr>
            <w:r>
              <w:rPr>
                <w:rFonts w:hint="eastAsia" w:ascii="黑体" w:hAnsi="黑体" w:eastAsia="黑体" w:cs="黑体"/>
                <w:sz w:val="24"/>
                <w:szCs w:val="24"/>
              </w:rPr>
              <w:t>原因分析</w:t>
            </w:r>
          </w:p>
        </w:tc>
        <w:tc>
          <w:tcPr>
            <w:tcW w:w="2685" w:type="dxa"/>
            <w:vAlign w:val="center"/>
          </w:tcPr>
          <w:p>
            <w:pPr>
              <w:jc w:val="center"/>
              <w:rPr>
                <w:rFonts w:ascii="黑体" w:hAnsi="黑体" w:eastAsia="黑体" w:cs="Times New Roman"/>
                <w:sz w:val="24"/>
                <w:szCs w:val="24"/>
              </w:rPr>
            </w:pPr>
            <w:r>
              <w:rPr>
                <w:rFonts w:hint="eastAsia" w:ascii="黑体" w:hAnsi="黑体" w:eastAsia="黑体" w:cs="黑体"/>
                <w:sz w:val="24"/>
                <w:szCs w:val="24"/>
              </w:rPr>
              <w:t>企业整改措施</w:t>
            </w:r>
          </w:p>
        </w:tc>
        <w:tc>
          <w:tcPr>
            <w:tcW w:w="1080" w:type="dxa"/>
            <w:vAlign w:val="center"/>
          </w:tcPr>
          <w:p>
            <w:pPr>
              <w:jc w:val="center"/>
              <w:rPr>
                <w:rFonts w:ascii="黑体" w:hAnsi="黑体" w:eastAsia="黑体" w:cs="Times New Roman"/>
                <w:sz w:val="24"/>
                <w:szCs w:val="24"/>
              </w:rPr>
            </w:pPr>
            <w:r>
              <w:rPr>
                <w:rFonts w:hint="eastAsia" w:ascii="黑体" w:hAnsi="黑体" w:eastAsia="黑体" w:cs="黑体"/>
                <w:sz w:val="24"/>
                <w:szCs w:val="24"/>
              </w:rPr>
              <w:t>核查整改情况</w:t>
            </w:r>
          </w:p>
        </w:tc>
        <w:tc>
          <w:tcPr>
            <w:tcW w:w="982" w:type="dxa"/>
            <w:vAlign w:val="center"/>
          </w:tcPr>
          <w:p>
            <w:pPr>
              <w:jc w:val="center"/>
              <w:rPr>
                <w:rFonts w:ascii="黑体" w:hAnsi="黑体" w:eastAsia="黑体" w:cs="Times New Roman"/>
                <w:sz w:val="24"/>
                <w:szCs w:val="24"/>
              </w:rPr>
            </w:pPr>
            <w:r>
              <w:rPr>
                <w:rFonts w:hint="eastAsia" w:ascii="黑体" w:hAnsi="黑体" w:eastAsia="黑体" w:cs="黑体"/>
                <w:sz w:val="24"/>
                <w:szCs w:val="24"/>
              </w:rPr>
              <w:t>整改结论</w:t>
            </w:r>
          </w:p>
        </w:tc>
        <w:tc>
          <w:tcPr>
            <w:tcW w:w="1157"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85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121"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风淋间的门不能及时关闭。</w:t>
            </w:r>
          </w:p>
        </w:tc>
        <w:tc>
          <w:tcPr>
            <w:tcW w:w="2640" w:type="dxa"/>
            <w:vAlign w:val="center"/>
          </w:tcPr>
          <w:p>
            <w:pPr>
              <w:jc w:val="both"/>
              <w:rPr>
                <w:rFonts w:hint="eastAsia" w:ascii="宋体" w:hAnsi="宋体" w:eastAsia="宋体" w:cs="宋体"/>
                <w:b/>
                <w:bCs/>
                <w:sz w:val="21"/>
                <w:szCs w:val="21"/>
                <w:lang w:eastAsia="zh-CN"/>
              </w:rPr>
            </w:pPr>
            <w:r>
              <w:rPr>
                <w:rFonts w:hint="eastAsia" w:ascii="宋体" w:hAnsi="宋体" w:eastAsia="宋体" w:cs="宋体"/>
                <w:sz w:val="21"/>
                <w:szCs w:val="21"/>
                <w:lang w:eastAsia="zh-CN"/>
              </w:rPr>
              <w:t>企业管理强度和员工意识不足，后期加强</w:t>
            </w:r>
          </w:p>
        </w:tc>
        <w:tc>
          <w:tcPr>
            <w:tcW w:w="2685" w:type="dxa"/>
            <w:vAlign w:val="center"/>
          </w:tcPr>
          <w:p>
            <w:pPr>
              <w:jc w:val="both"/>
              <w:rPr>
                <w:rFonts w:hint="eastAsia" w:ascii="宋体" w:hAnsi="宋体" w:eastAsia="宋体" w:cs="宋体"/>
                <w:b/>
                <w:bCs/>
                <w:sz w:val="21"/>
                <w:szCs w:val="21"/>
              </w:rPr>
            </w:pPr>
            <w:r>
              <w:rPr>
                <w:rFonts w:hint="eastAsia" w:ascii="宋体" w:hAnsi="宋体" w:eastAsia="宋体" w:cs="宋体"/>
                <w:sz w:val="21"/>
                <w:szCs w:val="21"/>
                <w:lang w:val="en-US" w:eastAsia="zh-CN"/>
              </w:rPr>
              <w:t>风淋间的门已改成自动合离并可以随时关闭</w:t>
            </w:r>
          </w:p>
        </w:tc>
        <w:tc>
          <w:tcPr>
            <w:tcW w:w="1080"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vertAlign w:val="baseline"/>
                <w:lang w:val="en-US" w:eastAsia="zh-CN"/>
              </w:rPr>
              <w:t>已按要求整改</w:t>
            </w:r>
          </w:p>
        </w:tc>
        <w:tc>
          <w:tcPr>
            <w:tcW w:w="982"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 w:val="21"/>
                <w:szCs w:val="21"/>
                <w:vertAlign w:val="baseline"/>
                <w:lang w:val="en-US" w:eastAsia="zh-CN"/>
              </w:rPr>
              <w:t>完成整改</w:t>
            </w:r>
          </w:p>
        </w:tc>
        <w:tc>
          <w:tcPr>
            <w:tcW w:w="1157" w:type="dxa"/>
            <w:vAlign w:val="center"/>
          </w:tcPr>
          <w:p>
            <w:pPr>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附件1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0" w:hRule="atLeast"/>
        </w:trPr>
        <w:tc>
          <w:tcPr>
            <w:tcW w:w="85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121"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灌</w:t>
            </w:r>
            <w:r>
              <w:rPr>
                <w:rFonts w:hint="eastAsia" w:ascii="宋体" w:hAnsi="宋体" w:eastAsia="宋体" w:cs="宋体"/>
                <w:sz w:val="21"/>
                <w:szCs w:val="21"/>
                <w:lang w:val="en-US" w:eastAsia="zh-CN"/>
              </w:rPr>
              <w:t>装间上盖设备损坏。</w:t>
            </w:r>
          </w:p>
        </w:tc>
        <w:tc>
          <w:tcPr>
            <w:tcW w:w="264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000000"/>
                <w:sz w:val="21"/>
                <w:szCs w:val="21"/>
                <w:lang w:eastAsia="zh-CN"/>
              </w:rPr>
              <w:t>企业</w:t>
            </w:r>
            <w:r>
              <w:rPr>
                <w:rFonts w:hint="eastAsia" w:ascii="宋体" w:hAnsi="宋体" w:eastAsia="宋体" w:cs="宋体"/>
                <w:color w:val="000000"/>
                <w:sz w:val="21"/>
                <w:szCs w:val="21"/>
              </w:rPr>
              <w:t>现场自查管理不到位，工作不够认真、细致所致</w:t>
            </w:r>
          </w:p>
        </w:tc>
        <w:tc>
          <w:tcPr>
            <w:tcW w:w="2685" w:type="dxa"/>
            <w:vAlign w:val="center"/>
          </w:tcPr>
          <w:p>
            <w:pPr>
              <w:jc w:val="both"/>
              <w:rPr>
                <w:rFonts w:hint="eastAsia" w:ascii="宋体" w:hAnsi="宋体" w:eastAsia="宋体" w:cs="宋体"/>
                <w:color w:val="FF0000"/>
                <w:sz w:val="21"/>
                <w:szCs w:val="21"/>
              </w:rPr>
            </w:pPr>
            <w:r>
              <w:rPr>
                <w:rFonts w:hint="eastAsia" w:ascii="宋体" w:hAnsi="宋体" w:eastAsia="宋体" w:cs="宋体"/>
                <w:sz w:val="21"/>
                <w:szCs w:val="21"/>
                <w:lang w:val="en-US" w:eastAsia="zh-CN"/>
              </w:rPr>
              <w:t>因厂家已停产该设备及各种备件，计划更新设备中</w:t>
            </w:r>
          </w:p>
        </w:tc>
        <w:tc>
          <w:tcPr>
            <w:tcW w:w="1080" w:type="dxa"/>
            <w:vAlign w:val="center"/>
          </w:tcPr>
          <w:p>
            <w:pPr>
              <w:jc w:val="center"/>
              <w:rPr>
                <w:rFonts w:hint="default" w:ascii="宋体" w:hAnsi="宋体" w:eastAsia="宋体" w:cs="宋体"/>
                <w:sz w:val="21"/>
                <w:szCs w:val="21"/>
                <w:lang w:val="en-US" w:eastAsia="zh-CN"/>
              </w:rPr>
            </w:pPr>
            <w:r>
              <w:rPr>
                <w:rFonts w:hint="eastAsia" w:ascii="仿宋_GB2312" w:hAnsi="仿宋_GB2312" w:eastAsia="仿宋_GB2312" w:cs="仿宋_GB2312"/>
                <w:sz w:val="21"/>
                <w:szCs w:val="21"/>
                <w:vertAlign w:val="baseline"/>
                <w:lang w:val="en-US" w:eastAsia="zh-CN"/>
              </w:rPr>
              <w:t>已按要求整改</w:t>
            </w:r>
          </w:p>
        </w:tc>
        <w:tc>
          <w:tcPr>
            <w:tcW w:w="982"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sz w:val="21"/>
                <w:szCs w:val="21"/>
                <w:vertAlign w:val="baseline"/>
                <w:lang w:val="en-US" w:eastAsia="zh-CN"/>
              </w:rPr>
              <w:t>完成整改</w:t>
            </w:r>
          </w:p>
        </w:tc>
        <w:tc>
          <w:tcPr>
            <w:tcW w:w="1157" w:type="dxa"/>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附件9：</w:t>
            </w:r>
            <w:r>
              <w:rPr>
                <w:rFonts w:hint="eastAsia" w:ascii="宋体" w:hAnsi="宋体" w:eastAsia="宋体" w:cs="宋体"/>
                <w:sz w:val="21"/>
                <w:szCs w:val="21"/>
                <w:lang w:val="en-US" w:eastAsia="zh-CN"/>
              </w:rPr>
              <w:t>因该设备及各种备件已停产,家厂现按尺寸生产。</w:t>
            </w:r>
            <w:r>
              <w:rPr>
                <w:rFonts w:hint="eastAsia" w:ascii="宋体" w:hAnsi="宋体" w:cs="宋体"/>
                <w:sz w:val="21"/>
                <w:szCs w:val="21"/>
                <w:lang w:val="en-US" w:eastAsia="zh-CN"/>
              </w:rPr>
              <w:t>企业于11月12日更换灌装间上盖设备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trPr>
        <w:tc>
          <w:tcPr>
            <w:tcW w:w="85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4121"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灯检、套标、灌装机上盖均为同一员工完成，员工接触套标后继续接触消毒后的桶盖，存在交叉污染风险。</w:t>
            </w:r>
          </w:p>
        </w:tc>
        <w:tc>
          <w:tcPr>
            <w:tcW w:w="2640" w:type="dxa"/>
            <w:vAlign w:val="center"/>
          </w:tcPr>
          <w:p>
            <w:pPr>
              <w:jc w:val="center"/>
              <w:rPr>
                <w:rFonts w:hint="eastAsia" w:ascii="宋体" w:hAnsi="宋体" w:eastAsia="宋体" w:cs="宋体"/>
                <w:sz w:val="21"/>
                <w:szCs w:val="21"/>
              </w:rPr>
            </w:pPr>
            <w:r>
              <w:rPr>
                <w:rFonts w:hint="eastAsia" w:ascii="宋体" w:hAnsi="宋体" w:eastAsia="宋体" w:cs="宋体"/>
                <w:color w:val="000000"/>
                <w:sz w:val="21"/>
                <w:szCs w:val="21"/>
                <w:lang w:eastAsia="zh-CN"/>
              </w:rPr>
              <w:t>企</w:t>
            </w:r>
            <w:r>
              <w:rPr>
                <w:rFonts w:hint="eastAsia" w:ascii="宋体" w:hAnsi="宋体" w:eastAsia="宋体" w:cs="宋体"/>
                <w:sz w:val="21"/>
                <w:szCs w:val="21"/>
                <w:lang w:eastAsia="zh-CN"/>
              </w:rPr>
              <w:t>业现场自查管理不到</w:t>
            </w:r>
            <w:r>
              <w:rPr>
                <w:rFonts w:hint="eastAsia" w:ascii="宋体" w:hAnsi="宋体" w:eastAsia="宋体" w:cs="宋体"/>
                <w:color w:val="000000"/>
                <w:sz w:val="21"/>
                <w:szCs w:val="21"/>
              </w:rPr>
              <w:t>位，工作不够认真、细致所致</w:t>
            </w:r>
          </w:p>
        </w:tc>
        <w:tc>
          <w:tcPr>
            <w:tcW w:w="2685" w:type="dxa"/>
            <w:vAlign w:val="center"/>
          </w:tcPr>
          <w:p>
            <w:pPr>
              <w:jc w:val="both"/>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因厂家已停产该设备及各种备件，计划更新设备中</w:t>
            </w:r>
          </w:p>
        </w:tc>
        <w:tc>
          <w:tcPr>
            <w:tcW w:w="1080" w:type="dxa"/>
            <w:vAlign w:val="center"/>
          </w:tcPr>
          <w:p>
            <w:pPr>
              <w:jc w:val="center"/>
              <w:rPr>
                <w:rFonts w:hint="eastAsia" w:ascii="宋体" w:hAnsi="宋体" w:eastAsia="宋体" w:cs="宋体"/>
                <w:sz w:val="21"/>
                <w:szCs w:val="21"/>
              </w:rPr>
            </w:pPr>
            <w:r>
              <w:rPr>
                <w:rFonts w:hint="eastAsia" w:ascii="仿宋_GB2312" w:hAnsi="仿宋_GB2312" w:eastAsia="仿宋_GB2312" w:cs="仿宋_GB2312"/>
                <w:sz w:val="21"/>
                <w:szCs w:val="21"/>
                <w:vertAlign w:val="baseline"/>
                <w:lang w:val="en-US" w:eastAsia="zh-CN"/>
              </w:rPr>
              <w:t>已按要求整改</w:t>
            </w:r>
          </w:p>
        </w:tc>
        <w:tc>
          <w:tcPr>
            <w:tcW w:w="982" w:type="dxa"/>
            <w:vAlign w:val="center"/>
          </w:tcPr>
          <w:p>
            <w:pPr>
              <w:jc w:val="center"/>
              <w:rPr>
                <w:rFonts w:hint="eastAsia" w:ascii="宋体" w:hAnsi="宋体" w:eastAsia="宋体" w:cs="宋体"/>
                <w:sz w:val="21"/>
                <w:szCs w:val="21"/>
              </w:rPr>
            </w:pPr>
            <w:r>
              <w:rPr>
                <w:rFonts w:hint="eastAsia" w:ascii="仿宋_GB2312" w:hAnsi="仿宋_GB2312" w:eastAsia="仿宋_GB2312" w:cs="仿宋_GB2312"/>
                <w:sz w:val="21"/>
                <w:szCs w:val="21"/>
                <w:vertAlign w:val="baseline"/>
                <w:lang w:val="en-US" w:eastAsia="zh-CN"/>
              </w:rPr>
              <w:t>完成整改</w:t>
            </w:r>
          </w:p>
        </w:tc>
        <w:tc>
          <w:tcPr>
            <w:tcW w:w="1157" w:type="dxa"/>
            <w:vAlign w:val="center"/>
          </w:tcPr>
          <w:p>
            <w:pPr>
              <w:jc w:val="center"/>
              <w:rPr>
                <w:rFonts w:hint="eastAsia" w:ascii="宋体" w:hAnsi="宋体" w:eastAsia="宋体" w:cs="宋体"/>
                <w:sz w:val="21"/>
                <w:szCs w:val="21"/>
                <w:lang w:val="en-US"/>
              </w:rPr>
            </w:pPr>
            <w:r>
              <w:rPr>
                <w:rFonts w:hint="eastAsia" w:ascii="宋体" w:hAnsi="宋体" w:cs="宋体"/>
                <w:sz w:val="21"/>
                <w:szCs w:val="21"/>
                <w:lang w:val="en-US" w:eastAsia="zh-CN"/>
              </w:rPr>
              <w:t>附件9：</w:t>
            </w:r>
            <w:r>
              <w:rPr>
                <w:rFonts w:hint="eastAsia" w:ascii="宋体" w:hAnsi="宋体" w:eastAsia="宋体" w:cs="宋体"/>
                <w:sz w:val="21"/>
                <w:szCs w:val="21"/>
                <w:lang w:val="en-US" w:eastAsia="zh-CN"/>
              </w:rPr>
              <w:t>因</w:t>
            </w:r>
            <w:r>
              <w:rPr>
                <w:rFonts w:hint="eastAsia" w:ascii="宋体" w:hAnsi="宋体" w:eastAsia="宋体" w:cs="宋体"/>
                <w:sz w:val="21"/>
                <w:szCs w:val="21"/>
                <w:lang w:eastAsia="zh-CN"/>
              </w:rPr>
              <w:t>灌装间上盖设备损坏</w:t>
            </w:r>
            <w:r>
              <w:rPr>
                <w:rFonts w:hint="eastAsia" w:ascii="宋体" w:hAnsi="宋体" w:eastAsia="宋体" w:cs="宋体"/>
                <w:sz w:val="21"/>
                <w:szCs w:val="21"/>
                <w:lang w:val="en-US" w:eastAsia="zh-CN"/>
              </w:rPr>
              <w:t>该设备及各种备件已停产,家厂现按尺寸生产。</w:t>
            </w:r>
            <w:r>
              <w:rPr>
                <w:rFonts w:hint="eastAsia" w:ascii="宋体" w:hAnsi="宋体" w:cs="宋体"/>
                <w:sz w:val="21"/>
                <w:szCs w:val="21"/>
                <w:lang w:val="en-US" w:eastAsia="zh-CN"/>
              </w:rPr>
              <w:t>企业于11月12日更换灌装间上盖设备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trPr>
        <w:tc>
          <w:tcPr>
            <w:tcW w:w="85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4121"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灌装间白色塑料桶内有大量待下次生使用的桶盖，桶内环境潮湿、积水、有污染风险。</w:t>
            </w:r>
          </w:p>
        </w:tc>
        <w:tc>
          <w:tcPr>
            <w:tcW w:w="2640"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eastAsia="zh-CN"/>
              </w:rPr>
              <w:t>企业管理强度和意识不足</w:t>
            </w:r>
          </w:p>
        </w:tc>
        <w:tc>
          <w:tcPr>
            <w:tcW w:w="2685"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已不放白色塑料桶在灌装间，塑料桶内也不存放桶盖。</w:t>
            </w:r>
          </w:p>
        </w:tc>
        <w:tc>
          <w:tcPr>
            <w:tcW w:w="1080" w:type="dxa"/>
            <w:vAlign w:val="center"/>
          </w:tcPr>
          <w:p>
            <w:pPr>
              <w:jc w:val="both"/>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已按要求整改</w:t>
            </w:r>
          </w:p>
        </w:tc>
        <w:tc>
          <w:tcPr>
            <w:tcW w:w="982" w:type="dxa"/>
            <w:vAlign w:val="center"/>
          </w:tcPr>
          <w:p>
            <w:pPr>
              <w:jc w:val="center"/>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完成整改</w:t>
            </w:r>
          </w:p>
        </w:tc>
        <w:tc>
          <w:tcPr>
            <w:tcW w:w="1157" w:type="dxa"/>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trPr>
        <w:tc>
          <w:tcPr>
            <w:tcW w:w="85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4121"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无</w:t>
            </w:r>
            <w:r>
              <w:rPr>
                <w:rFonts w:hint="eastAsia" w:ascii="宋体" w:hAnsi="宋体" w:eastAsia="宋体" w:cs="宋体"/>
                <w:sz w:val="21"/>
                <w:szCs w:val="21"/>
                <w:lang w:val="en-US" w:eastAsia="zh-CN"/>
              </w:rPr>
              <w:t>2018年、2019年、2020年灌装间洁净度报告</w:t>
            </w:r>
          </w:p>
        </w:tc>
        <w:tc>
          <w:tcPr>
            <w:tcW w:w="2640" w:type="dxa"/>
            <w:vAlign w:val="center"/>
          </w:tcPr>
          <w:p>
            <w:pPr>
              <w:jc w:val="both"/>
              <w:rPr>
                <w:rFonts w:hint="eastAsia" w:ascii="宋体" w:hAnsi="宋体" w:eastAsia="宋体" w:cs="宋体"/>
                <w:sz w:val="21"/>
                <w:szCs w:val="21"/>
              </w:rPr>
            </w:pPr>
            <w:r>
              <w:rPr>
                <w:rFonts w:hint="eastAsia" w:ascii="宋体" w:hAnsi="宋体" w:eastAsia="宋体" w:cs="宋体"/>
                <w:color w:val="000000"/>
                <w:sz w:val="21"/>
                <w:szCs w:val="21"/>
              </w:rPr>
              <w:t>因</w:t>
            </w:r>
            <w:r>
              <w:rPr>
                <w:rFonts w:hint="eastAsia" w:ascii="宋体" w:hAnsi="宋体" w:eastAsia="宋体" w:cs="宋体"/>
                <w:color w:val="000000"/>
                <w:sz w:val="21"/>
                <w:szCs w:val="21"/>
                <w:lang w:eastAsia="zh-CN"/>
              </w:rPr>
              <w:t>企业</w:t>
            </w:r>
            <w:r>
              <w:rPr>
                <w:rFonts w:hint="eastAsia" w:ascii="宋体" w:hAnsi="宋体" w:eastAsia="宋体" w:cs="宋体"/>
                <w:color w:val="000000"/>
                <w:sz w:val="21"/>
                <w:szCs w:val="21"/>
              </w:rPr>
              <w:t>对《生产过程管理制度》要求的空气净化维护和保养理解</w:t>
            </w:r>
            <w:r>
              <w:rPr>
                <w:rFonts w:hint="eastAsia" w:ascii="宋体" w:hAnsi="宋体" w:eastAsia="宋体" w:cs="宋体"/>
                <w:color w:val="000000"/>
                <w:sz w:val="21"/>
                <w:szCs w:val="21"/>
                <w:lang w:eastAsia="zh-CN"/>
              </w:rPr>
              <w:t>不够透彻</w:t>
            </w:r>
            <w:r>
              <w:rPr>
                <w:rFonts w:hint="eastAsia" w:ascii="宋体" w:hAnsi="宋体" w:eastAsia="宋体" w:cs="宋体"/>
                <w:color w:val="000000"/>
                <w:sz w:val="21"/>
                <w:szCs w:val="21"/>
              </w:rPr>
              <w:t>，没有认真履行好生产过程管理制度的要求所致</w:t>
            </w:r>
          </w:p>
        </w:tc>
        <w:tc>
          <w:tcPr>
            <w:tcW w:w="2685" w:type="dxa"/>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已按要求做</w:t>
            </w:r>
            <w:r>
              <w:rPr>
                <w:rFonts w:hint="eastAsia" w:ascii="宋体" w:hAnsi="宋体" w:eastAsia="宋体" w:cs="宋体"/>
                <w:color w:val="auto"/>
                <w:sz w:val="21"/>
                <w:szCs w:val="21"/>
                <w:lang w:val="en-US" w:eastAsia="zh-CN"/>
              </w:rPr>
              <w:t>灌装间洁净度检测（检验报告结果需7至15天）</w:t>
            </w:r>
          </w:p>
          <w:p>
            <w:pPr>
              <w:jc w:val="both"/>
              <w:rPr>
                <w:rFonts w:hint="eastAsia" w:ascii="宋体" w:hAnsi="宋体" w:eastAsia="宋体" w:cs="宋体"/>
                <w:color w:val="auto"/>
                <w:sz w:val="21"/>
                <w:szCs w:val="21"/>
                <w:lang w:val="en-US" w:eastAsia="zh-CN"/>
              </w:rPr>
            </w:pPr>
          </w:p>
        </w:tc>
        <w:tc>
          <w:tcPr>
            <w:tcW w:w="1080" w:type="dxa"/>
            <w:vAlign w:val="center"/>
          </w:tcPr>
          <w:p>
            <w:pPr>
              <w:jc w:val="both"/>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已按要求整改</w:t>
            </w:r>
          </w:p>
        </w:tc>
        <w:tc>
          <w:tcPr>
            <w:tcW w:w="982" w:type="dxa"/>
            <w:vAlign w:val="center"/>
          </w:tcPr>
          <w:p>
            <w:pPr>
              <w:jc w:val="center"/>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完成整改</w:t>
            </w:r>
          </w:p>
        </w:tc>
        <w:tc>
          <w:tcPr>
            <w:tcW w:w="1157" w:type="dxa"/>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trPr>
        <w:tc>
          <w:tcPr>
            <w:tcW w:w="85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4121"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企业设置臭氧杀菌作为生产关键控制点，现场检查发现臭氧浓度检测方法有误，未能有效监测成品水臭氧浓度。</w:t>
            </w:r>
          </w:p>
        </w:tc>
        <w:tc>
          <w:tcPr>
            <w:tcW w:w="2640" w:type="dxa"/>
          </w:tcPr>
          <w:p>
            <w:pPr>
              <w:jc w:val="both"/>
              <w:rPr>
                <w:rFonts w:hint="eastAsia" w:ascii="宋体" w:hAnsi="宋体" w:eastAsia="宋体" w:cs="宋体"/>
                <w:sz w:val="21"/>
                <w:szCs w:val="21"/>
              </w:rPr>
            </w:pPr>
            <w:r>
              <w:rPr>
                <w:rFonts w:hint="eastAsia" w:ascii="宋体" w:hAnsi="宋体" w:eastAsia="宋体" w:cs="宋体"/>
                <w:sz w:val="21"/>
                <w:szCs w:val="21"/>
              </w:rPr>
              <w:t>因</w:t>
            </w:r>
            <w:r>
              <w:rPr>
                <w:rFonts w:hint="eastAsia" w:ascii="宋体" w:hAnsi="宋体" w:eastAsia="宋体" w:cs="宋体"/>
                <w:sz w:val="21"/>
                <w:szCs w:val="21"/>
                <w:lang w:eastAsia="zh-CN"/>
              </w:rPr>
              <w:t>企业</w:t>
            </w:r>
            <w:r>
              <w:rPr>
                <w:rFonts w:hint="eastAsia" w:ascii="宋体" w:hAnsi="宋体" w:eastAsia="宋体" w:cs="宋体"/>
                <w:sz w:val="21"/>
                <w:szCs w:val="21"/>
              </w:rPr>
              <w:t>借鉴饮用水检测方法，造成方法有误，检测人员意识不足，后期改进使用DPD测试盒进行检测</w:t>
            </w:r>
          </w:p>
        </w:tc>
        <w:tc>
          <w:tcPr>
            <w:tcW w:w="2685"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已按正确的方法检测臭氧浓度，并能有效监测成品水臭氧浓度</w:t>
            </w:r>
          </w:p>
        </w:tc>
        <w:tc>
          <w:tcPr>
            <w:tcW w:w="1080" w:type="dxa"/>
            <w:vAlign w:val="center"/>
          </w:tcPr>
          <w:p>
            <w:pPr>
              <w:jc w:val="both"/>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已按要求整改</w:t>
            </w:r>
          </w:p>
        </w:tc>
        <w:tc>
          <w:tcPr>
            <w:tcW w:w="982" w:type="dxa"/>
            <w:vAlign w:val="center"/>
          </w:tcPr>
          <w:p>
            <w:pPr>
              <w:jc w:val="center"/>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完成整改</w:t>
            </w:r>
          </w:p>
        </w:tc>
        <w:tc>
          <w:tcPr>
            <w:tcW w:w="1157" w:type="dxa"/>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rPr>
        <w:tc>
          <w:tcPr>
            <w:tcW w:w="85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4121"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未能提供灌装间空气净化系统的维护记录</w:t>
            </w:r>
          </w:p>
        </w:tc>
        <w:tc>
          <w:tcPr>
            <w:tcW w:w="2640" w:type="dxa"/>
          </w:tcPr>
          <w:p>
            <w:pPr>
              <w:jc w:val="both"/>
              <w:rPr>
                <w:rFonts w:hint="eastAsia" w:ascii="宋体" w:hAnsi="宋体" w:eastAsia="宋体" w:cs="宋体"/>
                <w:sz w:val="21"/>
                <w:szCs w:val="21"/>
                <w:lang w:eastAsia="zh-CN"/>
              </w:rPr>
            </w:pPr>
            <w:r>
              <w:rPr>
                <w:rFonts w:hint="eastAsia" w:ascii="宋体" w:hAnsi="宋体" w:eastAsia="宋体" w:cs="宋体"/>
                <w:color w:val="000000"/>
                <w:sz w:val="21"/>
                <w:szCs w:val="21"/>
              </w:rPr>
              <w:t>因</w:t>
            </w:r>
            <w:r>
              <w:rPr>
                <w:rFonts w:hint="eastAsia" w:ascii="宋体" w:hAnsi="宋体" w:eastAsia="宋体" w:cs="宋体"/>
                <w:color w:val="000000"/>
                <w:sz w:val="21"/>
                <w:szCs w:val="21"/>
                <w:lang w:eastAsia="zh-CN"/>
              </w:rPr>
              <w:t>企业</w:t>
            </w:r>
            <w:r>
              <w:rPr>
                <w:rFonts w:hint="eastAsia" w:ascii="宋体" w:hAnsi="宋体" w:eastAsia="宋体" w:cs="宋体"/>
                <w:color w:val="000000"/>
                <w:sz w:val="21"/>
                <w:szCs w:val="21"/>
              </w:rPr>
              <w:t>对《生产过程管理制度》要求的空气净化维护和保养理解</w:t>
            </w:r>
            <w:r>
              <w:rPr>
                <w:rFonts w:hint="eastAsia" w:ascii="宋体" w:hAnsi="宋体" w:eastAsia="宋体" w:cs="宋体"/>
                <w:color w:val="000000"/>
                <w:sz w:val="21"/>
                <w:szCs w:val="21"/>
                <w:lang w:eastAsia="zh-CN"/>
              </w:rPr>
              <w:t>不够透彻</w:t>
            </w:r>
            <w:r>
              <w:rPr>
                <w:rFonts w:hint="eastAsia" w:ascii="宋体" w:hAnsi="宋体" w:eastAsia="宋体" w:cs="宋体"/>
                <w:color w:val="000000"/>
                <w:sz w:val="21"/>
                <w:szCs w:val="21"/>
              </w:rPr>
              <w:t>，没有认真履行好生产过程管理制度的要求所致</w:t>
            </w:r>
          </w:p>
        </w:tc>
        <w:tc>
          <w:tcPr>
            <w:tcW w:w="2685"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已作好灌装间空气净化系统的维护记录</w:t>
            </w:r>
          </w:p>
        </w:tc>
        <w:tc>
          <w:tcPr>
            <w:tcW w:w="1080" w:type="dxa"/>
            <w:vAlign w:val="center"/>
          </w:tcPr>
          <w:p>
            <w:pPr>
              <w:jc w:val="both"/>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已按要求整改</w:t>
            </w:r>
          </w:p>
        </w:tc>
        <w:tc>
          <w:tcPr>
            <w:tcW w:w="982" w:type="dxa"/>
            <w:vAlign w:val="center"/>
          </w:tcPr>
          <w:p>
            <w:pPr>
              <w:jc w:val="center"/>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完成整改</w:t>
            </w:r>
          </w:p>
        </w:tc>
        <w:tc>
          <w:tcPr>
            <w:tcW w:w="1157" w:type="dxa"/>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附件5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85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4121"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未能提供电导率仪、浊度计、电热恒温培养箱有效的检定证书或校准报告。</w:t>
            </w:r>
          </w:p>
        </w:tc>
        <w:tc>
          <w:tcPr>
            <w:tcW w:w="2640" w:type="dxa"/>
          </w:tcPr>
          <w:p>
            <w:pPr>
              <w:jc w:val="both"/>
              <w:rPr>
                <w:rFonts w:hint="eastAsia" w:ascii="宋体" w:hAnsi="宋体" w:eastAsia="宋体" w:cs="宋体"/>
                <w:sz w:val="21"/>
                <w:szCs w:val="21"/>
              </w:rPr>
            </w:pPr>
            <w:r>
              <w:rPr>
                <w:rFonts w:hint="eastAsia" w:ascii="宋体" w:hAnsi="宋体" w:eastAsia="宋体" w:cs="宋体"/>
                <w:sz w:val="21"/>
                <w:szCs w:val="21"/>
              </w:rPr>
              <w:t>未能按时进行仪器校准检定，管理强度不足，后期改进</w:t>
            </w:r>
          </w:p>
        </w:tc>
        <w:tc>
          <w:tcPr>
            <w:tcW w:w="2685"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已按要求做好各种检测仪器的检定书及校准报告</w:t>
            </w:r>
          </w:p>
        </w:tc>
        <w:tc>
          <w:tcPr>
            <w:tcW w:w="1080" w:type="dxa"/>
            <w:vAlign w:val="center"/>
          </w:tcPr>
          <w:p>
            <w:pPr>
              <w:jc w:val="both"/>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已按要求整改</w:t>
            </w:r>
          </w:p>
        </w:tc>
        <w:tc>
          <w:tcPr>
            <w:tcW w:w="982" w:type="dxa"/>
            <w:vAlign w:val="center"/>
          </w:tcPr>
          <w:p>
            <w:pPr>
              <w:jc w:val="center"/>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完成整改</w:t>
            </w:r>
          </w:p>
        </w:tc>
        <w:tc>
          <w:tcPr>
            <w:tcW w:w="115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附件6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85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4121"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大肠菌群检验项目未按</w:t>
            </w:r>
            <w:r>
              <w:rPr>
                <w:rFonts w:hint="eastAsia" w:ascii="宋体" w:hAnsi="宋体" w:eastAsia="宋体" w:cs="宋体"/>
                <w:sz w:val="21"/>
                <w:szCs w:val="21"/>
                <w:lang w:val="en-US" w:eastAsia="zh-CN"/>
              </w:rPr>
              <w:t>GB 19298-2014规定方法进行检验。</w:t>
            </w:r>
          </w:p>
        </w:tc>
        <w:tc>
          <w:tcPr>
            <w:tcW w:w="2640" w:type="dxa"/>
          </w:tcPr>
          <w:p>
            <w:pPr>
              <w:jc w:val="both"/>
              <w:rPr>
                <w:rFonts w:hint="eastAsia" w:ascii="宋体" w:hAnsi="宋体" w:eastAsia="宋体" w:cs="宋体"/>
                <w:sz w:val="21"/>
                <w:szCs w:val="21"/>
              </w:rPr>
            </w:pPr>
            <w:r>
              <w:rPr>
                <w:rFonts w:hint="eastAsia" w:ascii="宋体" w:hAnsi="宋体" w:eastAsia="宋体" w:cs="宋体"/>
                <w:sz w:val="21"/>
                <w:szCs w:val="21"/>
              </w:rPr>
              <w:t>因</w:t>
            </w:r>
            <w:r>
              <w:rPr>
                <w:rFonts w:hint="eastAsia" w:ascii="宋体" w:hAnsi="宋体" w:eastAsia="宋体" w:cs="宋体"/>
                <w:sz w:val="21"/>
                <w:szCs w:val="21"/>
                <w:lang w:eastAsia="zh-CN"/>
              </w:rPr>
              <w:t>企业</w:t>
            </w:r>
            <w:r>
              <w:rPr>
                <w:rFonts w:hint="eastAsia" w:ascii="宋体" w:hAnsi="宋体" w:eastAsia="宋体" w:cs="宋体"/>
                <w:sz w:val="21"/>
                <w:szCs w:val="21"/>
              </w:rPr>
              <w:t>借鉴饮用水使用滤膜法测大肠杆菌，未按照标准要求使用平板计数法，后期改进</w:t>
            </w:r>
          </w:p>
        </w:tc>
        <w:tc>
          <w:tcPr>
            <w:tcW w:w="2685"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已按规定的方法4789.3-2016平板计数法进行检验</w:t>
            </w:r>
          </w:p>
        </w:tc>
        <w:tc>
          <w:tcPr>
            <w:tcW w:w="1080" w:type="dxa"/>
            <w:vAlign w:val="center"/>
          </w:tcPr>
          <w:p>
            <w:pPr>
              <w:jc w:val="both"/>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已按要求整改</w:t>
            </w:r>
          </w:p>
        </w:tc>
        <w:tc>
          <w:tcPr>
            <w:tcW w:w="982" w:type="dxa"/>
            <w:vAlign w:val="center"/>
          </w:tcPr>
          <w:p>
            <w:pPr>
              <w:jc w:val="center"/>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完成整改</w:t>
            </w:r>
          </w:p>
        </w:tc>
        <w:tc>
          <w:tcPr>
            <w:tcW w:w="115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附件7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85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4121"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出厂检验项目菌落总数、大肠菌群、铜绿假单胞菌每批次只检验</w:t>
            </w:r>
            <w:r>
              <w:rPr>
                <w:rFonts w:hint="eastAsia" w:ascii="宋体" w:hAnsi="宋体" w:eastAsia="宋体" w:cs="宋体"/>
                <w:sz w:val="21"/>
                <w:szCs w:val="21"/>
                <w:lang w:val="en-US" w:eastAsia="zh-CN"/>
              </w:rPr>
              <w:t>3个样品，未按标准要求检测5个样品。</w:t>
            </w:r>
          </w:p>
        </w:tc>
        <w:tc>
          <w:tcPr>
            <w:tcW w:w="2640" w:type="dxa"/>
          </w:tcPr>
          <w:p>
            <w:pPr>
              <w:jc w:val="both"/>
              <w:rPr>
                <w:rFonts w:hint="eastAsia" w:ascii="宋体" w:hAnsi="宋体" w:eastAsia="宋体" w:cs="宋体"/>
                <w:sz w:val="21"/>
                <w:szCs w:val="21"/>
              </w:rPr>
            </w:pPr>
            <w:r>
              <w:rPr>
                <w:rFonts w:hint="eastAsia" w:ascii="宋体" w:hAnsi="宋体" w:eastAsia="宋体" w:cs="宋体"/>
                <w:sz w:val="21"/>
                <w:szCs w:val="21"/>
                <w:lang w:eastAsia="zh-CN"/>
              </w:rPr>
              <w:t>企业</w:t>
            </w:r>
            <w:r>
              <w:rPr>
                <w:rFonts w:hint="eastAsia" w:ascii="宋体" w:hAnsi="宋体" w:eastAsia="宋体" w:cs="宋体"/>
                <w:sz w:val="21"/>
                <w:szCs w:val="21"/>
              </w:rPr>
              <w:t>平</w:t>
            </w:r>
            <w:r>
              <w:rPr>
                <w:rFonts w:hint="eastAsia" w:ascii="宋体" w:hAnsi="宋体" w:eastAsia="宋体" w:cs="宋体"/>
                <w:sz w:val="21"/>
                <w:szCs w:val="21"/>
                <w:lang w:eastAsia="zh-CN"/>
              </w:rPr>
              <w:t>时</w:t>
            </w:r>
            <w:r>
              <w:rPr>
                <w:rFonts w:hint="eastAsia" w:ascii="宋体" w:hAnsi="宋体" w:eastAsia="宋体" w:cs="宋体"/>
                <w:sz w:val="21"/>
                <w:szCs w:val="21"/>
              </w:rPr>
              <w:t>取样数量过少</w:t>
            </w:r>
            <w:r>
              <w:rPr>
                <w:rFonts w:hint="eastAsia" w:ascii="宋体" w:hAnsi="宋体" w:eastAsia="宋体" w:cs="宋体"/>
                <w:sz w:val="21"/>
                <w:szCs w:val="21"/>
                <w:lang w:eastAsia="zh-CN"/>
              </w:rPr>
              <w:t>，</w:t>
            </w:r>
            <w:r>
              <w:rPr>
                <w:rFonts w:hint="eastAsia" w:ascii="宋体" w:hAnsi="宋体" w:eastAsia="宋体" w:cs="宋体"/>
                <w:sz w:val="21"/>
                <w:szCs w:val="21"/>
              </w:rPr>
              <w:t>管理强度和检测人员意识不足，造成检测结果不够精确，后期改进</w:t>
            </w:r>
          </w:p>
        </w:tc>
        <w:tc>
          <w:tcPr>
            <w:tcW w:w="2685" w:type="dxa"/>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eastAsia="zh-CN"/>
              </w:rPr>
              <w:t>已按规定的要求每批次检测</w:t>
            </w:r>
            <w:r>
              <w:rPr>
                <w:rFonts w:hint="eastAsia" w:ascii="宋体" w:hAnsi="宋体" w:eastAsia="宋体" w:cs="宋体"/>
                <w:sz w:val="21"/>
                <w:szCs w:val="21"/>
                <w:lang w:val="en-US" w:eastAsia="zh-CN"/>
              </w:rPr>
              <w:t>5个样品</w:t>
            </w:r>
          </w:p>
        </w:tc>
        <w:tc>
          <w:tcPr>
            <w:tcW w:w="1080" w:type="dxa"/>
            <w:vAlign w:val="center"/>
          </w:tcPr>
          <w:p>
            <w:pPr>
              <w:jc w:val="both"/>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已按要求整改</w:t>
            </w:r>
          </w:p>
        </w:tc>
        <w:tc>
          <w:tcPr>
            <w:tcW w:w="982" w:type="dxa"/>
            <w:vAlign w:val="center"/>
          </w:tcPr>
          <w:p>
            <w:pPr>
              <w:jc w:val="center"/>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完成整改</w:t>
            </w:r>
          </w:p>
        </w:tc>
        <w:tc>
          <w:tcPr>
            <w:tcW w:w="115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附件7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85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4121"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成品库部分成品水桶身同时印有崇左市石林纯净水厂的标签和其他包装饮用水企业的标签。</w:t>
            </w:r>
          </w:p>
        </w:tc>
        <w:tc>
          <w:tcPr>
            <w:tcW w:w="2640" w:type="dxa"/>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管理强度和员工意识不足，后期加强</w:t>
            </w:r>
          </w:p>
        </w:tc>
        <w:tc>
          <w:tcPr>
            <w:tcW w:w="2685"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成品库的成品桶已按规定贴崇左市石林纯净水的标签。</w:t>
            </w:r>
          </w:p>
        </w:tc>
        <w:tc>
          <w:tcPr>
            <w:tcW w:w="1080" w:type="dxa"/>
            <w:vAlign w:val="center"/>
          </w:tcPr>
          <w:p>
            <w:pPr>
              <w:jc w:val="both"/>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已按要求整改</w:t>
            </w:r>
          </w:p>
        </w:tc>
        <w:tc>
          <w:tcPr>
            <w:tcW w:w="982" w:type="dxa"/>
            <w:vAlign w:val="center"/>
          </w:tcPr>
          <w:p>
            <w:pPr>
              <w:jc w:val="center"/>
              <w:rPr>
                <w:rFonts w:hint="eastAsia" w:ascii="宋体" w:hAnsi="宋体" w:eastAsia="宋体" w:cs="宋体"/>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完成整改</w:t>
            </w:r>
          </w:p>
        </w:tc>
        <w:tc>
          <w:tcPr>
            <w:tcW w:w="1157" w:type="dxa"/>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附件8</w:t>
            </w:r>
          </w:p>
        </w:tc>
      </w:tr>
    </w:tbl>
    <w:p>
      <w:pPr>
        <w:rPr>
          <w:rFonts w:hint="eastAsia" w:ascii="宋体" w:hAnsi="宋体" w:eastAsia="宋体" w:cs="宋体"/>
          <w:sz w:val="24"/>
          <w:szCs w:val="24"/>
        </w:rPr>
      </w:pPr>
    </w:p>
    <w:sectPr>
      <w:pgSz w:w="16838" w:h="11906" w:orient="landscape"/>
      <w:pgMar w:top="1418" w:right="1701" w:bottom="56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28"/>
    <w:rsid w:val="000B7818"/>
    <w:rsid w:val="00463129"/>
    <w:rsid w:val="006B2416"/>
    <w:rsid w:val="00906E28"/>
    <w:rsid w:val="00F83AE4"/>
    <w:rsid w:val="01435062"/>
    <w:rsid w:val="03583111"/>
    <w:rsid w:val="04494789"/>
    <w:rsid w:val="05C3695F"/>
    <w:rsid w:val="06675F52"/>
    <w:rsid w:val="08332917"/>
    <w:rsid w:val="0B2242EC"/>
    <w:rsid w:val="0BA7221A"/>
    <w:rsid w:val="0C9F40B6"/>
    <w:rsid w:val="0D0D784C"/>
    <w:rsid w:val="0E4B0C46"/>
    <w:rsid w:val="0E4D385E"/>
    <w:rsid w:val="0FF72B97"/>
    <w:rsid w:val="10263A82"/>
    <w:rsid w:val="116E0996"/>
    <w:rsid w:val="13C0754E"/>
    <w:rsid w:val="183830EB"/>
    <w:rsid w:val="1D3601E9"/>
    <w:rsid w:val="1D871774"/>
    <w:rsid w:val="2343175B"/>
    <w:rsid w:val="2431000F"/>
    <w:rsid w:val="24910222"/>
    <w:rsid w:val="26C668B4"/>
    <w:rsid w:val="29F475D8"/>
    <w:rsid w:val="2A506A90"/>
    <w:rsid w:val="2E0E1AFE"/>
    <w:rsid w:val="2E497B3D"/>
    <w:rsid w:val="2EFA434C"/>
    <w:rsid w:val="2F863084"/>
    <w:rsid w:val="31D947AB"/>
    <w:rsid w:val="35B0534F"/>
    <w:rsid w:val="38162F29"/>
    <w:rsid w:val="3AEF3445"/>
    <w:rsid w:val="3D1E494A"/>
    <w:rsid w:val="3F3A63E0"/>
    <w:rsid w:val="416E1837"/>
    <w:rsid w:val="4409456F"/>
    <w:rsid w:val="464C4DBE"/>
    <w:rsid w:val="466C2C7F"/>
    <w:rsid w:val="46CC3A05"/>
    <w:rsid w:val="49560138"/>
    <w:rsid w:val="4A2F2FE8"/>
    <w:rsid w:val="4B042575"/>
    <w:rsid w:val="4CFD5B0C"/>
    <w:rsid w:val="4D4E38B4"/>
    <w:rsid w:val="4DE95730"/>
    <w:rsid w:val="4DED5FBE"/>
    <w:rsid w:val="4F5770C0"/>
    <w:rsid w:val="517438AE"/>
    <w:rsid w:val="52465708"/>
    <w:rsid w:val="56137D55"/>
    <w:rsid w:val="56ED38B6"/>
    <w:rsid w:val="5A714A45"/>
    <w:rsid w:val="5C4E55A5"/>
    <w:rsid w:val="5E830AF2"/>
    <w:rsid w:val="62E30D70"/>
    <w:rsid w:val="66760DFA"/>
    <w:rsid w:val="668F0A1C"/>
    <w:rsid w:val="678F0FC3"/>
    <w:rsid w:val="6CE92EA5"/>
    <w:rsid w:val="6DF92F43"/>
    <w:rsid w:val="76C93BF1"/>
    <w:rsid w:val="7A42203E"/>
    <w:rsid w:val="7B0E3A81"/>
    <w:rsid w:val="7CD87BFC"/>
    <w:rsid w:val="7D152BC1"/>
    <w:rsid w:val="7E2819A9"/>
    <w:rsid w:val="7E695562"/>
    <w:rsid w:val="7F2D7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33</Words>
  <Characters>189</Characters>
  <Lines>1</Lines>
  <Paragraphs>1</Paragraphs>
  <TotalTime>6</TotalTime>
  <ScaleCrop>false</ScaleCrop>
  <LinksUpToDate>false</LinksUpToDate>
  <CharactersWithSpaces>221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2019-02-21T08:30:00Z</dcterms:created>
  <dc:creator>刘明政</dc:creator>
  <cp:lastModifiedBy>Administrator</cp:lastModifiedBy>
  <cp:lastPrinted>2020-12-04T01:30:30Z</cp:lastPrinted>
  <dcterms:modified xsi:type="dcterms:W3CDTF">2020-12-04T01:57:22Z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