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C6" w:rsidRPr="00436EC6" w:rsidRDefault="00436EC6" w:rsidP="00436EC6">
      <w:pPr>
        <w:widowControl/>
        <w:jc w:val="left"/>
        <w:rPr>
          <w:rFonts w:ascii="宋体" w:eastAsia="宋体" w:hAnsi="宋体" w:cs="宋体"/>
          <w:kern w:val="0"/>
          <w:sz w:val="24"/>
          <w:szCs w:val="24"/>
        </w:rPr>
      </w:pPr>
      <w:r w:rsidRPr="00436EC6">
        <w:rPr>
          <w:rFonts w:ascii="宋体" w:eastAsia="宋体" w:hAnsi="宋体" w:cs="宋体"/>
          <w:kern w:val="0"/>
          <w:sz w:val="24"/>
          <w:szCs w:val="24"/>
        </w:rPr>
        <w:br/>
      </w:r>
      <w:r w:rsidRPr="00436EC6">
        <w:rPr>
          <w:rFonts w:ascii="宋体" w:eastAsia="宋体" w:hAnsi="宋体" w:cs="宋体" w:hint="eastAsia"/>
          <w:color w:val="000000"/>
          <w:kern w:val="0"/>
          <w:szCs w:val="21"/>
        </w:rPr>
        <w:t> </w:t>
      </w:r>
    </w:p>
    <w:tbl>
      <w:tblPr>
        <w:tblW w:w="87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6"/>
        <w:gridCol w:w="495"/>
        <w:gridCol w:w="1122"/>
        <w:gridCol w:w="1293"/>
        <w:gridCol w:w="1455"/>
        <w:gridCol w:w="1095"/>
        <w:gridCol w:w="944"/>
        <w:gridCol w:w="2055"/>
      </w:tblGrid>
      <w:tr w:rsidR="00436EC6" w:rsidRPr="00436EC6" w:rsidTr="00436EC6">
        <w:tc>
          <w:tcPr>
            <w:tcW w:w="5000" w:type="pct"/>
            <w:gridSpan w:val="8"/>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C03F3D">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成都市工商行政管理局</w:t>
            </w:r>
          </w:p>
        </w:tc>
      </w:tr>
      <w:tr w:rsidR="00436EC6" w:rsidRPr="00436EC6" w:rsidTr="00436EC6">
        <w:tc>
          <w:tcPr>
            <w:tcW w:w="5000" w:type="pct"/>
            <w:gridSpan w:val="8"/>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 二〇一五年一季度婴幼儿床上用品商品质量抽查检验不合格商品及被抽检人、生产企业名单</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序号</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样品名称</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被抽查检验人</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标称生产企业</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标称商标</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规格</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主要不合格项目或主要问题</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b/>
                <w:bCs/>
                <w:color w:val="000000"/>
                <w:kern w:val="0"/>
                <w:sz w:val="24"/>
                <w:szCs w:val="24"/>
              </w:rPr>
              <w:t>生产日期或批号</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1</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兔兔的拼图加长脱袖衣服睡袋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温江区明强婴儿用品店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成都圣婴实业有限公司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圣婴</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均码</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---/SY-4LH2595</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多功能抱被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孕婴堂婴儿用品店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广州市今生宝贝服装实业有限公司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上品婴</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---/货号：303061025</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3</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熊趣方被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温江亲亲爱婴宝香榭里店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广州市丽婴服饰有限公司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卡迪熊</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100cm×100cm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---/KD4135</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4</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小熊毛巾布抱被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温江亲亲爱婴宝香榭里店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汕头市宝贝儿实业有限公司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安吉小羊</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85×85cm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使用说明、纤维含量</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---/40933</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5</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小树小兔超柔</w:t>
            </w:r>
            <w:r w:rsidRPr="00436EC6">
              <w:rPr>
                <w:rFonts w:ascii="宋体" w:eastAsia="宋体" w:hAnsi="宋体" w:cs="宋体" w:hint="eastAsia"/>
                <w:kern w:val="0"/>
                <w:sz w:val="24"/>
                <w:szCs w:val="24"/>
              </w:rPr>
              <w:lastRenderedPageBreak/>
              <w:t>绒可脱胆睡袋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温江亲亲爱婴宝香</w:t>
            </w:r>
            <w:r w:rsidRPr="00436EC6">
              <w:rPr>
                <w:rFonts w:ascii="宋体" w:eastAsia="宋体" w:hAnsi="宋体" w:cs="宋体" w:hint="eastAsia"/>
                <w:kern w:val="0"/>
                <w:sz w:val="24"/>
                <w:szCs w:val="24"/>
              </w:rPr>
              <w:lastRenderedPageBreak/>
              <w:t>榭里店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汕头市雅培妇幼用品有</w:t>
            </w:r>
            <w:r w:rsidRPr="00436EC6">
              <w:rPr>
                <w:rFonts w:ascii="宋体" w:eastAsia="宋体" w:hAnsi="宋体" w:cs="宋体" w:hint="eastAsia"/>
                <w:kern w:val="0"/>
                <w:sz w:val="24"/>
                <w:szCs w:val="24"/>
              </w:rPr>
              <w:lastRenderedPageBreak/>
              <w:t>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proofErr w:type="spellStart"/>
            <w:r w:rsidRPr="00436EC6">
              <w:rPr>
                <w:rFonts w:ascii="宋体" w:eastAsia="宋体" w:hAnsi="宋体" w:cs="宋体" w:hint="eastAsia"/>
                <w:kern w:val="0"/>
                <w:sz w:val="24"/>
                <w:szCs w:val="24"/>
              </w:rPr>
              <w:lastRenderedPageBreak/>
              <w:t>Beibao</w:t>
            </w:r>
            <w:proofErr w:type="spellEnd"/>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0-5岁</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---/B7256</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lastRenderedPageBreak/>
              <w:t>6</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睡袋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邓少军(成都市大成市场二区四楼13号）</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荆州市美欣婴幼儿服饰</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哆啦·B熊</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均码</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使用说明、纤维含量</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---/款号：3001</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7</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法兰绒抱被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成都瑞爱妇婴用品商贸有限公司</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山东淄博汇佰宗工贸有限公司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福诺贝儿</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90cm×90cm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---/货号：Y-507</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8</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针针绒抱毯</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林秀玉（成都市大成市场二区A座临街一楼14号）</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汕头市永昌钦发针织实业有限公司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咪亲贝乐</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90×90</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---/M5634</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9</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音乐.天使抱毯</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林秀玉（成都市大成市场二区A座临街一楼14号）</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广东凯迪服饰有限公司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韩氏婴耐儿</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100×100</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---/货号：Y3604</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10</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绣花纯棉宝宝三件套蓝色</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沃尔玛深国投百货有限公司成都交大路分店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深圳市通裕翔商务咨询有限公司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梦吻</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被套110×130cm床单100×150cm枕套45×25cm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耐唾液色牢度</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---/货号：BB5001-1</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11</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费雪宝宝</w:t>
            </w:r>
            <w:r w:rsidRPr="00436EC6">
              <w:rPr>
                <w:rFonts w:ascii="宋体" w:eastAsia="宋体" w:hAnsi="宋体" w:cs="宋体" w:hint="eastAsia"/>
                <w:kern w:val="0"/>
                <w:sz w:val="24"/>
                <w:szCs w:val="24"/>
              </w:rPr>
              <w:lastRenderedPageBreak/>
              <w:t>可脱袖睡袋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沃尔玛深国投百货</w:t>
            </w:r>
            <w:r w:rsidRPr="00436EC6">
              <w:rPr>
                <w:rFonts w:ascii="宋体" w:eastAsia="宋体" w:hAnsi="宋体" w:cs="宋体" w:hint="eastAsia"/>
                <w:kern w:val="0"/>
                <w:sz w:val="24"/>
                <w:szCs w:val="24"/>
              </w:rPr>
              <w:lastRenderedPageBreak/>
              <w:t>有限公司成都交大路分店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青岛新亚太国际贸易有</w:t>
            </w:r>
            <w:r w:rsidRPr="00436EC6">
              <w:rPr>
                <w:rFonts w:ascii="宋体" w:eastAsia="宋体" w:hAnsi="宋体" w:cs="宋体" w:hint="eastAsia"/>
                <w:kern w:val="0"/>
                <w:sz w:val="24"/>
                <w:szCs w:val="24"/>
              </w:rPr>
              <w:lastRenderedPageBreak/>
              <w:t>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Fisher-price</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80#</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w:t>
            </w:r>
            <w:r w:rsidRPr="00436EC6">
              <w:rPr>
                <w:rFonts w:ascii="宋体" w:eastAsia="宋体" w:hAnsi="宋体" w:cs="宋体" w:hint="eastAsia"/>
                <w:kern w:val="0"/>
                <w:sz w:val="24"/>
                <w:szCs w:val="24"/>
              </w:rPr>
              <w:lastRenderedPageBreak/>
              <w:t>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---/FP63249S</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lastRenderedPageBreak/>
              <w:t>12</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迪士尼加长睡袋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沃尔玛深国投百货有限公司成都交大路分店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无锡贝贝帕克文化创意发展有限公司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迪士尼宝宝</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110×45cm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---/730014000</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13</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竹纤维婴儿定型枕</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崇州市崇阳可可亲亲孕婴用品店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汕头市宝贝儿实业有限公司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心喜小鸭</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使用说明、纤维含量</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---/货号：5945</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14</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婴儿用品（纱布毛巾印花浴巾）</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崇州市崇阳可可亲亲孕婴用品店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广东贝茵儿妇幼用品实业有限公司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蓓茵儿</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90×90cm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---/款号：4674#</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15</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婴儿用品（精品毛毯礼品盒）</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崇州市崇阳可可亲亲孕婴用品店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汕头市小狗比格妇幼服饰有限公司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小狗比格</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1.35×1.35</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---/款号：3100#</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16</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贝乐美加厚复合童被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崇州市崇阳可可亲亲孕婴用品店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保定金花三妹巾被制造有限公司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贝乐美</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110×120cm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使用说明、耐摩擦色牢度</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---/款号：3554</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lastRenderedPageBreak/>
              <w:t>17</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甜美梦乡带拉链空调被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成都京东世纪贸易有限公司</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上海笑巴喜婴幼儿用品有限公司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笑巴喜</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140×110cm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---/TXKTB-05</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18</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米奇好伙伴脱袖睡袋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成都京东世纪贸易有限公司</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无锡斯迈尔纺织制品有限公司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迪士尼宝宝</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40×80cm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---/711608100</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19</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皇宝尊享睡袋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成都京东世纪贸易有限公司</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南昌良良实业有限公司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良良</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80cm×38.5cm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---/LLS15-1C</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20</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mini POKO婴幼儿竹纤维加厚包被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成都京东世纪贸易有限公司</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北京双鑫秀服装服饰有限公司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mini POKO</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85×85cm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使用说明、纤维含量</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---/6950414808010</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21</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超柔提花童毯</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成都京东世纪贸易有限公司</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苏州市象宝宝家居用品有限公司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象宝宝</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100×130cm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---/45082</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22</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可爱熊袋拉链空调被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成都京东世纪贸易有限公司</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上海笑巴喜婴幼儿用品有限公司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笑巴喜</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140×110cm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---/KTB</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23</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婴童床品四件</w:t>
            </w:r>
            <w:r w:rsidRPr="00436EC6">
              <w:rPr>
                <w:rFonts w:ascii="宋体" w:eastAsia="宋体" w:hAnsi="宋体" w:cs="宋体" w:hint="eastAsia"/>
                <w:kern w:val="0"/>
                <w:sz w:val="24"/>
                <w:szCs w:val="24"/>
              </w:rPr>
              <w:lastRenderedPageBreak/>
              <w:t>套</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成都京东世纪贸易</w:t>
            </w:r>
            <w:r w:rsidRPr="00436EC6">
              <w:rPr>
                <w:rFonts w:ascii="宋体" w:eastAsia="宋体" w:hAnsi="宋体" w:cs="宋体" w:hint="eastAsia"/>
                <w:kern w:val="0"/>
                <w:sz w:val="24"/>
                <w:szCs w:val="24"/>
              </w:rPr>
              <w:lastRenderedPageBreak/>
              <w:t>有限公司</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苏州市象宝宝家居用品</w:t>
            </w:r>
            <w:r w:rsidRPr="00436EC6">
              <w:rPr>
                <w:rFonts w:ascii="宋体" w:eastAsia="宋体" w:hAnsi="宋体" w:cs="宋体" w:hint="eastAsia"/>
                <w:kern w:val="0"/>
                <w:sz w:val="24"/>
                <w:szCs w:val="24"/>
              </w:rPr>
              <w:lastRenderedPageBreak/>
              <w:t>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象宝宝</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被套/被芯110×140cm 枕</w:t>
            </w:r>
            <w:r w:rsidRPr="00436EC6">
              <w:rPr>
                <w:rFonts w:ascii="宋体" w:eastAsia="宋体" w:hAnsi="宋体" w:cs="宋体" w:hint="eastAsia"/>
                <w:kern w:val="0"/>
                <w:sz w:val="24"/>
                <w:szCs w:val="24"/>
              </w:rPr>
              <w:lastRenderedPageBreak/>
              <w:t>套/枕芯42×25cm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---/31078</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lastRenderedPageBreak/>
              <w:t>24</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袍被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武侯区泡泡朵母婴用品店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广东婴姿坊婴童用品实业有限公司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婴姿坊</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单码</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---/8711440070</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25</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有机棉空调被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成都伊藤洋华堂有限公司春熙店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零到七贸易（上海）有限公司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proofErr w:type="spellStart"/>
            <w:r w:rsidRPr="00436EC6">
              <w:rPr>
                <w:rFonts w:ascii="宋体" w:eastAsia="宋体" w:hAnsi="宋体" w:cs="宋体" w:hint="eastAsia"/>
                <w:kern w:val="0"/>
                <w:sz w:val="24"/>
                <w:szCs w:val="24"/>
              </w:rPr>
              <w:t>allo&amp;lugh</w:t>
            </w:r>
            <w:proofErr w:type="spellEnd"/>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135×102cm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使用说明、纤维含量</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---/A1416AY804</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26</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包被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成都伊藤洋华堂有限公司春熙店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零到七贸易（上海）有限公司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proofErr w:type="spellStart"/>
            <w:r w:rsidRPr="00436EC6">
              <w:rPr>
                <w:rFonts w:ascii="宋体" w:eastAsia="宋体" w:hAnsi="宋体" w:cs="宋体" w:hint="eastAsia"/>
                <w:kern w:val="0"/>
                <w:sz w:val="24"/>
                <w:szCs w:val="24"/>
              </w:rPr>
              <w:t>allo&amp;lugh</w:t>
            </w:r>
            <w:proofErr w:type="spellEnd"/>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95×95cm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---/A1216AE828</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27</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毯子礼盒</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成都伊藤洋华堂有限公司春熙店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零到七贸易（上海）有限公司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proofErr w:type="spellStart"/>
            <w:r w:rsidRPr="00436EC6">
              <w:rPr>
                <w:rFonts w:ascii="宋体" w:eastAsia="宋体" w:hAnsi="宋体" w:cs="宋体" w:hint="eastAsia"/>
                <w:kern w:val="0"/>
                <w:sz w:val="24"/>
                <w:szCs w:val="24"/>
              </w:rPr>
              <w:t>allo&amp;lugh</w:t>
            </w:r>
            <w:proofErr w:type="spellEnd"/>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980×1420mm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pH值</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---/A14I6AG813</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28</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俏皮小鸟四季被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四川乐友超市连锁有限公司成都实业街分店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北京启迪致远婴童用品有限公司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Great Baby</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120×150cm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---/GB140-978QM</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29</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婴儿可拆卸睡袋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四川乐友超市连锁有限公司成都实业街分店</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北京启迪致远婴童用品有限公司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Great Baby</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90×100cm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---/GB130-085</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30</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婴儿组合</w:t>
            </w:r>
            <w:r w:rsidRPr="00436EC6">
              <w:rPr>
                <w:rFonts w:ascii="宋体" w:eastAsia="宋体" w:hAnsi="宋体" w:cs="宋体" w:hint="eastAsia"/>
                <w:kern w:val="0"/>
                <w:sz w:val="24"/>
                <w:szCs w:val="24"/>
              </w:rPr>
              <w:lastRenderedPageBreak/>
              <w:t>睡袋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成都市人人乐商业有限公司</w:t>
            </w:r>
            <w:r w:rsidRPr="00436EC6">
              <w:rPr>
                <w:rFonts w:ascii="宋体" w:eastAsia="宋体" w:hAnsi="宋体" w:cs="宋体" w:hint="eastAsia"/>
                <w:kern w:val="0"/>
                <w:sz w:val="24"/>
                <w:szCs w:val="24"/>
              </w:rPr>
              <w:lastRenderedPageBreak/>
              <w:t>新华购物广场</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福州立德婴童用品有限</w:t>
            </w:r>
            <w:r w:rsidRPr="00436EC6">
              <w:rPr>
                <w:rFonts w:ascii="宋体" w:eastAsia="宋体" w:hAnsi="宋体" w:cs="宋体" w:hint="eastAsia"/>
                <w:kern w:val="0"/>
                <w:sz w:val="24"/>
                <w:szCs w:val="24"/>
              </w:rPr>
              <w:lastRenderedPageBreak/>
              <w:t>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lastRenderedPageBreak/>
              <w:t>聪明豆</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100×125（±2）cm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---/货号：3605</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lastRenderedPageBreak/>
              <w:t>31</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婴儿多功能带袖手抱被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成都市人人乐商业有限公司新华购物广场</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福州立德婴童用品有限公司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聪明豆</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90×100cm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---/3636</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32</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巧拉贝纯棉寝具七件套</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成都市人人乐商业有限公司新华购物广场</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汕头市巧拉贝实业有限公司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巧拉贝</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---/Q8048</w:t>
            </w:r>
          </w:p>
        </w:tc>
      </w:tr>
      <w:tr w:rsidR="00436EC6" w:rsidRPr="00436EC6" w:rsidTr="00436EC6">
        <w:tc>
          <w:tcPr>
            <w:tcW w:w="200" w:type="pct"/>
            <w:tcBorders>
              <w:top w:val="single" w:sz="6" w:space="0" w:color="000000"/>
              <w:left w:val="single" w:sz="6" w:space="0" w:color="000000"/>
              <w:bottom w:val="single" w:sz="6" w:space="0" w:color="000000"/>
              <w:right w:val="single" w:sz="6" w:space="0" w:color="000000"/>
            </w:tcBorders>
            <w:vAlign w:val="bottom"/>
            <w:hideMark/>
          </w:tcPr>
          <w:p w:rsidR="00436EC6" w:rsidRPr="00436EC6" w:rsidRDefault="00436EC6" w:rsidP="00436EC6">
            <w:pPr>
              <w:widowControl/>
              <w:spacing w:before="300" w:after="300" w:line="300" w:lineRule="atLeast"/>
              <w:jc w:val="right"/>
              <w:rPr>
                <w:rFonts w:ascii="宋体" w:eastAsia="宋体" w:hAnsi="宋体" w:cs="宋体"/>
                <w:kern w:val="0"/>
                <w:sz w:val="24"/>
                <w:szCs w:val="24"/>
              </w:rPr>
            </w:pPr>
            <w:r w:rsidRPr="00436EC6">
              <w:rPr>
                <w:rFonts w:ascii="宋体" w:eastAsia="宋体" w:hAnsi="宋体" w:cs="宋体" w:hint="eastAsia"/>
                <w:kern w:val="0"/>
                <w:sz w:val="24"/>
                <w:szCs w:val="24"/>
              </w:rPr>
              <w:t>33</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婴儿小褛被</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成都市人人乐商业有限公司新华购物广场</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福州立德婴童用品有限公司</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聪明豆</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90×85cm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使用说明、纤维含量</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436EC6" w:rsidRPr="00436EC6" w:rsidRDefault="00436EC6" w:rsidP="00436EC6">
            <w:pPr>
              <w:widowControl/>
              <w:spacing w:before="300" w:after="300" w:line="300" w:lineRule="atLeast"/>
              <w:jc w:val="center"/>
              <w:rPr>
                <w:rFonts w:ascii="宋体" w:eastAsia="宋体" w:hAnsi="宋体" w:cs="宋体"/>
                <w:kern w:val="0"/>
                <w:sz w:val="24"/>
                <w:szCs w:val="24"/>
              </w:rPr>
            </w:pPr>
            <w:r w:rsidRPr="00436EC6">
              <w:rPr>
                <w:rFonts w:ascii="宋体" w:eastAsia="宋体" w:hAnsi="宋体" w:cs="宋体" w:hint="eastAsia"/>
                <w:kern w:val="0"/>
                <w:sz w:val="24"/>
                <w:szCs w:val="24"/>
              </w:rPr>
              <w:t>---/3609</w:t>
            </w:r>
          </w:p>
        </w:tc>
      </w:tr>
    </w:tbl>
    <w:p w:rsidR="00436EC6" w:rsidRPr="00436EC6" w:rsidRDefault="00436EC6" w:rsidP="00436EC6">
      <w:pPr>
        <w:widowControl/>
        <w:spacing w:before="300" w:after="300"/>
        <w:jc w:val="left"/>
        <w:rPr>
          <w:rFonts w:ascii="宋体" w:eastAsia="宋体" w:hAnsi="宋体" w:cs="宋体"/>
          <w:color w:val="000000"/>
          <w:kern w:val="0"/>
          <w:szCs w:val="21"/>
        </w:rPr>
      </w:pPr>
      <w:r w:rsidRPr="00436EC6">
        <w:rPr>
          <w:rFonts w:ascii="宋体" w:eastAsia="宋体" w:hAnsi="宋体" w:cs="宋体" w:hint="eastAsia"/>
          <w:color w:val="000000"/>
          <w:kern w:val="0"/>
          <w:szCs w:val="21"/>
        </w:rPr>
        <w:t> </w:t>
      </w:r>
    </w:p>
    <w:p w:rsidR="00F94567" w:rsidRDefault="00F94567"/>
    <w:sectPr w:rsidR="00F94567" w:rsidSect="00F94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6EC6"/>
    <w:rsid w:val="00436EC6"/>
    <w:rsid w:val="004C44DD"/>
    <w:rsid w:val="00C03F3D"/>
    <w:rsid w:val="00F94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6EC6"/>
  </w:style>
  <w:style w:type="paragraph" w:styleId="a3">
    <w:name w:val="Normal (Web)"/>
    <w:basedOn w:val="a"/>
    <w:uiPriority w:val="99"/>
    <w:semiHidden/>
    <w:unhideWhenUsed/>
    <w:rsid w:val="00436E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36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cjn</dc:creator>
  <cp:lastModifiedBy>cjn</cp:lastModifiedBy>
  <cp:revision>2</cp:revision>
  <dcterms:created xsi:type="dcterms:W3CDTF">2017-08-07T02:04:00Z</dcterms:created>
  <dcterms:modified xsi:type="dcterms:W3CDTF">2017-08-07T02:04:00Z</dcterms:modified>
</cp:coreProperties>
</file>