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4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5"/>
        <w:tblW w:w="22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088"/>
        <w:gridCol w:w="1904"/>
        <w:gridCol w:w="1904"/>
        <w:gridCol w:w="1904"/>
        <w:gridCol w:w="1904"/>
        <w:gridCol w:w="1904"/>
        <w:gridCol w:w="1904"/>
        <w:gridCol w:w="1905"/>
        <w:gridCol w:w="2681"/>
        <w:gridCol w:w="3133"/>
      </w:tblGrid>
      <w:tr w14:paraId="4D81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21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4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广州市市场监督管理局2025年第2季度产品质量监督抽查无法送达抽检结果的产品名单</w:t>
            </w:r>
            <w:bookmarkEnd w:id="0"/>
          </w:p>
        </w:tc>
      </w:tr>
      <w:tr w14:paraId="3182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B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8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检验报告号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6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C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1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被抽查市场主体区域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6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标称生产单位所在区域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F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标称商标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D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D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初检不合格项目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B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88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5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0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25J003525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B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刺绣卡通头像女短袜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5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广州蓝川品牌管理有限公司广州番禺分公司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4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6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张家港百秀袜业有限公司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1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B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F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22-24cm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8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4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44D3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C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E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25J000042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4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猫和老鼠馨梦柔丝枕单只装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4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华润万家生活超市（广州）有限公司东晓南店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1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9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南通通州区加叠纺织品有限公司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C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46×72cm       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0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742C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4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25J000088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A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雪锦绸夏被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4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广州市东山百货大楼股份有限公司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佛山市南海悠莱家纺有限公司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D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8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URARA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A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150×215cm     填充物重量：400g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6863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A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F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DZ2500175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9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国际6口POE交换机（MINI款）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6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广州桢田科技有限公司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2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4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潮州市潮安区宇光电子科技有限公司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D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9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C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AP-1024MN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E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电气间隙、爬电距离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F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3E63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9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83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NY-2504000574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0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全合成汽油发动机油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广州梦尘贸易有限公司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F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惠州出光润滑油有限公司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B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7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广汽HONDA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1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SP/GF-6 0W-20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E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低温动力黏度（-35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℃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）、运动黏度（100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℃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）、磷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E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被抽查市场主体不在登记地址经营，注册电话无法联系。</w:t>
            </w:r>
          </w:p>
        </w:tc>
      </w:tr>
      <w:tr w14:paraId="34F7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7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0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NY-2505000785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0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高性能全合成润滑油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4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广州揽胜商贸发展有限公司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0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7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碧辟(中国)工业油品有限公司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B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0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8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VW 508 00/509 00 0W-20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低温泵送黏度（-40℃）、运动黏度（100℃）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F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被抽查市场主体不在登记地址经营，注册电话无法联系。</w:t>
            </w:r>
          </w:p>
        </w:tc>
      </w:tr>
      <w:tr w14:paraId="3415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5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3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JDJD20250036218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1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6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广州海珠区劼华贸易有限公司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5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41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广东省格士铃电子科技有限公司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9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C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格士铃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C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TDT1020Z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B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标识与警示语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F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6D94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2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JDJD20250038434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6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5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广州市越秀区熙迎电动车商行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0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2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广东省格士铃电子科技有限公司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F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9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格士铃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C2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TDT1021Z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D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电气装置,互认协同充电,车速限值,充电器与蓄电池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0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16DA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C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B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JDJD20250042733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4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电动自行车铅酸蓄电池用充电器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58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广州市荔湾区贵隆电动车行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A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南京西普尔科技实业有限公司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9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7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1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DZQS4830-01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E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7625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1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9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JDJD20250038436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8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电动自行车铅酸蓄电池用充电器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6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广州市荔湾区兴顺电动车车行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F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南京西普尔科技实业有限公司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6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2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7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SP100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C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C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12A6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4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9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JDJD20250042724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1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A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广州市荔湾区贵隆电动车行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C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A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B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7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C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TDT1465Z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6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互认协同充电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F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15C1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8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8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JDJD20250039864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D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高速吹风机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BE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广州善艺电子商务有限公司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5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6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东莞市长营电器有限公司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A8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F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2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B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输入功率和电流,骚扰功率、辐射骚扰,端子骚扰电压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F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被抽查市场主体不在登记地址经营，注册电话无法联系。</w:t>
            </w:r>
          </w:p>
        </w:tc>
      </w:tr>
      <w:tr w14:paraId="4D67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6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JCJD20250038393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C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抗甲醛防冻墙面漆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4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广州超炫装饰材料有限公司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7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9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广州市正青得装饰材料有限公司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1F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9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正青得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C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20kg/桶 2500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耐洗刷性,甲醛含量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B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被抽查市场主体不在登记地址经营，注册电话无法联系。</w:t>
            </w:r>
          </w:p>
        </w:tc>
      </w:tr>
      <w:tr w14:paraId="15EF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7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5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JCJD20250043132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F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8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广州市增城景升钢材经营部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0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3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广东泰钢实业有限公司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5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8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D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Φ12mm×12m HRB400E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1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金相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C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312A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D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2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JDJD20250039852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F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电子灭蚊拍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C8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广州市窝边草电子商务有限公司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3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C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揭阳市南栩电子科技有限公司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7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D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C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NX-011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A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电气间隙、爬电距离和固体绝缘,对触及带电部件的防护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被抽查市场主体不在登记地址经营，注册电话无法联系。</w:t>
            </w:r>
          </w:p>
        </w:tc>
      </w:tr>
      <w:tr w14:paraId="4479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4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B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JDJD20250039848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B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电子灭蚊拍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1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广州狄迭商贸有限公司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4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CE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潮州市众选科技有限公司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5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D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B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NX-002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D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7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被抽查市场主体不在登记地址经营，注册电话无法联系。</w:t>
            </w:r>
          </w:p>
        </w:tc>
      </w:tr>
      <w:tr w14:paraId="6FE0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8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B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JDJD20250049795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2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延长线插座（带电源适配器）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2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广州闪火豹电子科技有限公司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3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F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普宁市占陇家通电器厂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8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E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2B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JT-680-684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A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交流电源端口的传导发射,电气间隙,延长线插座的结构,绝缘材料的特性,爬电距离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3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被抽查市场主体不在登记地址经营，注册电话无法联系。</w:t>
            </w:r>
          </w:p>
        </w:tc>
      </w:tr>
      <w:tr w14:paraId="21D2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D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JDJD20250032576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A9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LED充电式手电筒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C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广州万福隆百货有限公司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2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汕头市宇源电器有限公司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C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C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0C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XZ-8605A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3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防触电保护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6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2CC5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JDJD20250032573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B2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LED充电式手电筒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E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广州市家利百货店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D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汕头市千裕电子科技有限公司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6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明之选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1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MZX-370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E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防触电保护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5135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F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F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JDJD20250032572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0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LED充电式手电筒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广州市家利百货店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7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D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汕头市千裕电子科技有限公司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0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明之选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E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MZX-383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防触电保护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3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7ADF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D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2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眼监20250039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50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E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广州海之岛体育用品有限公司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5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D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义务志卓服饰有限公司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0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9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8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7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棱镜度项目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F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</w:t>
            </w:r>
          </w:p>
        </w:tc>
      </w:tr>
      <w:tr w14:paraId="5804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1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5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眼监20250101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7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8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广州狄迭商贸有限公司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DC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临沂鼎泽劳保用品有限公司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C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8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0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高重物体冲击防护性能、通风孔防刺穿性能项目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4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标称生产企业邮寄未妥投或不在登记地址经营，注册电话无法联系。被抽查市场主体不在登记地址经营，注册电话无法联系。</w:t>
            </w:r>
          </w:p>
        </w:tc>
      </w:tr>
    </w:tbl>
    <w:p w14:paraId="52A858F1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B397C"/>
    <w:rsid w:val="4B2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2025-08-14T08:38:00Z</dcterms:created>
  <dc:creator>叶菲</dc:creator>
  <cp:lastModifiedBy>叶菲</cp:lastModifiedBy>
  <dcterms:modified xsi:type="dcterms:W3CDTF">2025-08-14T08:38:41Z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444DD59DD37E487C9081CFB534DDC196_11</vt:lpwstr>
  </property>
  <property fmtid="{D5CDD505-2E9C-101B-9397-08002B2CF9AE}" pid="4" name="KSOTemplateDocerSaveRecord">
    <vt:lpwstr>eyJoZGlkIjoiNzY3ZDhhMTNlYjdhYzYwN2ZlZjg0OTA4NGExOTcxNjAiLCJ1c2VySWQiOiIyODMyODk2OTAifQ==</vt:lpwstr>
  </property>
</Properties>
</file>