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55C04479">
      <w:pPr>
        <w:keepNext w:val="0"/>
        <w:keepLines w:val="0"/>
        <w:pageBreakBefore w:val="0"/>
        <w:widowControl w:val="0"/>
        <w:numPr>
          <w:ilvl w:val="0"/>
          <w:numId w:val="0"/>
        </w:numPr>
        <w:kinsoku/>
        <w:wordWrap/>
        <w:overflowPunct/>
        <w:topLinePunct w:val="0"/>
        <w:autoSpaceDE/>
        <w:autoSpaceDN/>
        <w:bidi w:val="0"/>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一、噻虫胺</w:t>
      </w:r>
    </w:p>
    <w:p w14:paraId="34A083FE">
      <w:pPr>
        <w:keepNext w:val="0"/>
        <w:keepLines w:val="0"/>
        <w:pageBreakBefore w:val="0"/>
        <w:widowControl w:val="0"/>
        <w:kinsoku/>
        <w:wordWrap/>
        <w:overflowPunct/>
        <w:topLinePunct w:val="0"/>
        <w:autoSpaceDE/>
        <w:autoSpaceDN/>
        <w:bidi w:val="0"/>
        <w:snapToGrid/>
        <w:spacing w:line="590" w:lineRule="exact"/>
        <w:ind w:firstLine="640" w:firstLineChars="200"/>
        <w:jc w:val="left"/>
        <w:textAlignment w:val="auto"/>
        <w:rPr>
          <w:rFonts w:hint="eastAsia" w:ascii="宋体" w:hAnsi="宋体"/>
          <w:color w:val="auto"/>
          <w:lang w:val="en-US" w:eastAsia="zh-CN"/>
        </w:rPr>
      </w:pPr>
      <w:r>
        <w:rPr>
          <w:rFonts w:hint="eastAsia" w:ascii="宋体" w:hAnsi="宋体" w:eastAsia="方正仿宋_GBK" w:cs="方正仿宋_GBK"/>
          <w:color w:val="auto"/>
          <w:kern w:val="2"/>
          <w:sz w:val="32"/>
          <w:szCs w:val="32"/>
          <w:lang w:val="en-US" w:eastAsia="zh-CN" w:bidi="ar-SA"/>
        </w:rPr>
        <w:t>噻虫胺烟碱类杀虫剂，急性毒性分级为微毒。急性中毒可出现恶心、呕吐、头痛、乏力、躁动、抽搐等。食用食品一般不会导致噻虫胺的急性中毒，但长期食用噻虫胺超标的食品，对人体健康也有一定影响。《食品安全国家标准 食品中农药最大残留限量》（GB 2763—2021）中规定，噻虫胺在茄果类蔬菜中的最大残留限量为0.05mg/kg。噻虫胺残留超标的原因可能是农产品种植者为加强防病效果超量使用农药，也可能是种植户未严格按照农药安全间隔期，提前采收农作物。</w:t>
      </w:r>
    </w:p>
    <w:p w14:paraId="53D84C47">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宋体"/>
          <w:color w:val="auto"/>
          <w:spacing w:val="-11"/>
          <w:sz w:val="32"/>
          <w:szCs w:val="32"/>
          <w:lang w:eastAsia="zh-CN"/>
        </w:rPr>
      </w:pPr>
      <w:r>
        <w:rPr>
          <w:rFonts w:hint="eastAsia" w:ascii="宋体" w:hAnsi="宋体" w:eastAsia="方正黑体_GBK" w:cs="宋体"/>
          <w:color w:val="auto"/>
          <w:spacing w:val="-11"/>
          <w:sz w:val="32"/>
          <w:szCs w:val="32"/>
          <w:lang w:val="en-US" w:eastAsia="zh-CN"/>
        </w:rPr>
        <w:t>二</w:t>
      </w:r>
      <w:r>
        <w:rPr>
          <w:rFonts w:hint="eastAsia" w:ascii="宋体" w:hAnsi="宋体" w:eastAsia="方正黑体_GBK" w:cs="宋体"/>
          <w:color w:val="auto"/>
          <w:spacing w:val="-11"/>
          <w:sz w:val="32"/>
          <w:szCs w:val="32"/>
        </w:rPr>
        <w:t>、阴离子合成洗涤剂</w:t>
      </w:r>
    </w:p>
    <w:p w14:paraId="6266620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方正仿宋_GBK" w:cs="宋体"/>
          <w:color w:val="auto"/>
          <w:kern w:val="2"/>
          <w:sz w:val="32"/>
          <w:szCs w:val="32"/>
          <w:lang w:val="en-US" w:eastAsia="zh-CN" w:bidi="ar-SA"/>
        </w:rPr>
      </w:pPr>
      <w:r>
        <w:rPr>
          <w:rFonts w:hint="eastAsia" w:ascii="宋体" w:hAnsi="宋体" w:eastAsia="方正仿宋_GBK" w:cs="宋体"/>
          <w:color w:val="auto"/>
          <w:kern w:val="2"/>
          <w:sz w:val="32"/>
          <w:szCs w:val="32"/>
          <w:lang w:val="en-US" w:eastAsia="zh-CN" w:bidi="ar-SA"/>
        </w:rPr>
        <w:t>阴离子合成洗涤剂主要成分是十二烷基苯磺酸钠，是我们日常生活中经常用到的洗衣粉、洗洁精、洗衣液、肥皂等洗涤剂的主要成分，是一种低毒物质，因其使用方便、易溶解、稳定性好、成本低等优点被广泛使用。阴离子合成洗涤是消毒餐（饮）具质量评价的重要指标之一。《食品安全国家标准 消毒餐(饮)具》（GB 14934—2016）中规定，使用化学消毒法的餐（饮）具中不得检出阴离子合成洗涤剂（以十二烷基苯磺酸钠计）。餐（饮）具中检出阴离子合成洗涤剂的原因可能是由于餐（饮）具消毒单位使用的洗涤剂不合格或使用量过大，或未经足够量清水冲洗，最终残留在餐（饮）具中。</w:t>
      </w:r>
    </w:p>
    <w:p w14:paraId="32379FDA">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三、咪鲜胺和咪鲜胺锰盐</w:t>
      </w:r>
    </w:p>
    <w:p w14:paraId="43D30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咪鲜胺和咪鲜胺锰盐，是一种广谱高效杀菌剂。急性毒性分级标准为低毒级，一般只对皮肤、眼有刺激症状，经口中毒低。少量的农药残留不会引起人体急性中毒，但长期食用咪鲜胺超标的食品，对人体健康可能有一定影响。《食品安全国家标准 食品中农药最大残留限量》（GB 2763—2021）中规定，咪鲜胺和咪鲜胺锰盐在山药中最大残留限量值为0.3mg/kg。山药中咪鲜胺和咪鲜胺锰盐超标的原因，可能是种植者为加强防病效果超量使用农药。</w:t>
      </w:r>
    </w:p>
    <w:p w14:paraId="62E91028">
      <w:pPr>
        <w:keepNext w:val="0"/>
        <w:keepLines w:val="0"/>
        <w:pageBreakBefore w:val="0"/>
        <w:widowControl w:val="0"/>
        <w:kinsoku/>
        <w:wordWrap/>
        <w:overflowPunct/>
        <w:topLinePunct w:val="0"/>
        <w:autoSpaceDE/>
        <w:autoSpaceDN/>
        <w:bidi w:val="0"/>
        <w:snapToGrid/>
        <w:spacing w:line="590" w:lineRule="exact"/>
        <w:ind w:firstLine="592" w:firstLineChars="200"/>
        <w:jc w:val="left"/>
        <w:textAlignment w:val="auto"/>
        <w:rPr>
          <w:rFonts w:ascii="宋体" w:hAnsi="宋体" w:eastAsia="黑体"/>
          <w:color w:val="auto"/>
          <w:spacing w:val="-12"/>
          <w:sz w:val="32"/>
          <w:szCs w:val="32"/>
          <w:highlight w:val="none"/>
        </w:rPr>
      </w:pPr>
      <w:r>
        <w:rPr>
          <w:rFonts w:hint="eastAsia" w:ascii="宋体" w:hAnsi="宋体" w:eastAsia="黑体"/>
          <w:color w:val="auto"/>
          <w:spacing w:val="-12"/>
          <w:sz w:val="32"/>
          <w:szCs w:val="32"/>
          <w:highlight w:val="none"/>
          <w:lang w:val="en-US" w:eastAsia="zh-CN"/>
        </w:rPr>
        <w:t>四</w:t>
      </w:r>
      <w:r>
        <w:rPr>
          <w:rFonts w:hint="eastAsia" w:ascii="宋体" w:hAnsi="宋体" w:eastAsia="黑体"/>
          <w:color w:val="auto"/>
          <w:spacing w:val="-12"/>
          <w:sz w:val="32"/>
          <w:szCs w:val="32"/>
          <w:highlight w:val="none"/>
        </w:rPr>
        <w:t>、苯醚甲环唑</w:t>
      </w:r>
    </w:p>
    <w:p w14:paraId="639C772A">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苯醚甲环唑是高效广谱杀菌剂，对蔬菜和瓜果等多种真菌性病害具有很好的防治作用。食用食品一般不会导致苯醚甲环唑的急性中毒，但长期食用苯醚甲环唑超标的食品，对人体健康也有一定影响《食品安全国家标准 食品中农药最大残留限量》（GB 2763—2021）规定，苯醚甲环唑在柑中的最大残留限量值为0.2mg/kg。橘中苯醚甲环唑超标的原因可能是水果种植户在生产过程中不考虑农药的半衰期，不按产品说</w:t>
      </w:r>
      <w:bookmarkStart w:id="0" w:name="_GoBack"/>
      <w:bookmarkEnd w:id="0"/>
      <w:r>
        <w:rPr>
          <w:rFonts w:hint="eastAsia" w:ascii="宋体" w:hAnsi="宋体" w:eastAsia="方正仿宋_GBK" w:cs="方正仿宋_GBK"/>
          <w:color w:val="auto"/>
          <w:kern w:val="2"/>
          <w:sz w:val="32"/>
          <w:szCs w:val="32"/>
          <w:highlight w:val="none"/>
          <w:lang w:val="en-US" w:eastAsia="zh-CN" w:bidi="ar-SA"/>
        </w:rPr>
        <w:t>明书规定随意或超剂量喷洒农药，以致于农药在水果中残留量超标。</w:t>
      </w:r>
    </w:p>
    <w:p w14:paraId="08B88394">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lang w:val="en-US" w:eastAsia="zh-CN"/>
        </w:rPr>
      </w:pPr>
    </w:p>
    <w:p w14:paraId="001A51B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仿宋_GB2312" w:cs="Times New Roman"/>
          <w:color w:val="auto"/>
          <w:kern w:val="2"/>
          <w:sz w:val="32"/>
          <w:szCs w:val="32"/>
          <w:highlight w:val="none"/>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76D362-D581-4E21-AF39-1728488648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FFE44C3D-9F06-4F4E-8A16-8DC76DDB4878}"/>
  </w:font>
  <w:font w:name="方正小标宋_GBK">
    <w:panose1 w:val="03000509000000000000"/>
    <w:charset w:val="86"/>
    <w:family w:val="auto"/>
    <w:pitch w:val="default"/>
    <w:sig w:usb0="00000001" w:usb1="080E0000" w:usb2="00000000" w:usb3="00000000" w:csb0="00040000" w:csb1="00000000"/>
    <w:embedRegular r:id="rId3" w:fontKey="{5F3DBF74-4E2C-46B5-8FF5-754C04FD3451}"/>
  </w:font>
  <w:font w:name="方正仿宋_GBK">
    <w:panose1 w:val="03000509000000000000"/>
    <w:charset w:val="86"/>
    <w:family w:val="auto"/>
    <w:pitch w:val="default"/>
    <w:sig w:usb0="00000001" w:usb1="080E0000" w:usb2="00000000" w:usb3="00000000" w:csb0="00040000" w:csb1="00000000"/>
    <w:embedRegular r:id="rId4" w:fontKey="{4473DC77-582D-4BB8-BA1F-1B9B83145622}"/>
  </w:font>
  <w:font w:name="仿宋_GB2312">
    <w:panose1 w:val="02010609030101010101"/>
    <w:charset w:val="86"/>
    <w:family w:val="modern"/>
    <w:pitch w:val="default"/>
    <w:sig w:usb0="00000001" w:usb1="080E0000" w:usb2="00000000" w:usb3="00000000" w:csb0="00040000" w:csb1="00000000"/>
    <w:embedRegular r:id="rId5" w:fontKey="{31A5BB37-C9B0-4DF3-A156-9377741BF6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24"/>
      <w:docPartObj>
        <w:docPartGallery w:val="autotext"/>
      </w:docPartObj>
    </w:sdtPr>
    <w:sdtContent>
      <w:p w14:paraId="0102FD67">
        <w:pPr>
          <w:pStyle w:val="6"/>
          <w:jc w:val="center"/>
        </w:pPr>
        <w:r>
          <w:fldChar w:fldCharType="begin"/>
        </w:r>
        <w:r>
          <w:instrText xml:space="preserve">PAGE   \* MERGEFORMAT</w:instrText>
        </w:r>
        <w:r>
          <w:fldChar w:fldCharType="separate"/>
        </w:r>
        <w:r>
          <w:rPr>
            <w:lang w:val="zh-CN"/>
          </w:rPr>
          <w:t>4</w:t>
        </w:r>
        <w:r>
          <w:fldChar w:fldCharType="end"/>
        </w:r>
      </w:p>
    </w:sdtContent>
  </w:sdt>
  <w:p w14:paraId="12FA74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79E">
    <w:pPr>
      <w:pStyle w:val="6"/>
    </w:pPr>
  </w:p>
  <w:p w14:paraId="2836AA1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1D31020"/>
    <w:rsid w:val="027F6AB2"/>
    <w:rsid w:val="02C53450"/>
    <w:rsid w:val="02DF598E"/>
    <w:rsid w:val="02E57613"/>
    <w:rsid w:val="03DE3CAC"/>
    <w:rsid w:val="045471C4"/>
    <w:rsid w:val="04553F6E"/>
    <w:rsid w:val="04C76D91"/>
    <w:rsid w:val="04D4291E"/>
    <w:rsid w:val="04EB64FF"/>
    <w:rsid w:val="05164C23"/>
    <w:rsid w:val="057D3189"/>
    <w:rsid w:val="069448F1"/>
    <w:rsid w:val="07144834"/>
    <w:rsid w:val="07226994"/>
    <w:rsid w:val="075C3866"/>
    <w:rsid w:val="07DB4775"/>
    <w:rsid w:val="080F2686"/>
    <w:rsid w:val="084A7B62"/>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CE06BC"/>
    <w:rsid w:val="10DC1574"/>
    <w:rsid w:val="11534B85"/>
    <w:rsid w:val="11605EF1"/>
    <w:rsid w:val="1198698C"/>
    <w:rsid w:val="11AA7966"/>
    <w:rsid w:val="12096398"/>
    <w:rsid w:val="13622204"/>
    <w:rsid w:val="13866C43"/>
    <w:rsid w:val="13A32481"/>
    <w:rsid w:val="140C54C5"/>
    <w:rsid w:val="141679B1"/>
    <w:rsid w:val="14221993"/>
    <w:rsid w:val="144813FA"/>
    <w:rsid w:val="145C6C53"/>
    <w:rsid w:val="14C34F24"/>
    <w:rsid w:val="150258D5"/>
    <w:rsid w:val="15205ED3"/>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175A57"/>
    <w:rsid w:val="242404B2"/>
    <w:rsid w:val="243C124F"/>
    <w:rsid w:val="24957DD5"/>
    <w:rsid w:val="24B8323F"/>
    <w:rsid w:val="25F04BCC"/>
    <w:rsid w:val="265A7B33"/>
    <w:rsid w:val="26647BE9"/>
    <w:rsid w:val="26F47978"/>
    <w:rsid w:val="274417F4"/>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06F6F8C"/>
    <w:rsid w:val="311F0C14"/>
    <w:rsid w:val="31A57A34"/>
    <w:rsid w:val="31BB1005"/>
    <w:rsid w:val="32004C6A"/>
    <w:rsid w:val="32075FF9"/>
    <w:rsid w:val="32126C92"/>
    <w:rsid w:val="32135C95"/>
    <w:rsid w:val="32195D2C"/>
    <w:rsid w:val="329D62E1"/>
    <w:rsid w:val="32F15577"/>
    <w:rsid w:val="33247AA6"/>
    <w:rsid w:val="34220DB4"/>
    <w:rsid w:val="34357ABA"/>
    <w:rsid w:val="345745AF"/>
    <w:rsid w:val="34B562F7"/>
    <w:rsid w:val="3515264E"/>
    <w:rsid w:val="353A0493"/>
    <w:rsid w:val="3569521C"/>
    <w:rsid w:val="361B61C7"/>
    <w:rsid w:val="36AD3D17"/>
    <w:rsid w:val="36C16DA1"/>
    <w:rsid w:val="36E903C3"/>
    <w:rsid w:val="378206DC"/>
    <w:rsid w:val="37DE5A4E"/>
    <w:rsid w:val="390E2601"/>
    <w:rsid w:val="39124ABE"/>
    <w:rsid w:val="3A086DB2"/>
    <w:rsid w:val="3A512225"/>
    <w:rsid w:val="3A893738"/>
    <w:rsid w:val="3A8D72B7"/>
    <w:rsid w:val="3ACA22B9"/>
    <w:rsid w:val="3B797920"/>
    <w:rsid w:val="3BF375EE"/>
    <w:rsid w:val="3C7818ED"/>
    <w:rsid w:val="3CDB5FF6"/>
    <w:rsid w:val="3CEE66E0"/>
    <w:rsid w:val="3D2F4655"/>
    <w:rsid w:val="3D8A5562"/>
    <w:rsid w:val="3D9B7F3D"/>
    <w:rsid w:val="3DFE3476"/>
    <w:rsid w:val="3E2A007D"/>
    <w:rsid w:val="3E3B2BDA"/>
    <w:rsid w:val="3E587BDC"/>
    <w:rsid w:val="3E9442B3"/>
    <w:rsid w:val="3ECA4CD4"/>
    <w:rsid w:val="3ED43706"/>
    <w:rsid w:val="3F2D2006"/>
    <w:rsid w:val="3F6251B6"/>
    <w:rsid w:val="3F9E031F"/>
    <w:rsid w:val="3FD17C46"/>
    <w:rsid w:val="40475A64"/>
    <w:rsid w:val="412D2400"/>
    <w:rsid w:val="42903DE8"/>
    <w:rsid w:val="42A3182D"/>
    <w:rsid w:val="42E23FC2"/>
    <w:rsid w:val="439463AA"/>
    <w:rsid w:val="43FB64F2"/>
    <w:rsid w:val="44586DC0"/>
    <w:rsid w:val="453B44DF"/>
    <w:rsid w:val="458F65D9"/>
    <w:rsid w:val="462516B1"/>
    <w:rsid w:val="46BD6F7D"/>
    <w:rsid w:val="46F05C86"/>
    <w:rsid w:val="475278BE"/>
    <w:rsid w:val="477517FF"/>
    <w:rsid w:val="478D2221"/>
    <w:rsid w:val="479E0D55"/>
    <w:rsid w:val="47A143A2"/>
    <w:rsid w:val="482E20D9"/>
    <w:rsid w:val="48805DD2"/>
    <w:rsid w:val="489A776F"/>
    <w:rsid w:val="492963C6"/>
    <w:rsid w:val="492E435B"/>
    <w:rsid w:val="49D942C7"/>
    <w:rsid w:val="4A0D2464"/>
    <w:rsid w:val="4A0F7CE8"/>
    <w:rsid w:val="4A435BE4"/>
    <w:rsid w:val="4A486C4A"/>
    <w:rsid w:val="4AFE195C"/>
    <w:rsid w:val="4B26353C"/>
    <w:rsid w:val="4B304B48"/>
    <w:rsid w:val="4B5562A0"/>
    <w:rsid w:val="4B9F509C"/>
    <w:rsid w:val="4BC323F1"/>
    <w:rsid w:val="4BFE1DC3"/>
    <w:rsid w:val="4BFF5B3B"/>
    <w:rsid w:val="4C442B7B"/>
    <w:rsid w:val="4C9B5A25"/>
    <w:rsid w:val="4D354A0D"/>
    <w:rsid w:val="4DB7491F"/>
    <w:rsid w:val="4DC4703C"/>
    <w:rsid w:val="4E0C414E"/>
    <w:rsid w:val="4E210C81"/>
    <w:rsid w:val="4E755725"/>
    <w:rsid w:val="4ECF7A46"/>
    <w:rsid w:val="4EE57FD2"/>
    <w:rsid w:val="4EE87D43"/>
    <w:rsid w:val="4F304989"/>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5191A1B"/>
    <w:rsid w:val="56102E1E"/>
    <w:rsid w:val="56124994"/>
    <w:rsid w:val="56312177"/>
    <w:rsid w:val="56474D13"/>
    <w:rsid w:val="56743629"/>
    <w:rsid w:val="56D800A3"/>
    <w:rsid w:val="570861EB"/>
    <w:rsid w:val="57DD4F82"/>
    <w:rsid w:val="5A251F2B"/>
    <w:rsid w:val="5A41062E"/>
    <w:rsid w:val="5A947624"/>
    <w:rsid w:val="5B0203A0"/>
    <w:rsid w:val="5B2353A2"/>
    <w:rsid w:val="5B48305A"/>
    <w:rsid w:val="5C9F0111"/>
    <w:rsid w:val="5CA4072E"/>
    <w:rsid w:val="5CC26E3C"/>
    <w:rsid w:val="5D1D4073"/>
    <w:rsid w:val="5D324D77"/>
    <w:rsid w:val="5E1216FE"/>
    <w:rsid w:val="5EAB5261"/>
    <w:rsid w:val="5F0E41AF"/>
    <w:rsid w:val="5F192639"/>
    <w:rsid w:val="5F1B05F6"/>
    <w:rsid w:val="60077D2E"/>
    <w:rsid w:val="603617D7"/>
    <w:rsid w:val="60672810"/>
    <w:rsid w:val="6074044E"/>
    <w:rsid w:val="60A95113"/>
    <w:rsid w:val="60B151FE"/>
    <w:rsid w:val="60C2740B"/>
    <w:rsid w:val="60FD15F7"/>
    <w:rsid w:val="615F4C5A"/>
    <w:rsid w:val="618C17C7"/>
    <w:rsid w:val="626A49D4"/>
    <w:rsid w:val="62A25746"/>
    <w:rsid w:val="62CE27B5"/>
    <w:rsid w:val="62E21FE6"/>
    <w:rsid w:val="630270EC"/>
    <w:rsid w:val="6341378F"/>
    <w:rsid w:val="63A75247"/>
    <w:rsid w:val="63E11CB1"/>
    <w:rsid w:val="64EA43B6"/>
    <w:rsid w:val="64FE2942"/>
    <w:rsid w:val="668C5268"/>
    <w:rsid w:val="66CB4B3F"/>
    <w:rsid w:val="675608AD"/>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0A3051"/>
    <w:rsid w:val="6C2E1E33"/>
    <w:rsid w:val="6CB26C99"/>
    <w:rsid w:val="6D1B75AA"/>
    <w:rsid w:val="6D3C22F3"/>
    <w:rsid w:val="6D535020"/>
    <w:rsid w:val="6E0005AE"/>
    <w:rsid w:val="6E671C67"/>
    <w:rsid w:val="6E69475C"/>
    <w:rsid w:val="6EAB5BF3"/>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B954988"/>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830</Words>
  <Characters>880</Characters>
  <Lines>16</Lines>
  <Paragraphs>4</Paragraphs>
  <TotalTime>5</TotalTime>
  <ScaleCrop>false</ScaleCrop>
  <LinksUpToDate>false</LinksUpToDate>
  <CharactersWithSpaces>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刘清</cp:lastModifiedBy>
  <dcterms:modified xsi:type="dcterms:W3CDTF">2025-08-07T02:45:40Z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eyJoZGlkIjoiYjk1N2JlNTk5N2I1MjE1ZDc4Y2MwMTI0OWVmYzZkOGMiLCJ1c2VySWQiOiI2Mzg0NzAyMzAifQ==</vt:lpwstr>
  </property>
</Properties>
</file>