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北京市怀柔区市场监督管理局</w:t>
      </w:r>
    </w:p>
    <w:p>
      <w:pPr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关于2025年上半年流通环节食用农产品</w:t>
      </w:r>
    </w:p>
    <w:p>
      <w:pPr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安全监督抽检信息的公告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根据《中华人民共和国食品安全法》等法律法规要求，我区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流通</w:t>
      </w:r>
      <w:r>
        <w:rPr>
          <w:rFonts w:hint="eastAsia" w:ascii="仿宋" w:hAnsi="仿宋" w:eastAsia="仿宋" w:cs="___WRD_EMBED_SUB_41"/>
          <w:kern w:val="0"/>
          <w:sz w:val="32"/>
          <w:szCs w:val="32"/>
        </w:rPr>
        <w:t>环</w:t>
      </w:r>
      <w:r>
        <w:rPr>
          <w:rFonts w:hint="eastAsia" w:ascii="仿宋" w:hAnsi="仿宋" w:eastAsia="仿宋" w:cs="宋体"/>
          <w:kern w:val="0"/>
          <w:sz w:val="32"/>
          <w:szCs w:val="32"/>
        </w:rPr>
        <w:t>节</w:t>
      </w:r>
      <w:r>
        <w:rPr>
          <w:rFonts w:ascii="仿宋" w:hAnsi="仿宋" w:eastAsia="仿宋"/>
          <w:kern w:val="0"/>
          <w:sz w:val="32"/>
          <w:szCs w:val="32"/>
        </w:rPr>
        <w:t>组织抽</w:t>
      </w:r>
      <w:r>
        <w:rPr>
          <w:rFonts w:ascii="仿宋" w:hAnsi="仿宋" w:eastAsia="仿宋"/>
          <w:sz w:val="32"/>
          <w:szCs w:val="32"/>
        </w:rPr>
        <w:t>检了</w:t>
      </w:r>
      <w:r>
        <w:rPr>
          <w:rFonts w:ascii="仿宋" w:hAnsi="仿宋" w:eastAsia="仿宋"/>
          <w:spacing w:val="-2"/>
          <w:kern w:val="0"/>
          <w:sz w:val="32"/>
          <w:szCs w:val="32"/>
        </w:rPr>
        <w:t>食用农产品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388</w:t>
      </w:r>
      <w:r>
        <w:rPr>
          <w:rFonts w:ascii="仿宋" w:hAnsi="仿宋" w:eastAsia="仿宋"/>
          <w:bCs/>
          <w:sz w:val="32"/>
          <w:szCs w:val="32"/>
        </w:rPr>
        <w:t>批次样</w:t>
      </w:r>
      <w:r>
        <w:rPr>
          <w:rFonts w:ascii="仿宋" w:hAnsi="仿宋" w:eastAsia="仿宋"/>
          <w:sz w:val="32"/>
          <w:szCs w:val="32"/>
        </w:rPr>
        <w:t>品</w:t>
      </w:r>
      <w:r>
        <w:rPr>
          <w:rFonts w:ascii="仿宋" w:hAnsi="仿宋" w:eastAsia="仿宋"/>
          <w:bCs/>
          <w:sz w:val="32"/>
          <w:szCs w:val="32"/>
        </w:rPr>
        <w:t>，其中合格样品</w:t>
      </w:r>
      <w:r>
        <w:rPr>
          <w:rFonts w:hint="eastAsia" w:ascii="仿宋" w:hAnsi="仿宋" w:eastAsia="仿宋"/>
          <w:bCs/>
          <w:sz w:val="32"/>
          <w:szCs w:val="32"/>
        </w:rPr>
        <w:t>379</w:t>
      </w:r>
      <w:r>
        <w:rPr>
          <w:rFonts w:ascii="仿宋" w:hAnsi="仿宋" w:eastAsia="仿宋"/>
          <w:bCs/>
          <w:sz w:val="32"/>
          <w:szCs w:val="32"/>
        </w:rPr>
        <w:t>批次，不合格样品</w:t>
      </w:r>
      <w:r>
        <w:rPr>
          <w:rFonts w:hint="eastAsia" w:ascii="仿宋" w:hAnsi="仿宋" w:eastAsia="仿宋"/>
          <w:bCs/>
          <w:sz w:val="32"/>
          <w:szCs w:val="32"/>
        </w:rPr>
        <w:t>9</w:t>
      </w:r>
      <w:r>
        <w:rPr>
          <w:rFonts w:ascii="仿宋" w:hAnsi="仿宋" w:eastAsia="仿宋"/>
          <w:bCs/>
          <w:sz w:val="32"/>
          <w:szCs w:val="32"/>
        </w:rPr>
        <w:t>批次（抽检信息</w:t>
      </w:r>
      <w:r>
        <w:rPr>
          <w:rFonts w:hint="eastAsia" w:ascii="仿宋" w:hAnsi="仿宋" w:eastAsia="仿宋" w:cs="宋体"/>
          <w:bCs/>
          <w:sz w:val="32"/>
          <w:szCs w:val="32"/>
        </w:rPr>
        <w:t>详</w:t>
      </w:r>
      <w:r>
        <w:rPr>
          <w:rFonts w:hint="eastAsia" w:ascii="仿宋" w:hAnsi="仿宋" w:eastAsia="仿宋" w:cs="___WRD_EMBED_SUB_41"/>
          <w:bCs/>
          <w:sz w:val="32"/>
          <w:szCs w:val="32"/>
        </w:rPr>
        <w:t>见附件）。</w:t>
      </w:r>
      <w:r>
        <w:rPr>
          <w:rFonts w:hint="eastAsia" w:ascii="仿宋" w:hAnsi="仿宋" w:eastAsia="仿宋"/>
          <w:bCs/>
          <w:sz w:val="32"/>
          <w:szCs w:val="32"/>
        </w:rPr>
        <w:t>具体情况如下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widowControl/>
        <w:spacing w:line="540" w:lineRule="exact"/>
        <w:ind w:left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总体情况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食用农产品</w:t>
      </w:r>
      <w:r>
        <w:rPr>
          <w:rFonts w:hint="eastAsia" w:ascii="仿宋" w:hAnsi="仿宋" w:eastAsia="仿宋"/>
          <w:bCs/>
          <w:sz w:val="32"/>
          <w:szCs w:val="32"/>
        </w:rPr>
        <w:t>388</w:t>
      </w:r>
      <w:r>
        <w:rPr>
          <w:rFonts w:ascii="仿宋" w:hAnsi="仿宋" w:eastAsia="仿宋"/>
          <w:bCs/>
          <w:sz w:val="32"/>
          <w:szCs w:val="32"/>
        </w:rPr>
        <w:t>批次，</w:t>
      </w:r>
      <w:r>
        <w:rPr>
          <w:rFonts w:ascii="仿宋" w:hAnsi="仿宋" w:eastAsia="仿宋"/>
          <w:spacing w:val="-2"/>
          <w:kern w:val="0"/>
          <w:sz w:val="32"/>
          <w:szCs w:val="32"/>
        </w:rPr>
        <w:t>其中合格样品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379</w:t>
      </w:r>
      <w:r>
        <w:rPr>
          <w:rFonts w:ascii="仿宋" w:hAnsi="仿宋" w:eastAsia="仿宋"/>
          <w:spacing w:val="-2"/>
          <w:kern w:val="0"/>
          <w:sz w:val="32"/>
          <w:szCs w:val="32"/>
        </w:rPr>
        <w:t>批次，不合格样品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9</w:t>
      </w:r>
      <w:r>
        <w:rPr>
          <w:rFonts w:ascii="仿宋" w:hAnsi="仿宋" w:eastAsia="仿宋"/>
          <w:spacing w:val="-2"/>
          <w:kern w:val="0"/>
          <w:sz w:val="32"/>
          <w:szCs w:val="32"/>
        </w:rPr>
        <w:t>批次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40" w:lineRule="exact"/>
        <w:ind w:left="64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不合格样品情况</w:t>
      </w:r>
    </w:p>
    <w:p>
      <w:pPr>
        <w:spacing w:line="520" w:lineRule="exact"/>
        <w:ind w:firstLine="632" w:firstLineChars="200"/>
        <w:rPr>
          <w:rFonts w:ascii="仿宋" w:hAnsi="仿宋" w:eastAsia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/>
          <w:spacing w:val="-2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北京喇叭沟门鑫磊商店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土豆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，毒死蜱不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符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合食品安全国家标准规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定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。检验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机构为</w:t>
      </w:r>
      <w:r>
        <w:rPr>
          <w:rFonts w:ascii="仿宋" w:hAnsi="仿宋" w:eastAsia="仿宋"/>
          <w:spacing w:val="-2"/>
          <w:kern w:val="0"/>
          <w:sz w:val="32"/>
          <w:szCs w:val="32"/>
        </w:rPr>
        <w:t>中国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海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关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科学技术研究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中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心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该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产品信息仅指本次抽检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结</w:t>
      </w:r>
      <w:r>
        <w:rPr>
          <w:rFonts w:hint="eastAsia" w:ascii="仿宋" w:hAnsi="仿宋" w:eastAsia="仿宋" w:cs="___WRD_EMBED_SUB_41"/>
          <w:spacing w:val="-2"/>
          <w:kern w:val="0"/>
          <w:sz w:val="32"/>
          <w:szCs w:val="32"/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/>
          <w:spacing w:val="-2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北京市沟门海鹏商贸有限公司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，多西环素不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北京宏福宇旭商贸有限责任公司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柴鸡蛋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，多西环素不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宋体" w:hAnsi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北京宏福宇旭商贸有限责任公司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五花肉（猪肉）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，氟苯尼考不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北京汤河兴宇商贸有限公司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土豆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，毒死蜱不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北京汤河凤友小卖部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柴鸡蛋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磺胺类（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总量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北京市牛翠兰商店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，多西环素不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北京乐晨乐仁商贸有限公司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，多西环素不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32" w:firstLineChars="200"/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北京市海英旺达商店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乌鸡蛋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，多西环素不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合食品安全国家标准规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。检验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机构为</w:t>
      </w:r>
      <w:r>
        <w:rPr>
          <w:rFonts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科学技术研究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产品信息仅指本次抽检</w:t>
      </w:r>
      <w:r>
        <w:rPr>
          <w:rFonts w:hint="eastAsia" w:ascii="仿宋" w:hAnsi="仿宋" w:eastAsia="仿宋" w:cs="宋体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 w:cs="___WRD_EMBED_SUB_41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果。</w:t>
      </w:r>
    </w:p>
    <w:p>
      <w:pPr>
        <w:spacing w:line="520" w:lineRule="exact"/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不合格食品的核查处置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针对在</w:t>
      </w:r>
      <w:r>
        <w:rPr>
          <w:rFonts w:hint="eastAsia" w:ascii="仿宋" w:hAnsi="仿宋" w:eastAsia="仿宋"/>
          <w:sz w:val="32"/>
          <w:szCs w:val="32"/>
        </w:rPr>
        <w:t>食品安全监督抽检中</w:t>
      </w:r>
      <w:r>
        <w:rPr>
          <w:rFonts w:hint="eastAsia" w:ascii="仿宋" w:hAnsi="仿宋" w:eastAsia="仿宋" w:cs="宋体"/>
          <w:sz w:val="32"/>
          <w:szCs w:val="32"/>
        </w:rPr>
        <w:t>发现</w:t>
      </w:r>
      <w:r>
        <w:rPr>
          <w:rFonts w:hint="eastAsia" w:ascii="仿宋" w:hAnsi="仿宋" w:eastAsia="仿宋" w:cs="___WRD_EMBED_SUB_41"/>
          <w:sz w:val="32"/>
          <w:szCs w:val="32"/>
        </w:rPr>
        <w:t>的不合格食品，我局</w:t>
      </w:r>
      <w:r>
        <w:rPr>
          <w:rFonts w:hint="eastAsia" w:ascii="仿宋" w:hAnsi="仿宋" w:eastAsia="仿宋" w:cs="宋体"/>
          <w:sz w:val="32"/>
          <w:szCs w:val="32"/>
        </w:rPr>
        <w:t>已依</w:t>
      </w: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hint="eastAsia" w:ascii="仿宋" w:hAnsi="仿宋" w:eastAsia="仿宋" w:cs="宋体"/>
          <w:sz w:val="32"/>
          <w:szCs w:val="32"/>
        </w:rPr>
        <w:t>对</w:t>
      </w:r>
      <w:r>
        <w:rPr>
          <w:rFonts w:hint="eastAsia" w:ascii="仿宋" w:hAnsi="仿宋" w:eastAsia="仿宋" w:cs="___WRD_EMBED_SUB_41"/>
          <w:sz w:val="32"/>
          <w:szCs w:val="32"/>
        </w:rPr>
        <w:t>其</w:t>
      </w:r>
      <w:r>
        <w:rPr>
          <w:rFonts w:hint="eastAsia" w:ascii="仿宋" w:hAnsi="仿宋" w:eastAsia="仿宋" w:cs="宋体"/>
          <w:sz w:val="32"/>
          <w:szCs w:val="32"/>
        </w:rPr>
        <w:t>进行立案调查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对</w:t>
      </w:r>
      <w:r>
        <w:rPr>
          <w:rFonts w:hint="eastAsia" w:ascii="仿宋" w:hAnsi="仿宋" w:eastAsia="仿宋" w:cs="___WRD_EMBED_SUB_41"/>
          <w:sz w:val="32"/>
          <w:szCs w:val="32"/>
        </w:rPr>
        <w:t>标称生产企业</w:t>
      </w:r>
      <w:r>
        <w:rPr>
          <w:rFonts w:hint="eastAsia" w:ascii="仿宋" w:hAnsi="仿宋" w:eastAsia="仿宋" w:cs="宋体"/>
          <w:sz w:val="32"/>
          <w:szCs w:val="32"/>
        </w:rPr>
        <w:t>在外省</w:t>
      </w:r>
      <w:r>
        <w:rPr>
          <w:rFonts w:hint="eastAsia" w:ascii="仿宋" w:hAnsi="仿宋" w:eastAsia="仿宋"/>
          <w:sz w:val="32"/>
          <w:szCs w:val="32"/>
        </w:rPr>
        <w:t>的，我局</w:t>
      </w:r>
      <w:r>
        <w:rPr>
          <w:rFonts w:hint="eastAsia" w:ascii="仿宋" w:hAnsi="仿宋" w:eastAsia="仿宋" w:cs="宋体"/>
          <w:sz w:val="32"/>
          <w:szCs w:val="32"/>
        </w:rPr>
        <w:t>已将</w:t>
      </w:r>
      <w:r>
        <w:rPr>
          <w:rFonts w:hint="eastAsia" w:ascii="仿宋" w:hAnsi="仿宋" w:eastAsia="仿宋" w:cs="___WRD_EMBED_SUB_41"/>
          <w:sz w:val="32"/>
          <w:szCs w:val="32"/>
        </w:rPr>
        <w:t>不合格食品情况</w:t>
      </w:r>
      <w:r>
        <w:rPr>
          <w:rFonts w:hint="eastAsia" w:ascii="仿宋" w:hAnsi="仿宋" w:eastAsia="仿宋" w:cs="宋体"/>
          <w:sz w:val="32"/>
          <w:szCs w:val="32"/>
        </w:rPr>
        <w:t>通报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 w:cs="宋体"/>
          <w:sz w:val="32"/>
          <w:szCs w:val="32"/>
        </w:rPr>
        <w:t>当</w:t>
      </w:r>
      <w:r>
        <w:rPr>
          <w:rFonts w:hint="eastAsia" w:ascii="仿宋" w:hAnsi="仿宋" w:eastAsia="仿宋"/>
          <w:sz w:val="32"/>
          <w:szCs w:val="32"/>
        </w:rPr>
        <w:t>地食品安全监管</w:t>
      </w:r>
      <w:r>
        <w:rPr>
          <w:rFonts w:hint="eastAsia" w:ascii="仿宋" w:hAnsi="仿宋" w:eastAsia="仿宋" w:cs="宋体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 w:cs="宋体"/>
          <w:sz w:val="32"/>
          <w:szCs w:val="32"/>
        </w:rPr>
        <w:t>此公告</w:t>
      </w:r>
      <w:r>
        <w:rPr>
          <w:rFonts w:hint="eastAsia" w:ascii="仿宋" w:hAnsi="仿宋" w:eastAsia="仿宋" w:cs="___WRD_EMBED_SUB_4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pStyle w:val="6"/>
        <w:spacing w:line="54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附件：1.本次检验项目</w:t>
      </w:r>
    </w:p>
    <w:p>
      <w:pPr>
        <w:pStyle w:val="6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2.食用农产品监督抽检产品合格信息</w:t>
      </w:r>
    </w:p>
    <w:p>
      <w:pPr>
        <w:pStyle w:val="6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3.食用农产品监督抽检产品不合格信息</w:t>
      </w:r>
    </w:p>
    <w:p>
      <w:pPr>
        <w:pStyle w:val="6"/>
        <w:spacing w:line="540" w:lineRule="exact"/>
        <w:ind w:firstLine="1600" w:firstLineChars="5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4.不合格项目的</w:t>
      </w:r>
      <w:r>
        <w:rPr>
          <w:rFonts w:hint="eastAsia" w:ascii="宋体" w:hAnsi="宋体" w:cs="宋体"/>
          <w:sz w:val="32"/>
          <w:szCs w:val="32"/>
        </w:rPr>
        <w:t>说</w:t>
      </w:r>
      <w:r>
        <w:rPr>
          <w:rFonts w:hint="eastAsia" w:eastAsia="仿宋_GB2312"/>
          <w:sz w:val="32"/>
          <w:szCs w:val="32"/>
        </w:rPr>
        <w:t>明</w:t>
      </w:r>
    </w:p>
    <w:p>
      <w:pPr>
        <w:spacing w:line="5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北京市</w:t>
      </w:r>
      <w:r>
        <w:rPr>
          <w:rFonts w:hint="eastAsia" w:eastAsia="仿宋_GB2312"/>
          <w:sz w:val="32"/>
          <w:szCs w:val="32"/>
        </w:rPr>
        <w:t>怀柔区</w:t>
      </w:r>
      <w:r>
        <w:rPr>
          <w:rFonts w:eastAsia="仿宋_GB2312"/>
          <w:sz w:val="32"/>
          <w:szCs w:val="32"/>
        </w:rPr>
        <w:t>市场监督管理局</w:t>
      </w:r>
    </w:p>
    <w:p>
      <w:bookmarkStart w:id="0" w:name="signOutTime"/>
      <w:r>
        <w:rPr>
          <w:rFonts w:eastAsia="仿宋_GB2312"/>
          <w:sz w:val="32"/>
          <w:szCs w:val="32"/>
        </w:rPr>
        <w:t>　　　　　　　　　　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bookmarkStart w:id="1" w:name="_GoBack"/>
      <w:bookmarkEnd w:id="1"/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日</w:t>
      </w:r>
      <w:bookmarkEnd w:id="0"/>
      <w:r>
        <w:rPr>
          <w:rFonts w:eastAsia="仿宋_GB2312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2010600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6035"/>
    <w:multiLevelType w:val="singleLevel"/>
    <w:tmpl w:val="2C7C60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C6A17"/>
    <w:rsid w:val="42E35F72"/>
    <w:rsid w:val="6A0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2025-08-12T01:57:00Z</dcterms:created>
  <dc:creator>admin</dc:creator>
  <cp:lastModifiedBy>admin</cp:lastModifiedBy>
  <dcterms:modified xsi:type="dcterms:W3CDTF">2025-08-12T02:12:50Z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