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68677">
      <w:pPr>
        <w:jc w:val="both"/>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w:t>
      </w:r>
    </w:p>
    <w:p w14:paraId="326ABA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b/>
          <w:bCs/>
          <w:sz w:val="36"/>
          <w:szCs w:val="36"/>
          <w:lang w:val="en-US" w:eastAsia="zh-CN"/>
        </w:rPr>
      </w:pPr>
      <w:bookmarkStart w:id="0" w:name="_GoBack"/>
      <w:r>
        <w:rPr>
          <w:rFonts w:hint="eastAsia" w:ascii="仿宋" w:hAnsi="仿宋" w:eastAsia="仿宋"/>
          <w:b/>
          <w:bCs/>
          <w:sz w:val="36"/>
          <w:szCs w:val="36"/>
          <w:lang w:val="en-US" w:eastAsia="zh-CN"/>
        </w:rPr>
        <w:t>不合格项目小知识</w:t>
      </w:r>
      <w:bookmarkEnd w:id="0"/>
    </w:p>
    <w:p w14:paraId="44AD5B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b/>
          <w:bCs/>
          <w:sz w:val="36"/>
          <w:szCs w:val="36"/>
          <w:lang w:val="en-US" w:eastAsia="zh-CN"/>
        </w:rPr>
      </w:pPr>
    </w:p>
    <w:p w14:paraId="011441CE">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黑体" w:hAnsi="黑体" w:eastAsia="黑体" w:cs="黑体"/>
          <w:b w:val="0"/>
          <w:spacing w:val="-12"/>
          <w:kern w:val="2"/>
          <w:sz w:val="32"/>
          <w:szCs w:val="32"/>
          <w:lang w:val="en-US" w:eastAsia="zh-CN" w:bidi="ar-SA"/>
        </w:rPr>
      </w:pPr>
      <w:r>
        <w:rPr>
          <w:rFonts w:hint="eastAsia" w:ascii="黑体" w:hAnsi="黑体" w:eastAsia="黑体" w:cs="黑体"/>
          <w:b w:val="0"/>
          <w:spacing w:val="-12"/>
          <w:kern w:val="2"/>
          <w:sz w:val="32"/>
          <w:szCs w:val="32"/>
          <w:lang w:val="en-US" w:eastAsia="zh-CN" w:bidi="ar-SA"/>
        </w:rPr>
        <w:t>一、铅</w:t>
      </w:r>
    </w:p>
    <w:p w14:paraId="0D5D4C44">
      <w:pPr>
        <w:keepNext w:val="0"/>
        <w:keepLines w:val="0"/>
        <w:pageBreakBefore w:val="0"/>
        <w:widowControl w:val="0"/>
        <w:kinsoku/>
        <w:wordWrap/>
        <w:overflowPunct/>
        <w:topLinePunct w:val="0"/>
        <w:autoSpaceDE/>
        <w:autoSpaceDN/>
        <w:bidi w:val="0"/>
        <w:adjustRightInd/>
        <w:snapToGrid/>
        <w:spacing w:line="580" w:lineRule="exact"/>
        <w:ind w:firstLine="840" w:firstLineChars="250"/>
        <w:jc w:val="left"/>
        <w:textAlignment w:val="auto"/>
        <w:rPr>
          <w:rFonts w:hint="default" w:ascii="仿宋_GB2312" w:hAnsi="仿宋_GB2312" w:eastAsia="仿宋_GB2312" w:cs="仿宋_GB2312"/>
          <w:bCs/>
          <w:spacing w:val="8"/>
          <w:sz w:val="32"/>
          <w:szCs w:val="32"/>
          <w:shd w:val="clear" w:color="auto" w:fill="FFFFFF"/>
          <w:lang w:val="en-US" w:eastAsia="zh-CN"/>
        </w:rPr>
      </w:pPr>
      <w:r>
        <w:rPr>
          <w:rFonts w:hint="eastAsia" w:ascii="仿宋_GB2312" w:hAnsi="仿宋_GB2312" w:eastAsia="仿宋_GB2312" w:cs="仿宋_GB2312"/>
          <w:bCs/>
          <w:spacing w:val="8"/>
          <w:sz w:val="32"/>
          <w:szCs w:val="32"/>
          <w:shd w:val="clear" w:color="auto" w:fill="FFFFFF"/>
          <w:lang w:val="en-US" w:eastAsia="zh-CN"/>
        </w:rPr>
        <w:t>铅是一种蓄积性的重金属元素，可通过食物链进入人体。长期食用铅超标的食品，对神经、造血、消化、肾脏、心血管和内分泌等多个系统造成危害。《食品安全国家标准 食品中污染物限量》（GB 2762—2022）中规定，酱腌菜中铅的最大限值为0.5mg/kg。酱腌菜中铅超标的原因可能是原料生长过程中富集铅、生产设备或包装材料铅迁移至食品和加工工艺尤其预处理工艺缺陷导致铅进入成品。</w:t>
      </w:r>
    </w:p>
    <w:p w14:paraId="1DFC8471">
      <w:pPr>
        <w:pStyle w:val="2"/>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0" w:firstLineChars="0"/>
        <w:textAlignment w:val="auto"/>
        <w:rPr>
          <w:rFonts w:hint="eastAsia" w:ascii="黑体" w:hAnsi="黑体" w:cs="黑体"/>
          <w:b w:val="0"/>
          <w:spacing w:val="-12"/>
          <w:kern w:val="2"/>
          <w:sz w:val="32"/>
          <w:szCs w:val="32"/>
          <w:lang w:val="en-US" w:eastAsia="zh-CN" w:bidi="ar-SA"/>
        </w:rPr>
      </w:pPr>
      <w:r>
        <w:rPr>
          <w:rFonts w:hint="eastAsia" w:ascii="黑体" w:hAnsi="黑体" w:cs="黑体"/>
          <w:b w:val="0"/>
          <w:spacing w:val="-12"/>
          <w:kern w:val="2"/>
          <w:sz w:val="32"/>
          <w:szCs w:val="32"/>
          <w:lang w:val="en-US" w:eastAsia="zh-CN" w:bidi="ar-SA"/>
        </w:rPr>
        <w:t>二、</w:t>
      </w:r>
      <w:r>
        <w:rPr>
          <w:rFonts w:hint="eastAsia" w:ascii="仿宋" w:hAnsi="仿宋" w:eastAsia="仿宋"/>
          <w:sz w:val="32"/>
          <w:szCs w:val="32"/>
          <w:lang w:val="en-US" w:eastAsia="zh-CN"/>
        </w:rPr>
        <w:t>防腐剂混合使用时各自用量占其最大使用量的比例之和</w:t>
      </w:r>
    </w:p>
    <w:p w14:paraId="0A15A82A">
      <w:pPr>
        <w:keepNext w:val="0"/>
        <w:keepLines w:val="0"/>
        <w:pageBreakBefore w:val="0"/>
        <w:widowControl w:val="0"/>
        <w:kinsoku/>
        <w:wordWrap/>
        <w:overflowPunct/>
        <w:topLinePunct w:val="0"/>
        <w:autoSpaceDE/>
        <w:autoSpaceDN/>
        <w:bidi w:val="0"/>
        <w:adjustRightInd/>
        <w:snapToGrid/>
        <w:spacing w:line="580" w:lineRule="exact"/>
        <w:ind w:firstLine="840" w:firstLineChars="250"/>
        <w:jc w:val="left"/>
        <w:textAlignment w:val="auto"/>
        <w:rPr>
          <w:rFonts w:hint="eastAsia" w:ascii="仿宋_GB2312" w:hAnsi="仿宋_GB2312" w:eastAsia="仿宋_GB2312" w:cs="仿宋_GB2312"/>
          <w:bCs/>
          <w:spacing w:val="8"/>
          <w:sz w:val="32"/>
          <w:szCs w:val="32"/>
          <w:shd w:val="clear" w:color="auto" w:fill="FFFFFF"/>
          <w:lang w:val="en-US" w:eastAsia="zh-CN"/>
        </w:rPr>
      </w:pPr>
      <w:r>
        <w:rPr>
          <w:rFonts w:hint="eastAsia" w:ascii="仿宋_GB2312" w:hAnsi="仿宋_GB2312" w:eastAsia="仿宋_GB2312" w:cs="仿宋_GB2312"/>
          <w:bCs/>
          <w:spacing w:val="8"/>
          <w:sz w:val="32"/>
          <w:szCs w:val="32"/>
          <w:shd w:val="clear" w:color="auto" w:fill="FFFFFF"/>
          <w:lang w:val="en-US" w:eastAsia="zh-CN"/>
        </w:rPr>
        <w:t>防腐剂是指天然或合成的化学成分，用于加入食品以延迟微生物生长或化学变化引起的腐败。《食品安全国家标准 食品添加剂使用标准》（GB 2760—2024）规定，同一功能的食品添加剂（相同色泽着色剂、防腐剂、抗氧化剂）在混合使用时，各自用量占其最大使用量的比例之和不应超过1。</w:t>
      </w:r>
    </w:p>
    <w:p w14:paraId="603EAFD9">
      <w:pPr>
        <w:pStyle w:val="4"/>
        <w:keepNext w:val="0"/>
        <w:keepLines w:val="0"/>
        <w:pageBreakBefore w:val="0"/>
        <w:widowControl w:val="0"/>
        <w:kinsoku/>
        <w:wordWrap/>
        <w:overflowPunct/>
        <w:topLinePunct w:val="0"/>
        <w:autoSpaceDE/>
        <w:autoSpaceDN/>
        <w:bidi w:val="0"/>
        <w:snapToGrid/>
        <w:spacing w:after="0" w:line="560" w:lineRule="exact"/>
        <w:ind w:left="0" w:leftChars="0" w:firstLine="0" w:firstLineChars="0"/>
        <w:textAlignment w:val="auto"/>
        <w:rPr>
          <w:rFonts w:hint="default" w:ascii="仿宋" w:hAnsi="仿宋" w:eastAsia="仿宋"/>
          <w:b w:val="0"/>
          <w:bCs w:val="0"/>
          <w:sz w:val="32"/>
          <w:szCs w:val="32"/>
          <w:lang w:val="en-US" w:eastAsia="zh-CN"/>
        </w:rPr>
      </w:pPr>
    </w:p>
    <w:p w14:paraId="5AA167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12A8C"/>
    <w:rsid w:val="4571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94" w:lineRule="exact"/>
      <w:ind w:firstLine="880" w:firstLineChars="200"/>
      <w:outlineLvl w:val="2"/>
    </w:pPr>
    <w:rPr>
      <w:rFonts w:eastAsia="黑体"/>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2025-08-11T02:18:00Z</dcterms:created>
  <dc:creator>34782</dc:creator>
  <cp:lastModifiedBy>34782</cp:lastModifiedBy>
  <dcterms:modified xsi:type="dcterms:W3CDTF">2025-08-11T02:18:43Z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D3E1A83D3B36414B9E4496D62BD908A2_11</vt:lpwstr>
  </property>
  <property fmtid="{D5CDD505-2E9C-101B-9397-08002B2CF9AE}" pid="4" name="KSOTemplateDocerSaveRecord">
    <vt:lpwstr>eyJoZGlkIjoiMzEwNTM5NzYwMDRjMzkwZTVkZjY2ODkwMGIxNGU0OTUifQ==</vt:lpwstr>
  </property>
</Properties>
</file>