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16CD5"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 w14:paraId="7CF52643"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 w14:paraId="457D27EC"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 w14:paraId="492A90F8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 w14:paraId="365A2764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348A9293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、《绿色食品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小麦及小麦粉》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421-2021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、卫生部等7部门《关于撤销食品添加剂过氧化苯甲酰、过氧化钙的公告》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 w14:paraId="452271EC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37086BF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1．大米抽检项目包括苯并[a]芘、镉（以Cd计）、黄曲霉毒素B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、铅（以Pb计）、无机砷（以As计）、赭曲霉毒素A。</w:t>
      </w:r>
    </w:p>
    <w:p w14:paraId="0B38D17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2．挂面抽检项目包括柠檬黄、铅（以Pb计）、日落黄、脱氢乙酸及其钠盐（以脱氢乙酸计）。</w:t>
      </w:r>
    </w:p>
    <w:p w14:paraId="1063148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3．米粉制品抽检项目包括苯甲酸及其钠盐（以苯甲酸计）、二氧化硫残留量、山梨酸及其钾盐（以山梨酸计）、脱氢乙酸及其钠盐（以脱氢乙酸计）。</w:t>
      </w:r>
    </w:p>
    <w:p w14:paraId="655343A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4．其他谷物粉类制成品抽检项目包括苯甲酸及其钠盐（以苯甲酸计）、山梨酸及其钾盐（以山梨酸计）、脱氢乙酸及其钠盐（以脱氢乙酸计）。</w:t>
      </w:r>
    </w:p>
    <w:p w14:paraId="3652594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5．生湿面制品抽检项目包括苯甲酸及其钠盐（以苯甲酸计）、二氧化硫残留量、柠檬黄、铅（以Pb计）、山梨酸及其钾盐（以山梨酸计）、脱氢乙酸及其钠盐（以脱氢乙酸计）。</w:t>
      </w:r>
    </w:p>
    <w:p w14:paraId="15C9719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6．谷物加工品抽检项目包括镉（以Cd计）、黄曲霉毒素B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、铅（以Pb计）、赭曲霉毒素A。</w:t>
      </w:r>
    </w:p>
    <w:p w14:paraId="6F20AD7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7．米粉抽检项目包括苯并[a]芘、镉（以Cd计）、铅（以Pb计）、无机砷（以As计）、总汞（以Hg计）。</w:t>
      </w:r>
    </w:p>
    <w:p w14:paraId="7FAA2E1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8．玉米粉（片、渣）抽检项目包括苯并[a]芘、黄曲霉毒素B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、脱氧雪腐镰刀菌烯醇、玉米赤霉烯酮、赭曲霉毒素A。</w:t>
      </w:r>
    </w:p>
    <w:p w14:paraId="703E5DC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9．小麦粉抽检项目包括苯并[a]芘、镉（以Cd计）、过氧化苯甲酰、黄曲霉毒素B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、偶氮甲酰胺、脱氧雪腐镰刀菌烯醇、玉米赤霉烯酮、赭曲霉毒素A。</w:t>
      </w:r>
    </w:p>
    <w:p w14:paraId="41211874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eastAsia="黑体"/>
          <w:color w:val="000000"/>
          <w:sz w:val="32"/>
          <w:szCs w:val="32"/>
          <w:lang w:eastAsia="zh-CN"/>
        </w:rPr>
        <w:t>调味品</w:t>
      </w:r>
    </w:p>
    <w:p w14:paraId="35D9E545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22B5A768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水产调味品》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10133-2014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食用盐碘含量》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26878-2011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、《蚝油》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21999-2008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 w14:paraId="21DF5365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7675E88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．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、大肠菌群。</w:t>
      </w:r>
    </w:p>
    <w:p w14:paraId="5C58357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．食醋抽检项目包括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。</w:t>
      </w:r>
    </w:p>
    <w:p w14:paraId="47D17AE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3．黄豆酱、甜面酱等抽检项目包括氨基酸态氮、黄曲霉毒素B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三氯蔗糖、甜蜜素（以环己基氨基磺酸计）、安赛蜜、大肠菌群。</w:t>
      </w:r>
    </w:p>
    <w:p w14:paraId="5E879DB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4．料酒抽检项目包括氨基酸态氮（以氮计）、苯甲酸及其钠盐（以苯甲酸计）、山梨酸及其钾盐（以山梨酸计）、脱氢乙酸及其钠盐（以脱氢乙酸计）、甜蜜素（以环己基氨基磺酸计）、三氯蔗糖。</w:t>
      </w:r>
    </w:p>
    <w:p w14:paraId="3DB4ECD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5．香辛料调味油抽检项目包括酸价/酸值、过氧化值、铅（以Pb计）。</w:t>
      </w:r>
    </w:p>
    <w:p w14:paraId="69CABA3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6．辣椒、花椒、辣椒粉、花椒粉抽检项目包括铅（以Pb计）、罗丹明B、苏丹红I、苏丹红Ⅱ、苏丹红Ⅲ、苏丹红IV、脱氢乙酸及其钠盐（以脱氢乙酸计）、二氧化硫残留量、合成着色剂（柠檬黄、日落黄、胭脂红）、沙门氏菌。</w:t>
      </w:r>
    </w:p>
    <w:p w14:paraId="71AD067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7．其他香辛料调味品抽检项目包括铅（以Pb计）、脱氢乙酸及其钠盐（以脱氢乙酸计）、二氧化硫残留量、甜蜜素（以环己基氨基磺酸计）、合成着色剂（柠檬黄、日落黄、苋菜红、胭脂红、亮蓝）、丙溴磷、氯氰菊酯和高效氯氰菊酯、多菌灵、毒死蜱、克百威、沙门氏菌。</w:t>
      </w:r>
    </w:p>
    <w:p w14:paraId="60218E4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8．鸡粉、鸡精调味料抽检项目包括谷氨酸钠、呈味核苷酸二钠、铅（以Pb计）、糖精钠（以糖精计）、甜蜜素（以环己基氨基磺酸计）、安赛蜜、菌落总数、大肠菌群。</w:t>
      </w:r>
    </w:p>
    <w:p w14:paraId="3EEEAB0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9．其他固体调味料抽检项目包括铅（以Pb计）、苏丹红I、苏丹红Ⅱ、苏丹红Ⅲ、苏丹红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阿斯巴甜、二氧化硫残留量。</w:t>
      </w:r>
    </w:p>
    <w:p w14:paraId="4D95CDF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10．蛋黄酱、沙拉酱抽检项目包括二氧化钛。</w:t>
      </w:r>
    </w:p>
    <w:p w14:paraId="4BEF299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11．坚果与籽类的泥（酱）抽检项目包括酸价/酸值、过氧化值、铅（以Pb计）、黄曲霉毒素B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 w14:paraId="1FDFD17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12．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。</w:t>
      </w:r>
    </w:p>
    <w:p w14:paraId="20CF38E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13．火锅底料、麻辣烫底料抽检项目包括罂粟碱、吗啡、可待因、那可丁、苯甲酸及其钠盐（以苯甲酸计）、山梨酸及其钾盐（以山梨酸计）、脱氢乙酸及其钠盐（以脱氢乙酸计）、防腐剂混合使用时各自用量占其最大使用量的比例之和。</w:t>
      </w:r>
    </w:p>
    <w:p w14:paraId="5E218CE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14．其他半固体调味料抽检项目包括铅（以Pb计）、罗丹明B、罂粟碱、吗啡、可待因、那可丁、苯甲酸及其钠盐（以苯甲酸计）、山梨酸及其钾盐（以山梨酸计）、脱氢乙酸及其钠盐（以脱氢乙酸计）、防腐剂混合使用时各自用量占其最大使用量的比例之和、甜蜜素（以环己基氨基磺酸计）、安赛蜜。</w:t>
      </w:r>
    </w:p>
    <w:p w14:paraId="239AC6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15．蚝油、虾油、鱼露抽检项目包括氨基酸态氮、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 w14:paraId="2FC696D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16．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柠檬黄、日落黄、胭脂红、诱惑红）、相同色泽着色剂混合使用时各自用量占其最大使用量的比例之和、菌落总数。</w:t>
      </w:r>
    </w:p>
    <w:p w14:paraId="6D09C93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17．普通食用盐抽检项目包括氯化钠、钡（以Ba计）、碘（以I计）、铅（以Pb计）、总砷（以As计）、镉（以Cd计）、总汞（以Hg计）、亚铁氰化钾/亚铁氰化钠（以亚铁氰根计）。</w:t>
      </w:r>
    </w:p>
    <w:p w14:paraId="5C825EF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18．低钠食用盐抽检项目包括氯化钾、钡（以Ba计）、碘（以I计）、铅（以Pb计）、总砷（以As计）、镉（以Cd计）、总汞（以Hg计）、亚铁氰化钾/亚铁氰化钠（以亚铁氰根计）。</w:t>
      </w:r>
    </w:p>
    <w:p w14:paraId="5B49A1C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19．风味食用盐抽检项目包括钡（以Ba计）、铅（以Pb计）、总砷（以As计）、镉（以Cd计）、总汞（以Hg计）、亚铁氰化钾/亚铁氰化钠（以亚铁氰根计）。</w:t>
      </w:r>
    </w:p>
    <w:p w14:paraId="0E46D1F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20.特殊工艺食用盐抽检项目包括氯化钠、钡（以Ba计）、碘（以I计）、铅（以Pb计）、总砷（以As计）、镉（以Cd计）、总汞（以Hg计）、亚铁氰化钾/亚铁氰化钠（以亚铁氰根计）。</w:t>
      </w:r>
    </w:p>
    <w:p w14:paraId="4B2A9B91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</w:t>
      </w: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 w14:paraId="50BE8A5B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37D5AB13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 w14:paraId="12C64992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6F16755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酱卤肉制品抽检项目包括N-二甲基亚硝胺、苯甲酸及其钠盐（以苯甲酸计）、大肠菌群、单核细胞增生李斯特氏菌、镉（以Cd计）、铬（以Cr计）、金黄色葡萄球菌、菌落总数、氯霉素、纳他霉素、柠檬黄、日落黄、沙门氏菌、山梨酸及其钾盐（以山梨酸计）、糖精钠（以糖精计）、脱氢乙酸及其钠盐（以脱氢乙酸计）、亚硝酸盐（以亚硝酸钠计）、胭脂红、诱惑红、致泻大肠埃希氏菌、总砷（以As计）。</w:t>
      </w:r>
    </w:p>
    <w:p w14:paraId="02507C4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熟肉干制品抽检项目包括N-二甲基亚硝胺、苯甲酸及其钠盐（以苯甲酸计）、大肠菌群、单核细胞增生李斯特氏菌、金黄色葡萄球菌、菌落总数、氯霉素、铅（以Pb计）、沙门氏菌、山梨酸及其钾盐（以山梨酸计）、脱氢乙酸及其钠盐（以脱氢乙酸计）、胭脂红、诱惑红、致泻大肠埃希氏菌。</w:t>
      </w:r>
    </w:p>
    <w:p w14:paraId="568652E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熏烧烤肉制品抽检项目包括N-二甲基亚硝胺、苯并[a]芘、苯甲酸及其钠盐（以苯甲酸计）、大肠菌群、单核细胞增生李斯特氏菌、金黄色葡萄球菌、菌落总数、氯霉素、纳他霉素、柠檬黄、日落黄、沙门氏菌、山梨酸及其钾盐（以山梨酸计）、亚硝酸盐（以亚硝酸钠计）、胭脂红、致泻大肠埃希氏菌。</w:t>
      </w:r>
    </w:p>
    <w:p w14:paraId="7DFBF37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.熏煮香肠火腿制品抽检项目包括苯甲酸及其钠盐（以苯甲酸计）、大肠菌群、单核细胞增生李斯特氏菌、金黄色葡萄球菌、菌落总数、氯霉素、纳他霉素、沙门氏菌、山梨酸及其钾盐（以山梨酸计）、脱氢乙酸及其钠盐（以脱氢乙酸计）、亚硝酸盐（以亚硝酸钠计）、胭脂红、诱惑红。</w:t>
      </w:r>
    </w:p>
    <w:p w14:paraId="7500179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.腌腊肉制品抽检项目包括苯甲酸及其钠盐（以苯甲酸计）、过氧化值（以脂肪计）、氯霉素、柠檬黄、铅（以Pb计）、日落黄、山梨酸及其钾盐（以山梨酸计）、酸性红、脱氢乙酸及其钠盐（以脱氢乙酸计）、苋菜红、亚硝酸盐（以亚硝酸钠计）、胭脂红、诱惑红、总砷（以As计）。</w:t>
      </w:r>
    </w:p>
    <w:p w14:paraId="7B85D381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四、</w:t>
      </w:r>
      <w:r>
        <w:rPr>
          <w:rFonts w:hint="eastAsia" w:eastAsia="黑体"/>
          <w:color w:val="000000"/>
          <w:sz w:val="32"/>
          <w:szCs w:val="32"/>
          <w:lang w:eastAsia="zh-CN"/>
        </w:rPr>
        <w:t>糖果制品</w:t>
      </w:r>
    </w:p>
    <w:p w14:paraId="3B89E033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03CC30B6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 w14:paraId="2A562875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439FD23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糖果抽检项目包括铅（以Pb计）、糖精钠（以糖精计）、甜蜜素（以环己基氨基磺酸计）、合成着色剂（柠檬黄、新红、苋菜红、靛蓝、胭脂红、日落黄、诱惑红、亮蓝、酸性红、喹啉黄、赤藓红）、相同色泽着色剂混合使用时各自用量占其最大使用量的比例之和、二氧化硫残留量、菌落总数、大肠菌群。</w:t>
      </w:r>
    </w:p>
    <w:p w14:paraId="04EA233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2.巧克力、巧克力制品、代可可脂巧克力及代可可脂巧克力制品抽检项目包括铅（以Pb计）、沙门氏菌。</w:t>
      </w:r>
    </w:p>
    <w:p w14:paraId="72FC032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3.果冻抽检项目包括山梨酸及其钾盐（以山梨酸计）、苯甲酸及其钠盐（以苯甲酸计）、糖精钠（以糖精计）、甜蜜素（以环己基氨基磺酸计）、安赛蜜、菌落总数、大肠菌群、霉菌、酵母。</w:t>
      </w:r>
    </w:p>
    <w:p w14:paraId="048284CF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五、</w:t>
      </w:r>
      <w:r>
        <w:rPr>
          <w:rFonts w:hint="eastAsia" w:eastAsia="黑体"/>
          <w:color w:val="000000"/>
          <w:sz w:val="32"/>
          <w:szCs w:val="32"/>
          <w:lang w:eastAsia="zh-CN"/>
        </w:rPr>
        <w:t>水果制品</w:t>
      </w:r>
    </w:p>
    <w:p w14:paraId="4BB1945D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60EDE73F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 w14:paraId="38368031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13967E8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1.果酱抽检项目包括大肠菌群、菌落总数、霉菌、铅（以Pb计）、脱氢乙酸及其钠盐（以脱氢乙酸计）。</w:t>
      </w:r>
    </w:p>
    <w:p w14:paraId="5D0B9B1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蜜饯类、凉果类、果脯类、话化类、果糕类抽检项目包括安赛蜜、苯甲酸及其钠盐（以苯甲酸计）、大肠菌群、二氧化硫残留量、防腐剂混合使用时各自用量占其最大使用量的比例之和、菌落总数、喹啉黄、亮蓝、霉菌、柠檬黄、铅（以Pb计）、日落黄、山梨酸及其钾盐（以山梨酸计）、糖精钠（以糖精计）、甜蜜素（以环己基氨基磺酸计）、脱氢乙酸及其钠盐（以脱氢乙酸计）、苋菜红、相同色泽着色剂混合使用时各自用量占其最大使用量的比例之和、胭脂红、乙二胺四乙酸二钠、诱惑红。</w:t>
      </w:r>
    </w:p>
    <w:p w14:paraId="4A40AAD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水果干制品（含干枸杞）抽检项目包括苯甲酸及其钠盐（以苯甲酸计）、吡虫啉、啶虫脒、二氧化硫残留量、克百威、喹啉黄、亮蓝、氯氟氰菊酯和高效氯氟氰菊酯、氯氰菊酯和高效氯氰菊酯、柠檬黄、铅（以Pb计）、日落黄、山梨酸及其钾盐（以山梨酸计）、糖精钠（以糖精计）、苋菜红、胭脂红、诱惑红。</w:t>
      </w:r>
    </w:p>
    <w:p w14:paraId="1DE514B5"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 w14:paraId="4C58E077"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 w14:paraId="5CB8FD49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 w14:paraId="5B13CAB7">
      <w:pPr>
        <w:spacing w:line="600" w:lineRule="exact"/>
        <w:ind w:left="640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 w14:paraId="4B05D0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非发酵性豆制品（自制）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铅（以Pb计）、苯甲酸及其钠盐（以苯甲酸计）、山梨酸及其钾盐（以山梨酸计）、脱氢乙酸及其钠盐（以脱氢乙酸计）、碱性嫩黄、二氧化硫残留量、铝的残留量（干样品，以Al计）。</w:t>
      </w:r>
    </w:p>
    <w:p w14:paraId="19C854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生食动物性水产品（自制）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铝的残留量（以即食海蜇中Al计）。</w:t>
      </w:r>
    </w:p>
    <w:p w14:paraId="2AD2E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花生制品（自制）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黄曲霉毒素B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、苯甲酸及其钠盐（以苯甲酸计）、山梨酸及其钾盐（以山梨酸计）、脱氢乙酸及其钠盐（以脱氢乙酸计）。</w:t>
      </w:r>
    </w:p>
    <w:p w14:paraId="392700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复用餐饮具（餐馆自行消毒）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阴离子合成洗涤剂（以十二烷基苯磺酸钠计）、大肠菌群。</w:t>
      </w:r>
    </w:p>
    <w:p w14:paraId="35F8B0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酱腌菜（自制）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苯甲酸及其钠盐（以苯甲酸计）、山梨酸及其钾盐（以山梨酸计）、糖精钠（以糖精计）、甜蜜素（以环己基氨基磺酸计）、脱氢乙酸及其钠盐（以脱氢乙酸计）、铅（以Pb计）、二氧化硫残留量。</w:t>
      </w:r>
    </w:p>
    <w:p w14:paraId="509B7F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凉菜类（自制）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菌落总数、大肠埃希氏菌、沙门氏菌、金黄色葡萄球菌。</w:t>
      </w:r>
    </w:p>
    <w:p w14:paraId="074668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包子（自制）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项目包括苯甲酸及其钠盐（以苯甲酸计）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山梨酸及其钾盐（以山梨酸计）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糖精钠（以糖精计）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甜蜜素（以环己基氨基磺酸计）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脱氢乙酸及其钠盐（以脱氢乙酸计）。</w:t>
      </w:r>
    </w:p>
    <w:p w14:paraId="0071CBBC"/>
    <w:sectPr>
      <w:pgSz w:w="11906" w:h="16839"/>
      <w:pgMar w:top="1440" w:right="1800" w:bottom="1440" w:left="1800" w:header="0" w:footer="0" w:gutter="0"/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A772D"/>
    <w:rsid w:val="26691B6D"/>
    <w:rsid w:val="37BC6650"/>
    <w:rsid w:val="3FBA772D"/>
    <w:rsid w:val="63D12B6F"/>
    <w:rsid w:val="6E3F5C10"/>
    <w:rsid w:val="74533510"/>
    <w:rsid w:val="774C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2025-07-25T06:52:00Z</dcterms:created>
  <dc:creator>兰天&amp;userId=704fa12e-0166-1000-e000-05ee0a010169</dc:creator>
  <cp:lastModifiedBy>兰天&amp;userId=704fa12e-0166-1000-e000-05ee0a010169</cp:lastModifiedBy>
  <dcterms:modified xsi:type="dcterms:W3CDTF">2025-07-25T06:54:25Z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AF8ED5A4036948DC9F426C7652439A05_11</vt:lpwstr>
  </property>
  <property fmtid="{D5CDD505-2E9C-101B-9397-08002B2CF9AE}" pid="4" name="KSOTemplateDocerSaveRecord">
    <vt:lpwstr>eyJoZGlkIjoiMjRhZDMzNGQxZmY2NzM4MDc5ZDdmN2Y3NmNiNzc2MjciLCJ1c2VySWQiOiIxNTM5ODkxODUwIn0=</vt:lpwstr>
  </property>
</Properties>
</file>