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87B4E">
      <w:pPr>
        <w:spacing w:line="590" w:lineRule="exact"/>
        <w:rPr>
          <w:rFonts w:hint="default" w:ascii="Times New Roman" w:hAnsi="Times New Roman" w:cs="Times New Roman"/>
          <w:color w:val="auto"/>
          <w:highlight w:val="none"/>
          <w:lang w:val="en-US"/>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13</w:t>
      </w:r>
    </w:p>
    <w:p w14:paraId="66DBC01F">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14:paraId="4129248A">
      <w:pPr>
        <w:keepNext w:val="0"/>
        <w:keepLines w:val="0"/>
        <w:pageBreakBefore w:val="0"/>
        <w:widowControl/>
        <w:shd w:val="clear" w:color="auto" w:fill="FFFFFF"/>
        <w:kinsoku/>
        <w:wordWrap/>
        <w:overflowPunct/>
        <w:topLinePunct w:val="0"/>
        <w:autoSpaceDE/>
        <w:autoSpaceDN/>
        <w:bidi w:val="0"/>
        <w:adjustRightInd/>
        <w:snapToGrid w:val="0"/>
        <w:spacing w:line="560" w:lineRule="exact"/>
        <w:textAlignment w:val="auto"/>
        <w:rPr>
          <w:rFonts w:hint="eastAsia" w:ascii="Times New Roman" w:hAnsi="Times New Roman" w:eastAsia="仿宋_GB2312"/>
          <w:highlight w:val="none"/>
        </w:rPr>
      </w:pPr>
    </w:p>
    <w:p w14:paraId="734DD91F">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eastAsia="黑体"/>
          <w:sz w:val="32"/>
          <w:szCs w:val="32"/>
          <w:lang w:val="en-US" w:eastAsia="zh-CN"/>
        </w:rPr>
        <w:t>脱氢乙酸及其钠盐（以脱氢乙酸计）</w:t>
      </w:r>
    </w:p>
    <w:p w14:paraId="31CC43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脱氢乙酸及其钠盐作为一种广谱食品防腐剂，对霉菌和酵母菌的抑制能力强。脱氢乙酸及其钠盐能被人体完全吸收，并能抑制人体内多种氧化酶，长期过量摄入脱氢乙酸及其钠盐会危害人体健康。《食品安全国家标准  食品添加剂使用标准》（</w:t>
      </w:r>
      <w:bookmarkStart w:id="0" w:name="_GoBack"/>
      <w:bookmarkEnd w:id="0"/>
      <w:r>
        <w:rPr>
          <w:rFonts w:hint="eastAsia" w:ascii="Times New Roman" w:hAnsi="Times New Roman" w:eastAsia="仿宋_GB2312" w:cs="仿宋_GB2312"/>
          <w:bCs/>
          <w:kern w:val="0"/>
          <w:sz w:val="32"/>
          <w:szCs w:val="32"/>
          <w:lang w:val="en-US" w:eastAsia="zh-CN" w:bidi="ar"/>
        </w:rPr>
        <w:t>GB 2760-2024）中规定，生湿面制品中不允许使用脱氢乙酸及其钠盐。生湿面制品中检出脱氢乙酸及其钠盐（以脱氢乙酸计）的原因，可能是企业为延长产品保质期、或者弥补产品生产过程中卫生条件不佳而超范围使用</w:t>
      </w:r>
      <w:r>
        <w:rPr>
          <w:rFonts w:hint="eastAsia" w:ascii="Times New Roman" w:hAnsi="Times New Roman" w:eastAsia="仿宋_GB2312" w:cs="Times New Roman"/>
          <w:bCs/>
          <w:kern w:val="2"/>
          <w:sz w:val="32"/>
          <w:szCs w:val="32"/>
          <w:lang w:val="en-US" w:eastAsia="zh-CN" w:bidi="ar"/>
        </w:rPr>
        <w:t>。</w:t>
      </w:r>
    </w:p>
    <w:p w14:paraId="235D2BB0">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黑体" w:hAnsi="黑体" w:eastAsia="黑体" w:cs="黑体"/>
          <w:szCs w:val="32"/>
          <w:highlight w:val="none"/>
          <w:lang w:val="en-US" w:eastAsia="zh-CN"/>
        </w:rPr>
        <w:t>铅</w:t>
      </w:r>
    </w:p>
    <w:p w14:paraId="134EDC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铅是常见重金属污染物，是蓄积性的重金属，只有当人体中铅含量达到一定程度时，才会引发身体的不适，在长期摄入铅后，会对机体的血液系统、神经系统产生损害，尤其对儿童生长和智力发育的影响较大。食品中铅含量不合格，可能是由于食品在生产过程中直接接触铅或者由于生产工艺的原因直接加入含铅的原料，涉及到食品制作工艺及盛装食品的器皿含有较多的铅等</w:t>
      </w:r>
      <w:r>
        <w:rPr>
          <w:rFonts w:hint="eastAsia" w:ascii="Times New Roman" w:hAnsi="Times New Roman" w:eastAsia="仿宋_GB2312" w:cs="Times New Roman"/>
          <w:bCs/>
          <w:kern w:val="2"/>
          <w:sz w:val="32"/>
          <w:szCs w:val="32"/>
          <w:highlight w:val="none"/>
          <w:lang w:val="en-US" w:eastAsia="zh-CN" w:bidi="ar"/>
        </w:rPr>
        <w:t>。</w:t>
      </w:r>
    </w:p>
    <w:p w14:paraId="07CB34E9">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cs="黑体"/>
          <w:szCs w:val="32"/>
          <w:highlight w:val="none"/>
          <w:lang w:val="en-US" w:eastAsia="zh-CN"/>
        </w:rPr>
        <w:t>氨基酸态氮</w:t>
      </w:r>
    </w:p>
    <w:p w14:paraId="4DE9302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氨基酸态氮是指以氨基酸形式存在的氮元素的含量，是判定发酵产品发酵程度的特性指标。该指标越高，说明食品中的氨基酸含量越高，鲜味越浓。氨基酸态氮不合格，主要影响的是酱类产品的风味，影响产品的品质。调味品中氨基酸态氮含量不达标，可能是产品生产工艺不符合标准要求，未达到要求发酵的时间，或者是产品配方存在缺陷有关</w:t>
      </w:r>
      <w:r>
        <w:rPr>
          <w:rFonts w:hint="eastAsia" w:ascii="Times New Roman" w:hAnsi="Times New Roman" w:eastAsia="仿宋_GB2312" w:cs="Times New Roman"/>
          <w:bCs/>
          <w:kern w:val="2"/>
          <w:sz w:val="32"/>
          <w:szCs w:val="32"/>
          <w:highlight w:val="none"/>
          <w:lang w:val="en-US" w:eastAsia="zh-CN" w:bidi="ar"/>
        </w:rPr>
        <w:t>。</w:t>
      </w:r>
    </w:p>
    <w:p w14:paraId="4B54AE4C">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黑体" w:hAnsi="黑体" w:eastAsia="黑体" w:cs="黑体"/>
          <w:szCs w:val="32"/>
          <w:highlight w:val="none"/>
          <w:lang w:val="en-US" w:eastAsia="zh-CN"/>
        </w:rPr>
        <w:t>二氧化硫残留量</w:t>
      </w:r>
    </w:p>
    <w:p w14:paraId="4CF91D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二氧化硫是食品加工中常用的漂白剂和防腐剂，具有漂白、防腐和抗氧化作用。少量二氧化硫进入人体不会对身体造成健康危害，但过量食用会引起如恶心、呕吐等胃肠道反应。《食品安全国家标准  食品添加剂使用标准》（GB 2760-2014）中规定，蜜饯凉果中二氧化硫的最大残留量为0.35g/kg。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r>
        <w:rPr>
          <w:rFonts w:hint="eastAsia" w:ascii="Times New Roman" w:hAnsi="Times New Roman" w:eastAsia="仿宋_GB2312" w:cs="Times New Roman"/>
          <w:bCs/>
          <w:kern w:val="2"/>
          <w:sz w:val="32"/>
          <w:szCs w:val="32"/>
          <w:highlight w:val="none"/>
          <w:lang w:val="en-US" w:eastAsia="zh-CN" w:bidi="ar"/>
        </w:rPr>
        <w:t>。</w:t>
      </w:r>
    </w:p>
    <w:p w14:paraId="15962320">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ascii="黑体" w:hAnsi="黑体" w:eastAsia="黑体" w:cs="黑体"/>
          <w:szCs w:val="32"/>
          <w:highlight w:val="none"/>
          <w:lang w:val="en-US" w:eastAsia="zh-CN"/>
        </w:rPr>
        <w:t>喹啉黄</w:t>
      </w:r>
    </w:p>
    <w:p w14:paraId="36736D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喹啉黄是一种水溶性偶氮类合成的食用黄色色素，喹啉黄作为合成色素具有一定的毒性，对人体有潜在危害。《食品安全国家标准  食品添加剂使用标准》（GB 2760-2014）中规定，蜜饯凉果中不得使用喹啉黄，蜜饯凉果中喹啉黄不合格的原因可能是生产企业为改善产品色泽、提高市场价值而超范围使用，也可能是生产企业未按规定使用食品添加剂</w:t>
      </w:r>
      <w:r>
        <w:rPr>
          <w:rFonts w:hint="eastAsia" w:ascii="Times New Roman" w:hAnsi="Times New Roman" w:eastAsia="仿宋_GB2312" w:cs="Times New Roman"/>
          <w:bCs/>
          <w:kern w:val="2"/>
          <w:sz w:val="32"/>
          <w:szCs w:val="32"/>
          <w:highlight w:val="none"/>
          <w:lang w:val="en-US" w:eastAsia="zh-CN" w:bidi="ar"/>
        </w:rPr>
        <w:t>。</w:t>
      </w:r>
    </w:p>
    <w:p w14:paraId="75617762">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黑体" w:hAnsi="黑体" w:eastAsia="黑体" w:cs="黑体"/>
          <w:szCs w:val="32"/>
          <w:highlight w:val="none"/>
          <w:lang w:val="en-US" w:eastAsia="zh-CN"/>
        </w:rPr>
        <w:t>亮蓝</w:t>
      </w:r>
    </w:p>
    <w:p w14:paraId="4B4F59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亮蓝又名食用蓝色2号，水溶性非偶氮类化合物，是常见的人工合成着色剂，在食品生产中应用广泛。如果长期摄入亮蓝超标的食品，存在致畸、致癌的可能性。《食品安全国家标准  食品添加剂使用标准》（GB 2760-2024）中规定，话化类、果丹类蜜饯中不得使用亮蓝，凉果类蜜饯中亮蓝的最大使用量为0.025g/kg。蜜饯中亮蓝检测值超标的原因，可能是生产过程中计量不准导致终产品亮蓝超标，也可能是生产企业为改善产品色泽、提高市场价值而过量使用，还可能是企业掺假造假滥用色素</w:t>
      </w:r>
      <w:r>
        <w:rPr>
          <w:rFonts w:hint="eastAsia" w:ascii="Times New Roman" w:hAnsi="Times New Roman" w:eastAsia="仿宋_GB2312" w:cs="Times New Roman"/>
          <w:bCs/>
          <w:kern w:val="2"/>
          <w:sz w:val="32"/>
          <w:szCs w:val="32"/>
          <w:highlight w:val="none"/>
          <w:lang w:val="en-US" w:eastAsia="zh-CN" w:bidi="ar"/>
        </w:rPr>
        <w:t>。</w:t>
      </w:r>
    </w:p>
    <w:p w14:paraId="0235488F">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ascii="黑体" w:hAnsi="黑体" w:eastAsia="黑体" w:cs="黑体"/>
          <w:szCs w:val="32"/>
          <w:highlight w:val="none"/>
          <w:lang w:val="en-US" w:eastAsia="zh-CN"/>
        </w:rPr>
        <w:t>苋菜红</w:t>
      </w:r>
    </w:p>
    <w:p w14:paraId="4110F5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苋菜红又名蓝光酸性红，偶氮类化合物，是常见的人工合成着色剂，在食品生产中应用广泛。如果长期摄入苋菜红超标的食品，存在致畸、致癌的可能性。《食品安全国家标准  食品添加剂使用标准》（GB 2760-2024）中规定，蜜饯凉果中苋菜红的最大使用量为0.05g/kg。蜜饯中苋菜红检测值超标的原因，可能是生产过程中计量不准导致终产品苋菜红超标，也可能是生产企业为改善产品色泽、提高市场价值而过量使用，还可能是企业掺假造假滥用色素</w:t>
      </w:r>
      <w:r>
        <w:rPr>
          <w:rFonts w:hint="eastAsia" w:ascii="Times New Roman" w:hAnsi="Times New Roman" w:eastAsia="仿宋_GB2312" w:cs="Times New Roman"/>
          <w:bCs/>
          <w:kern w:val="2"/>
          <w:sz w:val="32"/>
          <w:szCs w:val="32"/>
          <w:highlight w:val="none"/>
          <w:lang w:val="en-US" w:eastAsia="zh-CN" w:bidi="ar"/>
        </w:rPr>
        <w:t>。</w:t>
      </w:r>
    </w:p>
    <w:p w14:paraId="4F919F29">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大肠菌群</w:t>
      </w:r>
    </w:p>
    <w:p w14:paraId="0F12FE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大肠菌群是国内外通用的食品污染常用指示菌之一，该菌群的检出表示可能受到粪便的直接或间接的污染。使用有大肠菌群的餐具，可能会引起人体腹泻、肠胃感染等不适症状。造成餐饮具大肠菌群超标的原因，可能是餐馆卫生环境较差、洗餐具的水受到污染等</w:t>
      </w:r>
      <w:r>
        <w:rPr>
          <w:rFonts w:hint="eastAsia" w:ascii="Times New Roman" w:hAnsi="Times New Roman" w:eastAsia="仿宋_GB2312" w:cs="Times New Roman"/>
          <w:bCs/>
          <w:kern w:val="2"/>
          <w:sz w:val="32"/>
          <w:szCs w:val="32"/>
          <w:lang w:val="en-US" w:eastAsia="zh-CN" w:bidi="ar"/>
        </w:rPr>
        <w:t>。</w:t>
      </w:r>
    </w:p>
    <w:p w14:paraId="4DEDF8A6">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九、</w:t>
      </w:r>
      <w:r>
        <w:rPr>
          <w:rFonts w:hint="eastAsia" w:ascii="Times New Roman" w:hAnsi="Times New Roman" w:eastAsia="黑体" w:cs="黑体"/>
          <w:color w:val="000000"/>
          <w:kern w:val="0"/>
          <w:sz w:val="32"/>
          <w:szCs w:val="32"/>
          <w:lang w:val="en-US" w:eastAsia="zh-CN"/>
        </w:rPr>
        <w:t>阴离子合成洗涤剂（以十二烷基苯磺酸钠计）</w:t>
      </w:r>
    </w:p>
    <w:p w14:paraId="7B163F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阴离子合成洗涤剂主要成分是十二烷基苯磺酸钠，是一种低毒物质，因其使用方便、易溶解、稳定性好、成本低等优点被广泛使用。阴离子合成洗涤剂是消毒餐（饮）具质量评价的重要指标之一。如果餐具清洗消毒过程中控制不当，会造成洗涤剂在餐具上的残留过量，对人体健康产生不良影响。餐（饮）具中检出阴离子合成洗涤剂的原因可能是由于餐（饮）具消毒单位使用的洗涤剂不合格或使用量过大，或未经足够量清水冲洗，最终残留在餐（饮）具中</w:t>
      </w:r>
      <w:r>
        <w:rPr>
          <w:rFonts w:hint="eastAsia" w:ascii="Times New Roman" w:hAnsi="Times New Roman" w:eastAsia="仿宋_GB2312" w:cs="Times New Roman"/>
          <w:bCs/>
          <w:kern w:val="2"/>
          <w:sz w:val="32"/>
          <w:szCs w:val="32"/>
          <w:lang w:val="en-US" w:eastAsia="zh-CN" w:bidi="ar"/>
        </w:rPr>
        <w:t>。</w:t>
      </w:r>
    </w:p>
    <w:p w14:paraId="361958C5">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十、</w:t>
      </w:r>
      <w:r>
        <w:rPr>
          <w:rFonts w:hint="eastAsia" w:ascii="Times New Roman" w:hAnsi="Times New Roman" w:eastAsia="黑体" w:cs="黑体"/>
          <w:color w:val="000000"/>
          <w:kern w:val="0"/>
          <w:sz w:val="32"/>
          <w:szCs w:val="32"/>
          <w:lang w:val="en-US" w:eastAsia="zh-CN"/>
        </w:rPr>
        <w:t>山梨酸及其钾盐（以山梨酸计）</w:t>
      </w:r>
    </w:p>
    <w:p w14:paraId="7C1D9D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山梨酸及其钾盐抗菌性强，防腐效果好，是目前应用非常广泛的食品防腐剂。长期食用山梨酸及其钾盐超标的食品，可能对肝脏、肾脏、骨骼生长造成危害。山梨酸及其钾盐（以山梨酸计）检验值超标的原因，可能是企业为了防止食品腐败变质、延长产品保质期从而违法使用该食品添加剂。</w:t>
      </w:r>
    </w:p>
    <w:sectPr>
      <w:pgSz w:w="11906" w:h="16839"/>
      <w:pgMar w:top="1440" w:right="1800" w:bottom="1440" w:left="1800" w:header="0" w:footer="0" w:gutter="0"/>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611BF"/>
    <w:rsid w:val="20D611BF"/>
    <w:rsid w:val="26691B6D"/>
    <w:rsid w:val="37BC6650"/>
    <w:rsid w:val="63D12B6F"/>
    <w:rsid w:val="6E3F5C10"/>
    <w:rsid w:val="74533510"/>
    <w:rsid w:val="774C7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2025-07-25T06:53:00Z</dcterms:created>
  <dc:creator>兰天&amp;userId=704fa12e-0166-1000-e000-05ee0a010169</dc:creator>
  <cp:lastModifiedBy>兰天&amp;userId=704fa12e-0166-1000-e000-05ee0a010169</cp:lastModifiedBy>
  <dcterms:modified xsi:type="dcterms:W3CDTF">2025-07-25T06:54:44Z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3F6B2C5B75DE45ED865E79B5D604B1E5_11</vt:lpwstr>
  </property>
  <property fmtid="{D5CDD505-2E9C-101B-9397-08002B2CF9AE}" pid="4" name="KSOTemplateDocerSaveRecord">
    <vt:lpwstr>eyJoZGlkIjoiMjRhZDMzNGQxZmY2NzM4MDc5ZDdmN2Y3NmNiNzc2MjciLCJ1c2VySWQiOiIxNTM5ODkxODUwIn0=</vt:lpwstr>
  </property>
</Properties>
</file>