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小知识：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一、噻虫胺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eastAsia="仿宋" w:cs="Times New Roman"/>
          <w:sz w:val="32"/>
          <w:szCs w:val="32"/>
          <w:highlight w:val="none"/>
        </w:rPr>
        <w:t>噻虫胺属新烟碱类杀虫剂，具有内吸性、触杀和胃毒作用，对蚜虫、斑潜蝇</w:t>
      </w:r>
      <w:r>
        <w:rPr>
          <w:rFonts w:hint="eastAsia" w:eastAsia="仿宋" w:cs="Times New Roman"/>
          <w:sz w:val="32"/>
          <w:szCs w:val="32"/>
          <w:highlight w:val="none"/>
          <w:lang w:eastAsia="zh-CN"/>
        </w:rPr>
        <w:t>、姜蛆</w:t>
      </w:r>
      <w:r>
        <w:rPr>
          <w:rFonts w:hint="eastAsia" w:eastAsia="仿宋" w:cs="Times New Roman"/>
          <w:sz w:val="32"/>
          <w:szCs w:val="32"/>
          <w:highlight w:val="none"/>
        </w:rPr>
        <w:t>等有较好防效。少量的残留不会引起人体急性中毒，但长期食用噻虫胺超标的食品，对人体健康可能有一定影响。《食品安全国家标准 食品中农药最大残留限量》（GB 2763—2021）中规定，</w:t>
      </w:r>
      <w:r>
        <w:rPr>
          <w:rFonts w:hint="eastAsia" w:eastAsia="仿宋" w:cs="Times New Roman"/>
          <w:sz w:val="32"/>
          <w:szCs w:val="32"/>
          <w:highlight w:val="none"/>
          <w:lang w:val="en-US" w:eastAsia="zh-CN"/>
        </w:rPr>
        <w:t>噻虫胺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茄果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类蔬菜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（番茄除外）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中的最大残留限量值为0.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mg/kg</w:t>
      </w:r>
      <w:r>
        <w:rPr>
          <w:rFonts w:hint="eastAsia" w:eastAsia="仿宋" w:cs="Times New Roman"/>
          <w:sz w:val="32"/>
          <w:szCs w:val="32"/>
          <w:highlight w:val="none"/>
          <w:lang w:eastAsia="zh-CN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在芹菜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中的最大残留限量值为0.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</w:t>
      </w:r>
      <w:r>
        <w:rPr>
          <w:rFonts w:hint="eastAsia" w:eastAsia="仿宋" w:cs="Times New Roman"/>
          <w:sz w:val="32"/>
          <w:szCs w:val="32"/>
          <w:highlight w:val="none"/>
        </w:rPr>
        <w:t>在</w:t>
      </w:r>
      <w:r>
        <w:rPr>
          <w:rFonts w:hint="eastAsia" w:eastAsia="仿宋" w:cs="Times New Roman"/>
          <w:sz w:val="32"/>
          <w:szCs w:val="32"/>
          <w:highlight w:val="none"/>
          <w:lang w:val="en-US" w:eastAsia="zh-CN"/>
        </w:rPr>
        <w:t>杧果</w:t>
      </w:r>
      <w:r>
        <w:rPr>
          <w:rFonts w:hint="eastAsia" w:eastAsia="仿宋" w:cs="Times New Roman"/>
          <w:sz w:val="32"/>
          <w:szCs w:val="32"/>
          <w:highlight w:val="none"/>
        </w:rPr>
        <w:t>中的最大残留限量值</w:t>
      </w:r>
      <w:r>
        <w:rPr>
          <w:rFonts w:hint="eastAsia" w:eastAsia="仿宋" w:cs="Times New Roman"/>
          <w:sz w:val="32"/>
          <w:szCs w:val="32"/>
          <w:highlight w:val="none"/>
          <w:lang w:val="en-US" w:eastAsia="zh-CN"/>
        </w:rPr>
        <w:t>均</w:t>
      </w:r>
      <w:r>
        <w:rPr>
          <w:rFonts w:hint="eastAsia" w:eastAsia="仿宋" w:cs="Times New Roman"/>
          <w:sz w:val="32"/>
          <w:szCs w:val="32"/>
          <w:highlight w:val="none"/>
        </w:rPr>
        <w:t>为</w:t>
      </w:r>
      <w:r>
        <w:rPr>
          <w:rFonts w:hint="eastAsia" w:eastAsia="仿宋" w:cs="Times New Roman"/>
          <w:sz w:val="32"/>
          <w:szCs w:val="32"/>
          <w:highlight w:val="none"/>
          <w:lang w:val="en-US" w:eastAsia="zh-CN"/>
        </w:rPr>
        <w:t>0.04</w:t>
      </w:r>
      <w:r>
        <w:rPr>
          <w:rFonts w:hint="eastAsia" w:eastAsia="仿宋" w:cs="Times New Roman"/>
          <w:sz w:val="32"/>
          <w:szCs w:val="32"/>
          <w:highlight w:val="none"/>
        </w:rPr>
        <w:t>mg/kg。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黑体" w:cs="Times New Roman"/>
          <w:bCs/>
          <w:sz w:val="32"/>
          <w:szCs w:val="32"/>
          <w:highlight w:val="none"/>
          <w:lang w:val="en-US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二、</w:t>
      </w: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highlight w:val="none"/>
          <w:lang w:val="en-US" w:eastAsia="zh-CN" w:bidi="ar-SA"/>
        </w:rPr>
        <w:t>咪鲜胺和咪鲜胺锰盐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仿宋_GB2312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咪鲜胺是一种广谱高效杀菌剂，少量的农药残留不会引起人体急性中毒，但长期食用咪鲜胺超标的食品，对人体健康可能有一定影响。《食品安全国家标准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食品中农药最大残留限量》（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GB 2763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）中规定，咪鲜胺和咪鲜胺锰盐在山药中的最大残留限量值为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0.3mg/kg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黑体" w:cs="Times New Roman"/>
          <w:bCs/>
          <w:sz w:val="32"/>
          <w:szCs w:val="32"/>
          <w:highlight w:val="none"/>
          <w:lang w:val="en-US" w:eastAsia="zh-CN"/>
        </w:rPr>
        <w:t>噻虫嗪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FF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噻虫嗪是烟碱类杀虫剂，具有胃毒、触杀和内吸作用。少量的残留不会引起人体急性中毒，但长期食用噻虫嗪超标的食品，对人体健康可能有一定影响。《食品安全国家标准 食品中农药最大残留限量》（GB 2763—2021）中规定，噻虫嗪在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葱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中的最大残留限量值为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0.3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mg/kg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0"/>
        <w:textAlignment w:val="auto"/>
        <w:outlineLvl w:val="9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4-氯苯氧乙酸钠</w:t>
      </w: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以4-氯苯氧乙酸计</w:t>
      </w: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）</w:t>
      </w:r>
    </w:p>
    <w:p>
      <w:pPr>
        <w:pStyle w:val="5"/>
        <w:numPr>
          <w:ilvl w:val="0"/>
          <w:numId w:val="1"/>
        </w:numPr>
        <w:spacing w:beforeLines="0" w:afterLines="0" w:line="560" w:lineRule="exact"/>
        <w:ind w:firstLine="640" w:firstLineChars="200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氯苯氧乙酸钠（以4-氯苯氧乙酸计）又称防落素、保果灵，是一种植物生长调节剂。主要用于防止落花落果、抑制豆类生根等。根据原国家食品药品监督管理总局、农业部、国家卫生和计划生育委员会2015年第11号《关于豆芽生产过程中禁止使用6-苄基腺嘌呤等物质的公告》规定，4-氯苯氧乙酸钠作为低毒农药登记管理并限定了使用范围，豆芽生产不在可使用范围之列。目前在豆芽生产过程中使用上述物质的安全性尚无结论，但为确保豆芽食用安全，豆芽生产过程中不得使用上述物质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五、6-苄基腺嘌呤（6-BA）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0000FF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"/>
        </w:rPr>
        <w:t>6-苄基腺嘌呤是一种生长调节剂，可以促进细胞分裂，加快豆芽生长。根据原国家食品药品监督管理总局、农业部、国家卫生和计划生育委员会2015年第11号《关于豆芽生产过程中禁止使用6-苄基腺嘌呤等物质的公告》规定，6-苄基腺嘌呤作为低毒农药登记管理并限定了使用范围，豆芽生产不在可使用范围之列，目前在豆芽生产过程中使用上述物质的安全性尚无结论。但为确保豆芽食用安全，豆芽生产过程中不得使用上述物质。</w:t>
      </w:r>
    </w:p>
    <w:p>
      <w:pPr>
        <w:ind w:firstLine="642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、苯甲酸及其钠盐（以苯甲酸计）</w:t>
      </w:r>
    </w:p>
    <w:p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苯甲酸及其钠盐是食品工业中常见的防腐保鲜剂，对霉菌、酵母和细菌有较好的抑制作用。《食品安全国家标准 食品添加剂使用标准》（GB2760-20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000000"/>
          <w:sz w:val="32"/>
          <w:szCs w:val="32"/>
        </w:rPr>
        <w:t>4）中规定，苯甲酸及其钠盐（以苯甲酸计）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在小麦粉制品中不得使用</w:t>
      </w:r>
      <w:r>
        <w:rPr>
          <w:rFonts w:hint="eastAsia" w:ascii="仿宋_GB2312" w:eastAsia="仿宋_GB2312"/>
          <w:color w:val="000000"/>
          <w:sz w:val="32"/>
          <w:szCs w:val="32"/>
        </w:rPr>
        <w:t>。苯甲酸及其钠盐的安全性较高，少量苯甲酸对人体无毒害，可随尿液排出体外，在人体内不会蓄积。若长期过量食入苯甲酸超标的食品可能会对肝脏功能产生一定影响。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92" w:firstLineChars="200"/>
        <w:textAlignment w:val="auto"/>
        <w:outlineLvl w:val="9"/>
        <w:rPr>
          <w:rFonts w:ascii="黑体" w:hAnsi="黑体" w:eastAsia="黑体"/>
          <w:color w:val="auto"/>
          <w:spacing w:val="-12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pacing w:val="-12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黑体" w:hAnsi="黑体" w:eastAsia="黑体"/>
          <w:color w:val="auto"/>
          <w:spacing w:val="-12"/>
          <w:sz w:val="32"/>
          <w:szCs w:val="32"/>
          <w:highlight w:val="none"/>
        </w:rPr>
        <w:t>、吡虫啉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吡虫啉属内吸性杀虫剂，具有触杀和胃毒作用。少量的残留不会引起人体急性中毒，但长期食用吡虫啉超标的食品，对人体健康可能有一定影响。《食品安全国家标准 食品中农药最大残留限量》（GB 2763—2021）中规定，吡虫啉在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根茎类蔬菜（胡萝卜除外）、普通白菜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中的最大残留限量值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为0.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Lines="0" w:afterLines="0" w:line="54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、噻虫嗪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Lines="0" w:after="0" w:afterLines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噻虫嗪是烟碱类杀虫剂，具有胃毒、触杀和内吸作用。少量的残留不会引起人体急性中毒，但长期食用噻虫嗪超标的食品，对人体健康可能有一定影响。《食品安全国家标准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2021）中规定，噻虫嗪在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瓜类蔬菜（节瓜、苦瓜、丝瓜、冬瓜、南瓜除外）中的最大残留限量值为0.5mg/kg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highlight w:val="none"/>
          <w:lang w:val="en-US" w:eastAsia="zh-CN" w:bidi="ar-SA"/>
        </w:rPr>
        <w:t>九、诱惑红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诱惑红，别名艳红、阿落拉红，水溶性偶氮类化合物，是常见的人工合成着色剂，在食品生产中应用广泛。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长期食用诱惑红超标的食品，对人体健康可能有一定影响。《食品安全国家标准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食品添加剂使用标准》（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GB 2760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2014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）中规定，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肉灌肠类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诱惑红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 w:bidi="ar-SA"/>
        </w:rPr>
        <w:t>的最大使用量为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 w:bidi="ar-SA"/>
        </w:rPr>
        <w:t>0.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 w:bidi="ar-SA"/>
        </w:rPr>
        <w:t>015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 w:bidi="ar-SA"/>
        </w:rPr>
        <w:t>g/kg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color w:val="00000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  <w:highlight w:val="none"/>
          <w:shd w:val="clear" w:color="auto" w:fill="FFFFFF"/>
          <w:lang w:val="en-US" w:eastAsia="zh-CN" w:bidi="ar"/>
        </w:rPr>
        <w:t>十、氯氟氰菊酯和高效氯氟氰菊酯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textAlignment w:val="auto"/>
        <w:rPr>
          <w:rFonts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1"/>
          <w:highlight w:val="none"/>
          <w:lang w:val="en-US" w:eastAsia="zh-CN" w:bidi="ar"/>
        </w:rPr>
        <w:t>氯氟氰菊酯和高效氯氟氰菊酯，属拟除虫菊酯类仿生物农药，中等毒性杀虫剂，对害虫和螨类具有强烈的触杀和胃毒作用。少量的农药残留不会引起人体急性中毒，但长期食用氯氟氰菊酯和高效氯氟氰菊酯超标的食品，对人体健康可能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kern w:val="0"/>
          <w:sz w:val="32"/>
          <w:szCs w:val="31"/>
          <w:highlight w:val="none"/>
          <w:lang w:val="en-US" w:eastAsia="zh-CN" w:bidi="ar"/>
        </w:rPr>
        <w:t>—</w:t>
      </w:r>
      <w:r>
        <w:rPr>
          <w:rFonts w:hint="default" w:ascii="Times New Roman" w:hAnsi="Times New Roman" w:eastAsia="仿宋_GB2312" w:cs="Times New Roman"/>
          <w:kern w:val="0"/>
          <w:sz w:val="32"/>
          <w:szCs w:val="31"/>
          <w:highlight w:val="none"/>
          <w:lang w:val="en-US" w:eastAsia="zh-CN" w:bidi="ar"/>
        </w:rPr>
        <w:t>2021）中规定，氯氟氰菊酯和高效氯氟氰菊酯在</w:t>
      </w:r>
      <w:r>
        <w:rPr>
          <w:rFonts w:hint="eastAsia" w:ascii="Times New Roman" w:hAnsi="Times New Roman" w:eastAsia="仿宋_GB2312" w:cs="Times New Roman"/>
          <w:kern w:val="0"/>
          <w:sz w:val="32"/>
          <w:szCs w:val="31"/>
          <w:highlight w:val="none"/>
          <w:lang w:val="en-US" w:eastAsia="zh-CN" w:bidi="ar"/>
        </w:rPr>
        <w:t>根茎类和薯芋类蔬菜（马铃薯除外）</w:t>
      </w:r>
      <w:r>
        <w:rPr>
          <w:rFonts w:hint="default" w:ascii="Times New Roman" w:hAnsi="Times New Roman" w:eastAsia="仿宋_GB2312" w:cs="Times New Roman"/>
          <w:kern w:val="0"/>
          <w:sz w:val="32"/>
          <w:szCs w:val="31"/>
          <w:highlight w:val="none"/>
          <w:lang w:val="en-US" w:eastAsia="zh-CN" w:bidi="ar"/>
        </w:rPr>
        <w:t>中的最大残留限量值为0.</w:t>
      </w:r>
      <w:r>
        <w:rPr>
          <w:rFonts w:hint="eastAsia" w:ascii="Times New Roman" w:hAnsi="Times New Roman" w:eastAsia="仿宋_GB2312" w:cs="Times New Roman"/>
          <w:kern w:val="0"/>
          <w:sz w:val="32"/>
          <w:szCs w:val="31"/>
          <w:highlight w:val="none"/>
          <w:lang w:val="en-US" w:eastAsia="zh-CN" w:bidi="ar"/>
        </w:rPr>
        <w:t>01</w:t>
      </w:r>
      <w:r>
        <w:rPr>
          <w:rFonts w:hint="default" w:ascii="Times New Roman" w:hAnsi="Times New Roman" w:eastAsia="仿宋_GB2312" w:cs="Times New Roman"/>
          <w:kern w:val="0"/>
          <w:sz w:val="32"/>
          <w:szCs w:val="31"/>
          <w:highlight w:val="none"/>
          <w:lang w:val="en-US" w:eastAsia="zh-CN" w:bidi="ar"/>
        </w:rPr>
        <w:t>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十一、大肠菌群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_GB2312" w:cs="Times New Roman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大肠菌群是国内外通用的食品污染常用指示菌之一。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餐（饮）具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中检出大肠菌群提示被致病菌（如沙门氏菌、志贺氏菌、致病性大肠杆菌）污染的可能性较大。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《食品安全国家标准 消毒餐（饮）具》（GB 14934—2016）中规定，餐（饮）具中不得检出大肠菌群。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Lines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highlight w:val="none"/>
          <w:lang w:val="en-US" w:eastAsia="zh-CN" w:bidi="ar-SA"/>
        </w:rPr>
        <w:t>十二、</w:t>
      </w: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灭蝇胺</w:t>
      </w:r>
    </w:p>
    <w:p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灭蝇胺是一种具有触杀功能的昆虫生长调节剂，干扰蜕皮和蛹化，对美洲斑潜蝇等有较好防效。少量的残留不会引起人体急性中毒，但长期食用灭蝇胺超标的食品，对人体健康可能有一定影响。《食品安全国家标准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食品中农药最大残留限量》（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GB 2763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）中规定，灭蝇胺在豇豆中的最大残留限量值为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0.5mg/kg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Lines="0" w:afterLines="0" w:line="5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十三、酒精度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酒精度又叫酒度，是指在20℃时，100毫升酒中含有乙醇（酒精）的毫升数，即体积（容量）的百分数。酒精度是酒类产品的一个重要理化指标，含量水平主要反映产品品质。《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露酒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 xml:space="preserve">》（GB/T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27588—2011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）中规定，酒精度标签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标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示值与实测值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不得超过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±1.0%vol。《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白酒质量要求 第2部分：清香型白酒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 xml:space="preserve">》（GB/T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10781.2—2022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）中规定，酒精度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实测值与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标签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标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示值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允许差为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±1.0%vol。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</w:p>
    <w:p>
      <w:pPr>
        <w:pStyle w:val="5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2010600030101010101"/>
    <w:charset w:val="0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2B4D5D"/>
    <w:multiLevelType w:val="singleLevel"/>
    <w:tmpl w:val="412B4D5D"/>
    <w:lvl w:ilvl="0" w:tentative="0">
      <w:start w:val="4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jNWVkYzg3YzNkOTZhMmNkMWY4ZmUwNDllNzQxY2YifQ=="/>
  </w:docVars>
  <w:rsids>
    <w:rsidRoot w:val="00000000"/>
    <w:rsid w:val="1B3A586B"/>
    <w:rsid w:val="2C5316C2"/>
    <w:rsid w:val="2E660EE9"/>
    <w:rsid w:val="2FFFD54B"/>
    <w:rsid w:val="32747DEA"/>
    <w:rsid w:val="32971D72"/>
    <w:rsid w:val="329A7A35"/>
    <w:rsid w:val="375FD0FD"/>
    <w:rsid w:val="3ED52230"/>
    <w:rsid w:val="43993170"/>
    <w:rsid w:val="44D426B2"/>
    <w:rsid w:val="49F70DBA"/>
    <w:rsid w:val="55B06674"/>
    <w:rsid w:val="55FE5498"/>
    <w:rsid w:val="5ABD553F"/>
    <w:rsid w:val="5DFDD464"/>
    <w:rsid w:val="62A019CE"/>
    <w:rsid w:val="74923249"/>
    <w:rsid w:val="777EDA88"/>
    <w:rsid w:val="78E33BC7"/>
    <w:rsid w:val="7B274AF8"/>
    <w:rsid w:val="7E7E7E12"/>
    <w:rsid w:val="B7EB554D"/>
    <w:rsid w:val="D7FF09B0"/>
    <w:rsid w:val="F7E7E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toc 1"/>
    <w:basedOn w:val="1"/>
    <w:next w:val="1"/>
    <w:qFormat/>
    <w:uiPriority w:val="0"/>
    <w:pPr>
      <w:widowControl w:val="0"/>
      <w:jc w:val="both"/>
    </w:pPr>
    <w:rPr>
      <w:rFonts w:cs="Calibri"/>
      <w:kern w:val="2"/>
      <w:sz w:val="21"/>
      <w:szCs w:val="21"/>
      <w:lang w:val="en-US" w:eastAsia="zh-CN" w:bidi="ar-SA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Body Text First Indent 2"/>
    <w:basedOn w:val="2"/>
    <w:qFormat/>
    <w:uiPriority w:val="0"/>
    <w:pPr>
      <w:adjustRightInd w:val="0"/>
      <w:ind w:left="0" w:leftChars="0" w:firstLine="880" w:firstLineChars="200"/>
    </w:pPr>
    <w:rPr>
      <w:rFonts w:ascii="Calibri" w:hAnsi="Calibri" w:eastAsia="仿宋" w:cs="Times New Roman"/>
      <w:sz w:val="32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3389</Words>
  <Characters>3710</Characters>
  <Lines>0</Lines>
  <Paragraphs>0</Paragraphs>
  <TotalTime>2</TotalTime>
  <ScaleCrop>false</ScaleCrop>
  <LinksUpToDate>false</LinksUpToDate>
  <CharactersWithSpaces>3752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2024-06-26T09:01:00Z</dcterms:created>
  <dc:creator>Administrator</dc:creator>
  <cp:lastModifiedBy>user</cp:lastModifiedBy>
  <dcterms:modified xsi:type="dcterms:W3CDTF">2025-07-25T10:20:10Z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961CD448C87643B28D4472B63FDCB93F_12</vt:lpwstr>
  </property>
  <property fmtid="{D5CDD505-2E9C-101B-9397-08002B2CF9AE}" pid="4" name="KSOTemplateDocerSaveRecord">
    <vt:lpwstr>eyJoZGlkIjoiZGZjNWVkYzg3YzNkOTZhMmNkMWY4ZmUwNDllNzQxY2YiLCJ1c2VySWQiOiIxNTk3MDA3MjEyIn0=</vt:lpwstr>
  </property>
</Properties>
</file>