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6FDF">
      <w:pPr>
        <w:jc w:val="center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部分不合格项目的小知识</w:t>
      </w:r>
    </w:p>
    <w:p w14:paraId="5FE822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cs="黑体"/>
          <w:b w:val="0"/>
          <w:color w:val="000000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cs="黑体"/>
          <w:b w:val="0"/>
          <w:color w:val="000000"/>
          <w:spacing w:val="-12"/>
          <w:kern w:val="2"/>
          <w:sz w:val="32"/>
          <w:szCs w:val="32"/>
          <w:lang w:val="en-US" w:eastAsia="zh-CN" w:bidi="ar-SA"/>
        </w:rPr>
        <w:t>一、毒死蜱</w:t>
      </w:r>
    </w:p>
    <w:p w14:paraId="157FC8E6">
      <w:pPr>
        <w:pStyle w:val="2"/>
        <w:rPr>
          <w:rFonts w:hint="eastAsia" w:ascii="Times New Roman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kern w:val="2"/>
          <w:sz w:val="32"/>
          <w:szCs w:val="32"/>
          <w:lang w:val="en-US" w:eastAsia="zh-CN" w:bidi="ar-SA"/>
        </w:rPr>
        <w:t>毒死蜱是一种硫代磷酸酯类有机磷杀虫、杀螨剂，具有良好的触杀、胃毒和熏蒸作用。少量的残留不会引起人体急性中毒，但长期食用毒死蜱超标的食品，对人体健康可能有一定影响。《食品安全国家标准 食品中农药最大残留限量》（GB 2763—2021）中规定，毒死蜱在小米椒中的最大残留限量值为0.02mg/kg。</w:t>
      </w:r>
    </w:p>
    <w:p w14:paraId="28B2464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cs="黑体"/>
          <w:b w:val="0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cs="黑体"/>
          <w:b w:val="0"/>
          <w:color w:val="000000"/>
          <w:spacing w:val="-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cs="黑体"/>
          <w:b w:val="0"/>
          <w:spacing w:val="-12"/>
          <w:kern w:val="2"/>
          <w:sz w:val="32"/>
          <w:szCs w:val="32"/>
          <w:lang w:val="en-US" w:eastAsia="zh-CN" w:bidi="ar-SA"/>
        </w:rPr>
        <w:t>噻虫胺</w:t>
      </w:r>
    </w:p>
    <w:p w14:paraId="3C7D86AA">
      <w:pPr>
        <w:pStyle w:val="2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</w:t>
      </w:r>
    </w:p>
    <w:p w14:paraId="64074442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cs="黑体"/>
          <w:b w:val="0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cs="黑体"/>
          <w:b w:val="0"/>
          <w:spacing w:val="-12"/>
          <w:kern w:val="2"/>
          <w:sz w:val="32"/>
          <w:szCs w:val="32"/>
          <w:lang w:val="en-US" w:eastAsia="zh-CN" w:bidi="ar-SA"/>
        </w:rPr>
        <w:t>三、铅</w:t>
      </w:r>
    </w:p>
    <w:p w14:paraId="7402C00D">
      <w:pPr>
        <w:spacing w:line="580" w:lineRule="exact"/>
        <w:ind w:firstLine="640" w:firstLineChars="200"/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  <w:t>铅是一种对人体有害的金属元素，可通过消化道及呼吸道进入体内，是一种慢性和积累性毒物，进入人体后，少部分会随着身体代谢排出体外，大部分会在体内沉积，危害人体健康，能影响人体神经系统的许多功能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 w:bidi="ar"/>
        </w:rPr>
        <w:t>葛粉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"/>
        </w:rPr>
        <w:t>中铅超标的原因，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 w:bidi="ar"/>
        </w:rPr>
        <w:t>可能是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"/>
        </w:rPr>
        <w:t>食品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 w:bidi="ar"/>
        </w:rPr>
        <w:t>在生产过程中接触到含铅的器皿，或者是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"/>
        </w:rPr>
        <w:t>包装物引入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 w:bidi="ar"/>
        </w:rPr>
        <w:t>，也可能是食品原材料在生长、生产过程中通过土壤、空气、水等途径导致铅污染等。</w:t>
      </w:r>
    </w:p>
    <w:p w14:paraId="2628420F">
      <w:pPr>
        <w:spacing w:line="580" w:lineRule="exact"/>
        <w:ind w:firstLine="592" w:firstLineChars="200"/>
        <w:rPr>
          <w:rFonts w:hint="eastAsia" w:ascii="黑体" w:hAnsi="黑体" w:eastAsia="黑体" w:cs="黑体"/>
          <w:b w:val="0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pacing w:val="-12"/>
          <w:kern w:val="2"/>
          <w:sz w:val="32"/>
          <w:szCs w:val="32"/>
          <w:lang w:val="en-US" w:eastAsia="zh-CN" w:bidi="ar-SA"/>
        </w:rPr>
        <w:t>四、氯氰菊酯和高校氯氰菊酯</w:t>
      </w:r>
    </w:p>
    <w:p w14:paraId="400B633E"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氯氰菊酯和高校氯氰菊酯是一种拟除虫菊酯类杀虫剂，具有广谱、高效、快速的作用特点，对害虫以触杀和胃毒为主。少量的氯氰菊酯和高效氯氰菊酯残留不会引起人体急性中毒，但长期食用氯氰菊酯和高效氯氰菊酯超标的食品，对人体健康有一定影响。</w:t>
      </w:r>
    </w:p>
    <w:p w14:paraId="3A6228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b w:val="0"/>
          <w:color w:val="000000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cs="黑体"/>
          <w:b w:val="0"/>
          <w:color w:val="000000"/>
          <w:spacing w:val="-12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黑体" w:hAnsi="黑体" w:eastAsia="黑体" w:cs="黑体"/>
          <w:b w:val="0"/>
          <w:color w:val="000000"/>
          <w:spacing w:val="-12"/>
          <w:kern w:val="2"/>
          <w:sz w:val="32"/>
          <w:szCs w:val="32"/>
          <w:lang w:val="en-US" w:eastAsia="zh-CN" w:bidi="ar-SA"/>
        </w:rPr>
        <w:t>、大肠菌群</w:t>
      </w:r>
    </w:p>
    <w:p w14:paraId="1B318FBB">
      <w:pPr>
        <w:pStyle w:val="2"/>
        <w:rPr>
          <w:rFonts w:hint="eastAsia" w:ascii="Times New Roman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黑体"/>
          <w:kern w:val="2"/>
          <w:sz w:val="32"/>
          <w:szCs w:val="32"/>
          <w:lang w:val="en-US" w:eastAsia="zh-CN" w:bidi="ar-SA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</w:t>
      </w:r>
    </w:p>
    <w:p w14:paraId="070B61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cs="黑体"/>
          <w:b w:val="0"/>
          <w:color w:val="000000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cs="黑体"/>
          <w:b w:val="0"/>
          <w:color w:val="000000"/>
          <w:spacing w:val="-12"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黑体" w:hAnsi="黑体" w:eastAsia="黑体" w:cs="黑体"/>
          <w:b w:val="0"/>
          <w:color w:val="000000"/>
          <w:spacing w:val="-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cs="黑体"/>
          <w:b w:val="0"/>
          <w:color w:val="000000"/>
          <w:spacing w:val="-12"/>
          <w:kern w:val="2"/>
          <w:sz w:val="32"/>
          <w:szCs w:val="32"/>
          <w:lang w:val="en-US" w:eastAsia="zh-CN" w:bidi="ar-SA"/>
        </w:rPr>
        <w:t>阴离子合成洗涤剂</w:t>
      </w:r>
    </w:p>
    <w:p w14:paraId="7BF89096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阴离子合成洗涤剂主要成分是十二烷基苯磺酸钠，是洗洁精的主要成分，是消毒餐（饮）具质量评价的重要指标之一。《食品安全国家标准 消毒餐(饮)具》（GB 14934-2016）中规定，阴离子合成洗涤剂在消毒餐(饮)具中不得检出。</w:t>
      </w:r>
    </w:p>
    <w:p w14:paraId="52FBAC38">
      <w:pPr>
        <w:rPr>
          <w:rFonts w:hint="eastAsia"/>
          <w:lang w:val="en-US" w:eastAsia="zh-CN"/>
        </w:rPr>
      </w:pPr>
    </w:p>
    <w:p w14:paraId="2339903D">
      <w:pPr>
        <w:ind w:firstLine="420" w:firstLineChars="200"/>
        <w:rPr>
          <w:rFonts w:hint="default"/>
          <w:lang w:val="en-US"/>
        </w:rPr>
      </w:pPr>
    </w:p>
    <w:p w14:paraId="060223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4A11"/>
    <w:rsid w:val="00D5284D"/>
    <w:rsid w:val="6F3F4A11"/>
    <w:rsid w:val="FCDDC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ind w:firstLine="880" w:firstLineChars="200"/>
      <w:outlineLvl w:val="2"/>
    </w:pPr>
    <w:rPr>
      <w:rFonts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799</Characters>
  <Lines>0</Lines>
  <Paragraphs>0</Paragraphs>
  <TotalTime>2</TotalTime>
  <ScaleCrop>false</ScaleCrop>
  <LinksUpToDate>false</LinksUpToDate>
  <CharactersWithSpaces>803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2025-07-21T19:34:00Z</dcterms:created>
  <dc:creator>user</dc:creator>
  <cp:lastModifiedBy>Administrator</cp:lastModifiedBy>
  <dcterms:modified xsi:type="dcterms:W3CDTF">2025-07-21T08:57:37Z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2A71B53D02224811874BD273656EF73E_13</vt:lpwstr>
  </property>
</Properties>
</file>