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left"/>
        <w:textAlignment w:val="auto"/>
        <w:rPr>
          <w:rFonts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抽检依据（所有细类的判定依据）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抽检依据包括</w:t>
      </w:r>
      <w:r>
        <w:rPr>
          <w:rFonts w:hint="eastAsia" w:ascii="仿宋_GB2312" w:hAnsi="仿宋_GB2312" w:eastAsia="仿宋_GB2312" w:cs="仿宋_GB2312"/>
          <w:sz w:val="30"/>
          <w:szCs w:val="30"/>
        </w:rPr>
        <w:t>《食品安全国家标准食品添加剂使用标准》GB2760-2024、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《食品安全国家标准糕点、面包》GB7099-2015、《食品中可能违法添加的非食用物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质和易滥用的食品添加剂品种名单(第五批)》整顿办函[2011]1号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《食品安全国家标准食糖》GB13104-2014、《食品安全国家标准发酵乳》GB19302-2010、产品明示标准和质量要求、《关于三聚氰胺在食品中的限量值的公告》卫生部、工业和信息化部、农业部、工商总局、质检总局公告2011年第10号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《食品安全国家标准食品中真菌毒素限量》GB2761-2017、《食品安全国家标准食品添加剂使用标准》GB2760-2014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《食品安全国家标准灭菌乳》GB25190-2010、《酿造酱油》GB/T18186-2000、《黄豆酱》GB/T24399-2009、《食品安全国家标准酿造酱》GB2718-2014、《食品安全国家标准食品中污染物限量》GB2762-2022、《食品安全国家标准植物油》GB2716-2018、《关于撤销食品添加剂过氧化苯甲酰、过氧化钙的公告》卫生部公告[2011]第4号卫生部等7部门、《食品安全国家标准饼干》GB7100-2015、《碳酸饮料(汽水)》GB/T10792-2008、《食品安全国家标准饮料》GB7101-2022、《大豆油》GB/T1535-2017、《食品安全国家标准发酵酒及其配制酒》GB2758-2012、《白酒质量要求第2部分:清香型白酒》GB/T10781.2-2022、《食品安全国家标准蒸馏酒及其配制酒》GB2757-2012、《食品安全国家标准食用盐》GB2721-2015、《食用盐》GB/T5461-2016、《食品安全国家标准食用盐碘含量》GB26878-2011、《绵白糖》GB/T1445-2018、《食品安全国家标准消毒餐(饮)具》GB14934-2016、《食品安全国家标准饮用天然矿泉水》GB8537-2018、《食品安全国家标准果冻》GB19299-2015、《马铃薯片(条、块)》QB/T2686-2021、《食品安全国家标准糖果》GB17399-2016、《食品安全国家标准罐头食品》GB7098-2015、《食品安全国家标准冷冻饮品和制作料》GB2759-2015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、《食品安全国家标准 食品中兽药最大残留限量》GB 31650-2019、《食品安全国家标准 食品中41种兽药最大残留限量》GB 31650.1-2022、农业农村部公告 第250号《食品动物中禁止使用的药品及其他化合物清单》、《食品安全国家标准食品中农药最大残留限量》GB 2763-2021、《食品安全国家标准 鲜(冻)畜、禽产品》GB 2707-2016、《畜禽肉水分限量》GB 18394-2020、《食品安全国家标准食品中2,4-滴丁酸钠盐等112种农药最大残留限量》GB 2763.1-2022。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粮食加工品抽检项目包括铅(以Pb计)、镉（以Cd计）、苯并[a]芘、玉米赤霉烯酮、脱氧雪腐镰刀菌烯醇、赭曲霉毒素A、黄曲霉毒素B1、过氧化苯甲酰、铅（以Pb计）、无机砷（以As计）、脱氢乙酸及其钠盐（以脱氢乙酸计）合成着色剂（柠檬黄、日落黄、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食用油、油脂及其制品抽检项目包括酸值/酸价、过氧化值、苯并[a]芘、特丁基对苯二酚（TBHQ）、乙基麦芽酚等指标。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调味品抽检项目包括氨基酸态氮、碘(以I计)、铅(以Pb计)、总汞(以Hg计)、亚铁氰化钾/亚铁氰化钠(以亚铁氰根计)、苯甲酸及其钠盐（以苯甲酸计）、山梨酸及其钾盐（以山梨酸计）、脱氢乙酸及其钠盐（以脱氢乙酸计）、对羟基苯甲酸酯类及其钠盐（以对羟基苯甲酸计）、糖精钠（以糖精计）、三氯蔗糖、甜蜜素（以环己基氨基磺酸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肉制品抽检项目包括苯甲酸及其钠盐（以苯甲酸计）、山梨酸及其钾盐（以山梨酸计）、脱氢乙酸及其钠盐（以脱氢乙酸计）、总砷（以As计）、糖精钠(以糖精计)、亚硝酸盐（以亚硝酸钠计）、氯霉素、铬(以Cr计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乳制品抽检项目包括蛋白质、酸度、三聚氰胺、铅（以Pb计）、丙二醇、沙门氏菌非脂乳固体、、商业无菌、山梨酸及其钾盐（以山梨酸计）、、酵母、霉菌、等指标。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饮料抽检项目包括铅（以Pb计）、总砷（以As计）、溴酸盐、硝酸盐（以NO3-计）、亚硝酸盐（以NO2-计）耗氧量（以O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计）、余氯（游离氯）、苯甲酸及其钠盐（以苯甲酸计）、山梨酸及其钾盐（以山梨酸计）、脱氢乙酸及其钠盐（以脱氢乙酸计）、安赛蜜、甜蜜素（以环己基氨基磺酸计）、二氧化碳气容量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等指标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方便食品抽检项目包括酸价（以脂肪计）（KOH）、过氧化值（以脂肪计）、菌落总数、大肠菌群、苯甲酸及其钠盐（以苯甲酸计）、山梨酸及其钾盐（以山梨酸计）、糖精钠（以糖精计）、甜蜜素（以环己基氨基磺酸计）、安赛蜜、三氯蔗糖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饼干抽检项目包括山梨酸及其钾盐（以山梨酸计）、铝的残留量（干样品、以Al计）、脱氢乙酸及其钠盐（以脱氢乙酸计）、甜蜜素（以环己基氨基磺酸计）、糖精钠（以糖精计）、二氧化硫残留量、苯甲酸及其钠盐（以苯甲酸计）、合成着色剂（柠檬黄、日落黄、胭脂红、苋菜红、亮蓝、靛蓝、诱惑红）、霉菌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罐头抽检项目包括铅（以Pb计）、脱氢乙酸及其钠盐（以脱氢乙酸计）、苯甲酸及其钠盐（以苯甲酸计）、山梨酸及其钾盐（以山梨酸计）、商业无菌、糖精钠（以糖精计）、甜蜜素（以环己基氨基磺酸计）、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冷冻饮品抽检项目包括阿斯巴甜、甜蜜素（以环己基氨基磺酸计）、糖精钠（以糖精计）大肠菌群、等指标。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薯类和膨化食品抽检项目包括酸价（以脂肪计）（KOH）、过氧化值（以脂肪计）、糖精钠（以糖精计）、苯甲酸及其钠盐（以苯甲酸计）、山梨酸及其钾盐（以山梨酸计）、甜蜜素（以环己基氨基磺酸计）、菌落总数、大肠菌群、沙门氏菌、金黄色葡萄球菌、铅（以Pb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糖果抽检项目包括铅（以Pb计）、糖精钠（以糖精计）、合成着色剂（柠檬黄、新红、苋菜红、靛蓝、胭脂红、日落黄、诱惑红、亮蓝、酸性红、喹啉黄、赤藓红）、大肠菌群、沙门氏菌、山梨酸及其钾盐（以山梨酸计）、苯甲酸及其钠盐（以苯甲酸计）、、酵母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茶叶及相关制品抽检项目包括铅（以Pb计）、吡虫啉、灭多威、克百威、啶虫脒、多菌灵、茚虫威、等指标。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酒类抽检项目包括酒精度、原麦汁浓度、氰化物（以HCN计）、糖精钠（以糖精计）、甜蜜素（以环己基氨基磺酸计）、三氯蔗糖苯甲酸及其钠盐（以苯甲酸计）、山梨酸及其钾盐（以山梨酸计）、甲醛等指标。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蔬菜制品抽检项目包括铅（以Pb计）、亚硝酸盐（以NaNO2计）、苯甲酸及其钠盐（以苯甲酸计）、山梨酸及其钾盐（以山梨酸计）、脱氢乙酸及其钠盐（以脱氢乙酸计）、甜蜜素（以环己基氨基磺酸计）阿斯巴甜、二氧化硫残留量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水果制品抽检项目包括铅（以Pb计）、苯甲酸及其钠盐（以苯甲酸计）、山梨酸及其钾盐（以山梨酸计）、脱氢乙酸及其钠盐（以脱氢乙酸计）、糖精钠（以糖精计）、甜蜜素（以环己基氨基磺酸计）、安赛蜜、二氧化硫残留量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炒货食品及坚果制品抽检项目包括铅（以Pb计）二氧化硫残留量、糖精钠（以糖精计）、甜蜜素（以环己基氨基磺酸计）、安赛蜜等指标。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蛋制品抽检项目包括铅（以Pb计）、苯甲酸及其钠盐（以苯甲酸计）、山梨酸及其钾盐（以山梨酸计）等指标。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食糖抽检项目包括还原糖分、色值、二氧化硫残留量、螨、总糖分等指标。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水产制品检项目包括铅（以Pb计）等指标。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淀粉及淀粉制品检项目包括铅（以Pb计）、菌落总数、大肠菌群、霉菌和酵母、二氧化硫残留量、脱氢乙酸及其钠盐（以脱氢乙酸计）、苯甲酸及其钠盐（以苯甲酸计）、山梨酸及其钾盐（以山梨酸计）、铝的残留量（干样品、以Al计）、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糕点检项目包括苯甲酸及其钠盐（以苯甲酸计）、山梨酸及其钾盐（以山梨酸计）、糖精钠（以糖精计）、甜蜜素（以环己基氨基磺酸计）、安赛蜜、铝的残留量（干样品、以Al计）、脱氢乙酸及其钠盐（以脱氢乙酸计）、纳他霉素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豆制品抽检项目包括铅（以Pb计）、苯甲酸及其钠盐（以苯甲酸计）、山梨酸及其钾盐（以山梨酸计）、脱氢乙酸及其钠盐（以脱氢乙酸计）、糖精钠（以糖精计）、甜蜜素（以环己基氨基磺酸计）、铝的残留量（干样品、以Al计）、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保健食品抽检项目包括总砷(As)、铅(以Pb计)、六六六、滴滴涕、水分等指标。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特殊膳食食品抽检项目包括铅（以Pb计）、无机砷（以As计）总汞（以Hg计）等指标。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餐饮食品抽检项目包括苯甲酸及其钠盐（以苯甲酸计）、山梨酸及其钾盐（以山梨酸计）、糖精钠（以糖精计）、脱氢乙酸及其钠盐（以脱氢乙酸计）、甜蜜素（以环己基氨基磺酸计）、铝的残留量（干样品、以Al计）、罂粟碱、吗啡、可待因、那可丁阴离子合成洗涤剂（以十二烷基苯磺酸钠计）、大肠菌群、酸价（以脂肪计）（KOH）、过氧化值（以脂肪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畜禽肉及副产品抽检项目包括水分、挥发性盐基氮、呋喃唑酮代谢物、呋喃西林代谢物、呋喃它酮代谢物、氯霉素、恩诺沙星、磺胺类（总量）、甲氧苄啶、氟苯尼考、多西环素、地塞米松、林可霉素、土霉素/金霉素/四环素(组合含量)呋喃它酮代谢物、沙拉沙星、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蔬菜抽检项目包括铅（以Pb计）、4-氯苯氧乙酸钠（以4-氯苯氧乙酸计）、6-苄基腺嘌呤（6-BA）、亚硫酸盐（以SO₂计）、镉（以Cd计、氯氟氰菊酯和高效氯氟氰菊酯、氯氰菊酯和高效氯氰菊酯、阿维菌素、敌敌畏、毒死蜱、氟虫腈、腐霉利、甲胺磷、甲拌磷、克百威、乐果、三氯杀螨醇、三唑磷、水胺硫磷、氧乐果、乙酰甲胺磷、丙环唑、甲基异柳磷、噻虫嗪、吡虫啉、啶虫脒、联苯菊酯、噻虫胺、甲氨基阿维菌素苯甲酸盐、苯醚甲环唑、腈菌唑、吡唑醚菌酯、倍硫磷、丙溴磷、呋虫胺、杀扑磷、乙螨唑、异丙威、咪鲜胺和咪鲜胺锰盐、涕灭威、二氧化硫残留量、氟吡菌胺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水产品抽检项目包括镉（以Cd计）、孔雀石绿、氯霉素、呋喃唑酮代谢物、呋喃西林代谢物、呋喃妥因代谢物、恩诺沙星、呋喃它酮代谢物、二氧化硫残留量、等指标。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水果类抽检项目包括敌敌畏、毒死蜱、甲拌磷、克百威、氧乐果、三氯杀螨醇、吡虫啉、多菌灵、氯氟氰菊酯和高效氯氟氰菊酯、水胺硫磷、苯醚甲环唑、噻虫嗪、乙螨唑、乙酰甲胺磷、糖精钠（以糖精计）、甲胺磷、溴氰菊酯、噻虫胺、丙溴磷、联苯菊酯、氯唑磷、三唑磷、杀扑磷、氯吡脲、脱氢乙酸及其钠盐（以脱氢乙酸计）、苯甲酸及其钠盐（以苯甲酸计）、山梨酸及其钾盐（以山梨酸计）、吡唑醚菌酯、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  <w:t>鲜蛋抽检项目包括甲硝唑、地美硝唑、呋喃唑酮代谢物、氯霉素、氟苯尼考、多西环素、等指标。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5798D"/>
    <w:multiLevelType w:val="singleLevel"/>
    <w:tmpl w:val="2BD579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82D22B"/>
    <w:multiLevelType w:val="singleLevel"/>
    <w:tmpl w:val="6482D22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206CA"/>
    <w:rsid w:val="021D33A6"/>
    <w:rsid w:val="047C51B9"/>
    <w:rsid w:val="074A2961"/>
    <w:rsid w:val="07F541BD"/>
    <w:rsid w:val="0920407D"/>
    <w:rsid w:val="09C65AB2"/>
    <w:rsid w:val="0F5D12A2"/>
    <w:rsid w:val="267918E7"/>
    <w:rsid w:val="2B3109E2"/>
    <w:rsid w:val="2EC24F8C"/>
    <w:rsid w:val="35F851E7"/>
    <w:rsid w:val="379206CA"/>
    <w:rsid w:val="3B477977"/>
    <w:rsid w:val="3D35791E"/>
    <w:rsid w:val="42E90DD6"/>
    <w:rsid w:val="46B927BB"/>
    <w:rsid w:val="480037BE"/>
    <w:rsid w:val="4ABE22EA"/>
    <w:rsid w:val="4E072AF6"/>
    <w:rsid w:val="4EF83441"/>
    <w:rsid w:val="4F851586"/>
    <w:rsid w:val="503F0DB8"/>
    <w:rsid w:val="5069558E"/>
    <w:rsid w:val="54B21203"/>
    <w:rsid w:val="57AE33E5"/>
    <w:rsid w:val="5B1A5FE2"/>
    <w:rsid w:val="6A7A265C"/>
    <w:rsid w:val="6B4D58FC"/>
    <w:rsid w:val="6DE54F69"/>
    <w:rsid w:val="7AE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2869</Words>
  <Characters>4119</Characters>
  <Lines>0</Lines>
  <Paragraphs>0</Paragraphs>
  <TotalTime>21</TotalTime>
  <ScaleCrop>false</ScaleCrop>
  <LinksUpToDate>false</LinksUpToDate>
  <CharactersWithSpaces>4122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2025-06-05T05:54:00Z</dcterms:created>
  <dc:creator>during</dc:creator>
  <cp:lastModifiedBy>Administrator</cp:lastModifiedBy>
  <dcterms:modified xsi:type="dcterms:W3CDTF">2025-06-13T03:33:06Z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D2355BDE604D4B148FBD14FCDD30D60B_13</vt:lpwstr>
  </property>
  <property fmtid="{D5CDD505-2E9C-101B-9397-08002B2CF9AE}" pid="4" name="KSOTemplateDocerSaveRecord">
    <vt:lpwstr>eyJoZGlkIjoiMmJiZDlhZmQ2NmNlYzIwMjg3YTYyZjViMjlkYTFlMGYiLCJ1c2VySWQiOiI3NzM0MzM2NzkifQ==</vt:lpwstr>
  </property>
</Properties>
</file>