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不合格信息小贴士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呋喃妥因代谢物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是硝基呋喃类抗菌药，具有抗菌谱广等特点。对大多数革兰阳性菌及阴性菌均有抗菌作用，如金葡菌、大肠杆菌、白色葡萄球菌及化脓性链球菌等。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动物产品的呋喃妥因代谢物(AHD)残留，一般不会导致对人体的急性毒性作用；长期大量摄入AHD残留超标的食品，可能在人体内蓄积，引起恶心、呕吐、溶血性贫血、黄疸和周围神经炎等。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二氧化硫残留量</w:t>
      </w:r>
    </w:p>
    <w:p>
      <w:pPr>
        <w:spacing w:before="69" w:line="338" w:lineRule="auto"/>
        <w:ind w:right="24"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</w:pPr>
      <w:r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  <w:t>食品加工中常用的漂白剂和防腐剂，遇水以后形成亚硫酸。二氧化硫被氧化时可使食品的着色物质还原褪色，亚硫酸对食品的褐变有抑制作用，对细菌、真菌、酵母菌也有抑制作用，因此既是漂白剂又是防腐剂。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</w:pPr>
      <w:r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  <w:t>二氧化硫进入人体内后最终转化为硫酸盐并随尿液排出体外。少量二氧化硫进入人体不会对身体带来健康危害，但若过量食用会引起如恶心、呕吐等胃肠道反应。</w:t>
      </w:r>
    </w:p>
    <w:p>
      <w:pPr>
        <w:pStyle w:val="2"/>
        <w:numPr>
          <w:numId w:val="0"/>
        </w:numPr>
        <w:ind w:left="630" w:left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黄曲霉毒素B₁</w:t>
      </w:r>
    </w:p>
    <w:p>
      <w:pPr>
        <w:pStyle w:val="2"/>
        <w:numPr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主要是由黄曲霉和寄生曲霉等真菌产生的一类有毒次生代谢物，其中黄曲霉毒素 B₁ 毒性最强，是已知的化学物质中致癌性最强的一种，人体长期过量摄入会造成巨大危害。《食品安全国家标准 食品中真菌毒素限量》（GB 2761-2017）中规定黄曲霉毒素B1在花生及其制品中的最大限量为20μg/kg，其不合格可能是原料在采收和储运过程中环境条件高温潮湿，导致霉变、腐烂，也可能是企业采购时没有严格挑拣原料并进行相关检测。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噻虫胺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噻虫胺是新烟碱类中的一种杀虫剂，是一类高效安全、高选择性的新型杀虫剂，其作用与烟碱乙酰胆碱受体类似，具有触杀、胃毒和内吸活性，若长期摄入会对人体产生蓄积危害。其超标可能是蔬菜种植中过量或不规范施用，也可能是施用后，未经有效的安全间隔期，植株内的残留还未被分解完全便开始采收和销售，从而导致检出超标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苯甲酸及其钠盐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苯甲酸及其钠盐是食品工业中常见的防腐保鲜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克百威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氨基甲酸酯类农药中常见的一种杀虫剂、杀螨、杀线虫剂。克百威为白色结晶，无臭味，在环境不易自然降解，半衰期长，易蓄积，对环境有一定危害。少量的农药残留不会引起人体急性中毒，但长期食用克百威超标的食品，对人体健康也有一定影响。其超标原因可能是蔬菜种植中过量或不规范施用克百威药物，也可能是施用后，未经有效的安全间隔期便开始采收和销售，从而导致克百威超标。《食品安全国家标准 食品中农药最大残留限量》（GB 2763-2019）中规定，蔬菜中克百威残留限量值不得超过0.02mg/kg。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恩诺沙星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又名乙基环丙沙星、恩氟沙星。广谱杀菌药，对支原体有特效。对大肠杆菌、克雷白杆菌、沙门氏菌、变形杆菌、绿脓杆菌、嗜血杆菌、多杀性巴氏杆菌、溶血性巴氏杆菌、金葡菌、链球菌等都有杀菌效用。为畜禽和水产专用喹诺酮类抗菌药物。长期使用或者过度使用可能导致在人体中蓄积，进而对人体机能产生危害，还可能使人体产生耐药性菌株。造成不合格的原因是养殖户未按国家规定使用该类药物，致使水产中检出恩诺沙星。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9BC31"/>
    <w:multiLevelType w:val="singleLevel"/>
    <w:tmpl w:val="B0B9BC3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GJhZTAzOWEwMDVjMTA3NDA2NzI5NGFkOTJhY2YifQ=="/>
  </w:docVars>
  <w:rsids>
    <w:rsidRoot w:val="77E25E56"/>
    <w:rsid w:val="000F3CEA"/>
    <w:rsid w:val="06800555"/>
    <w:rsid w:val="08F81B82"/>
    <w:rsid w:val="141B46FD"/>
    <w:rsid w:val="14DB2F95"/>
    <w:rsid w:val="156A4EF5"/>
    <w:rsid w:val="1638149B"/>
    <w:rsid w:val="178C0C17"/>
    <w:rsid w:val="19F927D5"/>
    <w:rsid w:val="1BB465E1"/>
    <w:rsid w:val="1D6205DD"/>
    <w:rsid w:val="1F335FE1"/>
    <w:rsid w:val="200E6386"/>
    <w:rsid w:val="25F666E5"/>
    <w:rsid w:val="28861041"/>
    <w:rsid w:val="29DA4D7C"/>
    <w:rsid w:val="2C444285"/>
    <w:rsid w:val="2D8824F0"/>
    <w:rsid w:val="2E792933"/>
    <w:rsid w:val="30C77BD3"/>
    <w:rsid w:val="30E84C9A"/>
    <w:rsid w:val="3EB1172A"/>
    <w:rsid w:val="40204DE2"/>
    <w:rsid w:val="41447BD2"/>
    <w:rsid w:val="42A177D9"/>
    <w:rsid w:val="4999440C"/>
    <w:rsid w:val="4ACC2DB4"/>
    <w:rsid w:val="4D6A14BC"/>
    <w:rsid w:val="54C454FC"/>
    <w:rsid w:val="586F61B2"/>
    <w:rsid w:val="62866350"/>
    <w:rsid w:val="6F0516FF"/>
    <w:rsid w:val="6F9775A3"/>
    <w:rsid w:val="703A5BFF"/>
    <w:rsid w:val="77E25E56"/>
    <w:rsid w:val="7A0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0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" w:hAnsi="Times" w:eastAsia="宋体"/>
      <w:sz w:val="20"/>
      <w:szCs w:val="20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263</Characters>
  <Lines>0</Lines>
  <Paragraphs>0</Paragraphs>
  <TotalTime>1</TotalTime>
  <ScaleCrop>false</ScaleCrop>
  <LinksUpToDate>false</LinksUpToDate>
  <CharactersWithSpaces>265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2024-01-15T01:53:00Z</dcterms:created>
  <dc:creator>小黑</dc:creator>
  <cp:lastModifiedBy>李汶柏</cp:lastModifiedBy>
  <dcterms:modified xsi:type="dcterms:W3CDTF">2025-05-27T04:04:24Z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FD70F9DCF6EA420A96167767BC9D5525_13</vt:lpwstr>
  </property>
</Properties>
</file>