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widowControl/>
        <w:wordWrap/>
        <w:snapToGrid/>
        <w:spacing w:before="0" w:beforeAutospacing="0" w:after="0" w:afterAutospacing="0" w:line="54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北京市防水涂料产品质量监督抽查结果公告</w:t>
      </w:r>
    </w:p>
    <w:p>
      <w:pPr>
        <w:pStyle w:val="6"/>
        <w:widowControl/>
        <w:wordWrap/>
        <w:snapToGrid/>
        <w:spacing w:before="0" w:beforeAutospacing="0" w:after="0" w:afterAutospacing="0" w:line="540" w:lineRule="exact"/>
        <w:jc w:val="center"/>
        <w:textAlignment w:val="baseline"/>
        <w:rPr>
          <w:rFonts w:ascii="方正小标宋简体" w:hAnsi="方正小标宋简体" w:eastAsia="方正小标宋简体" w:cs="方正小标宋简体"/>
          <w:sz w:val="44"/>
          <w:szCs w:val="44"/>
        </w:rPr>
      </w:pPr>
    </w:p>
    <w:p>
      <w:pPr>
        <w:pStyle w:val="6"/>
        <w:widowControl/>
        <w:wordWrap/>
        <w:adjustRightInd/>
        <w:snapToGrid/>
        <w:spacing w:before="0" w:beforeAutospacing="0" w:after="0" w:afterAutospacing="0"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按照《中华人民共和国产品质量法》《产品质量监督抽查管理暂行办法》等法律、规章，以及本市产品质量监督</w:t>
      </w:r>
      <w:bookmarkStart w:id="0" w:name="_GoBack"/>
      <w:bookmarkEnd w:id="0"/>
      <w:r>
        <w:rPr>
          <w:rFonts w:hint="eastAsia" w:ascii="仿宋_GB2312" w:hAnsi="仿宋_GB2312" w:eastAsia="仿宋_GB2312" w:cs="仿宋_GB2312"/>
          <w:sz w:val="32"/>
          <w:szCs w:val="32"/>
        </w:rPr>
        <w:t>抽查计划和实施细则，北京市市场监督管理局</w:t>
      </w:r>
      <w:r>
        <w:rPr>
          <w:rFonts w:hint="eastAsia" w:ascii="仿宋_GB2312" w:hAnsi="仿宋_GB2312" w:eastAsia="仿宋_GB2312" w:cs="仿宋_GB2312"/>
          <w:sz w:val="32"/>
          <w:szCs w:val="32"/>
          <w:lang w:val="zh-CN"/>
        </w:rPr>
        <w:t>坚持问题导向，</w:t>
      </w:r>
      <w:r>
        <w:rPr>
          <w:rFonts w:hint="eastAsia" w:ascii="仿宋_GB2312" w:hAnsi="仿宋_GB2312" w:eastAsia="仿宋_GB2312" w:cs="仿宋_GB2312"/>
          <w:sz w:val="32"/>
          <w:szCs w:val="32"/>
        </w:rPr>
        <w:t>将近年抽查不合格率较高的检测项目纳入实施细则,组织开展了防水涂料</w:t>
      </w:r>
      <w:r>
        <w:rPr>
          <w:rFonts w:hint="eastAsia" w:ascii="仿宋_GB2312" w:hAnsi="仿宋_GB2312" w:eastAsia="仿宋_GB2312" w:cs="仿宋_GB2312"/>
          <w:sz w:val="32"/>
          <w:szCs w:val="32"/>
          <w:lang w:val="zh-CN"/>
        </w:rPr>
        <w:t>产品</w:t>
      </w:r>
      <w:r>
        <w:rPr>
          <w:rFonts w:hint="eastAsia" w:ascii="仿宋_GB2312" w:hAnsi="仿宋_GB2312" w:eastAsia="仿宋_GB2312" w:cs="仿宋_GB2312"/>
          <w:sz w:val="32"/>
          <w:szCs w:val="32"/>
        </w:rPr>
        <w:t>质量监督抽查</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检出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组批包装标志不合格。</w:t>
      </w:r>
    </w:p>
    <w:p>
      <w:pPr>
        <w:pStyle w:val="6"/>
        <w:widowControl/>
        <w:wordWrap/>
        <w:adjustRightInd/>
        <w:snapToGrid/>
        <w:spacing w:before="0" w:beforeAutospacing="0" w:after="0" w:afterAutospacing="0"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对于抽查发现的不合格产品生产者、销售者，北京市市场监督管理局已全部移交经营主体所在地市场监管部门依法立案查处，督促相关经营主体及时下架不合格产品，</w:t>
      </w:r>
      <w:r>
        <w:rPr>
          <w:rFonts w:hint="eastAsia" w:ascii="仿宋_GB2312" w:hAnsi="仿宋_GB2312" w:eastAsia="仿宋_GB2312" w:cs="仿宋_GB2312"/>
          <w:sz w:val="32"/>
          <w:szCs w:val="32"/>
          <w:lang w:eastAsia="zh-CN"/>
        </w:rPr>
        <w:t>并消除安全隐患，</w:t>
      </w:r>
      <w:r>
        <w:rPr>
          <w:rFonts w:hint="eastAsia" w:ascii="仿宋_GB2312" w:hAnsi="仿宋_GB2312" w:eastAsia="仿宋_GB2312" w:cs="仿宋_GB2312"/>
          <w:sz w:val="32"/>
          <w:szCs w:val="32"/>
        </w:rPr>
        <w:t>守牢产品质量安全底线。</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北京市市场监督管理局建议消费者在购买防水涂料产品时注意以下几点：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选购产品</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，应注意商品的标识，即产品型号、名称、批号、执行标准、厂名、厂址、生产日期和有效期是否齐全；</w:t>
      </w:r>
      <w:r>
        <w:rPr>
          <w:rFonts w:ascii="仿宋_GB2312" w:hAnsi="仿宋_GB2312" w:eastAsia="仿宋_GB2312" w:cs="仿宋_GB2312"/>
          <w:sz w:val="32"/>
          <w:szCs w:val="32"/>
        </w:rPr>
        <w:t>2.</w:t>
      </w:r>
      <w:r>
        <w:rPr>
          <w:rFonts w:hint="eastAsia" w:ascii="仿宋_GB2312" w:hAnsi="仿宋_GB2312" w:eastAsia="仿宋_GB2312" w:cs="仿宋_GB2312"/>
          <w:sz w:val="32"/>
          <w:szCs w:val="32"/>
          <w:highlight w:val="yellow"/>
          <w:lang w:val="en-US" w:eastAsia="zh-CN"/>
        </w:rPr>
        <w:t>溶剂型防水涂料已列入</w:t>
      </w:r>
      <w:r>
        <w:rPr>
          <w:rFonts w:ascii="仿宋_GB2312" w:hAnsi="仿宋_GB2312" w:eastAsia="仿宋_GB2312" w:cs="仿宋_GB2312"/>
          <w:sz w:val="32"/>
          <w:szCs w:val="32"/>
          <w:highlight w:val="yellow"/>
          <w:lang w:val="en-US" w:eastAsia="zh-CN"/>
        </w:rPr>
        <w:t>《北京市禁止使用建筑材料目录(2023年版)》</w:t>
      </w:r>
      <w:r>
        <w:rPr>
          <w:rFonts w:hint="eastAsia" w:ascii="仿宋_GB2312" w:hAnsi="仿宋_GB2312" w:eastAsia="仿宋_GB2312" w:cs="仿宋_GB2312"/>
          <w:sz w:val="32"/>
          <w:szCs w:val="32"/>
          <w:highlight w:val="yellow"/>
          <w:lang w:val="en-US" w:eastAsia="zh-CN"/>
        </w:rPr>
        <w:t>，</w:t>
      </w:r>
      <w:r>
        <w:rPr>
          <w:rFonts w:ascii="仿宋_GB2312" w:hAnsi="仿宋_GB2312" w:eastAsia="仿宋_GB2312" w:cs="仿宋_GB2312"/>
          <w:sz w:val="32"/>
          <w:szCs w:val="32"/>
          <w:highlight w:val="yellow"/>
          <w:lang w:val="en-US" w:eastAsia="zh-CN"/>
        </w:rPr>
        <w:t>工业与民用建筑工程</w:t>
      </w:r>
      <w:r>
        <w:rPr>
          <w:rFonts w:hint="eastAsia" w:ascii="仿宋_GB2312" w:hAnsi="仿宋_GB2312" w:eastAsia="仿宋_GB2312" w:cs="仿宋_GB2312"/>
          <w:sz w:val="32"/>
          <w:szCs w:val="32"/>
          <w:highlight w:val="yellow"/>
          <w:lang w:val="en-US" w:eastAsia="zh-CN"/>
        </w:rPr>
        <w:t>施工中禁止使用</w:t>
      </w:r>
      <w:r>
        <w:rPr>
          <w:rFonts w:hint="eastAsia" w:ascii="仿宋_GB2312" w:hAnsi="仿宋_GB2312" w:eastAsia="仿宋_GB2312" w:cs="仿宋_GB2312"/>
          <w:sz w:val="32"/>
          <w:szCs w:val="32"/>
          <w:highlight w:val="yellow"/>
          <w:lang w:eastAsia="zh-CN"/>
        </w:rPr>
        <w:t>。</w:t>
      </w:r>
      <w:r>
        <w:rPr>
          <w:rFonts w:hint="eastAsia" w:ascii="仿宋_GB2312" w:hAnsi="仿宋_GB2312" w:eastAsia="仿宋_GB2312" w:cs="仿宋_GB2312"/>
          <w:sz w:val="32"/>
          <w:szCs w:val="32"/>
          <w:highlight w:val="yellow"/>
          <w:lang w:val="en-US" w:eastAsia="zh-CN"/>
        </w:rPr>
        <w:t>消费者</w:t>
      </w:r>
      <w:r>
        <w:rPr>
          <w:rFonts w:hint="eastAsia" w:ascii="仿宋_GB2312" w:hAnsi="仿宋_GB2312" w:eastAsia="仿宋_GB2312" w:cs="仿宋_GB2312"/>
          <w:sz w:val="32"/>
          <w:szCs w:val="32"/>
          <w:highlight w:val="yellow"/>
        </w:rPr>
        <w:t>应选择符合北京市地方标准《建筑类涂料与胶粘剂挥发性有机化合物含量限值标准》（DB11/ 1983—2022）的产品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在购买商品时，要索取购货发票等有效凭证；</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避免购买超过保质期的产品。</w:t>
      </w: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ordWrap/>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附件：1.不合格产品信息 </w:t>
      </w:r>
      <w:r>
        <w:rPr>
          <w:rFonts w:ascii="仿宋_GB2312" w:hAnsi="仿宋_GB2312" w:eastAsia="仿宋_GB2312" w:cs="仿宋_GB2312"/>
          <w:sz w:val="32"/>
          <w:szCs w:val="32"/>
        </w:rPr>
        <w:t xml:space="preserve">  </w:t>
      </w:r>
    </w:p>
    <w:p>
      <w:pPr>
        <w:wordWrap/>
        <w:adjustRightInd/>
        <w:snapToGrid/>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2.不合格项目说明</w:t>
      </w:r>
    </w:p>
    <w:p>
      <w:pPr>
        <w:wordWrap/>
        <w:adjustRightInd/>
        <w:snapToGrid/>
        <w:spacing w:line="560" w:lineRule="exact"/>
        <w:ind w:firstLine="640" w:firstLineChars="200"/>
        <w:rPr>
          <w:rFonts w:ascii="仿宋_GB2312" w:hAnsi="仿宋_GB2312" w:eastAsia="仿宋_GB2312" w:cs="仿宋_GB2312"/>
          <w:sz w:val="32"/>
          <w:szCs w:val="32"/>
        </w:rPr>
        <w:sectPr>
          <w:pgSz w:w="11906" w:h="16838"/>
          <w:pgMar w:top="2098" w:right="1474" w:bottom="1984" w:left="1587" w:header="851" w:footer="992" w:gutter="0"/>
          <w:cols w:space="720" w:num="1"/>
          <w:docGrid w:type="lines" w:linePitch="326" w:charSpace="0"/>
        </w:sectPr>
      </w:pPr>
    </w:p>
    <w:p>
      <w:pPr>
        <w:rPr>
          <w:rFonts w:eastAsia="黑体"/>
          <w:kern w:val="0"/>
          <w:sz w:val="32"/>
          <w:szCs w:val="32"/>
        </w:rPr>
      </w:pPr>
      <w:r>
        <w:rPr>
          <w:rFonts w:hint="eastAsia" w:ascii="黑体" w:hAnsi="黑体" w:eastAsia="黑体" w:cs="黑体"/>
          <w:sz w:val="32"/>
          <w:szCs w:val="32"/>
        </w:rPr>
        <w:t>附件</w:t>
      </w:r>
      <w:r>
        <w:rPr>
          <w:rFonts w:ascii="黑体" w:hAnsi="黑体" w:eastAsia="黑体" w:cs="黑体"/>
          <w:sz w:val="32"/>
          <w:szCs w:val="32"/>
        </w:rPr>
        <w:t>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不合格产品信息</w:t>
      </w:r>
    </w:p>
    <w:tbl>
      <w:tblPr>
        <w:tblStyle w:val="10"/>
        <w:tblW w:w="129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5"/>
        <w:gridCol w:w="1622"/>
        <w:gridCol w:w="2087"/>
        <w:gridCol w:w="1598"/>
        <w:gridCol w:w="1120"/>
        <w:gridCol w:w="1643"/>
        <w:gridCol w:w="1985"/>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3" w:hRule="atLeast"/>
          <w:tblHeader/>
          <w:jc w:val="center"/>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sz w:val="20"/>
              </w:rPr>
            </w:pPr>
            <w:r>
              <w:rPr>
                <w:rFonts w:eastAsia="黑体"/>
                <w:b/>
                <w:kern w:val="0"/>
                <w:sz w:val="20"/>
              </w:rPr>
              <w:t>序号</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sz w:val="20"/>
              </w:rPr>
            </w:pPr>
            <w:r>
              <w:rPr>
                <w:rFonts w:eastAsia="黑体"/>
                <w:b/>
                <w:kern w:val="0"/>
                <w:sz w:val="20"/>
              </w:rPr>
              <w:t>被抽样</w:t>
            </w:r>
            <w:r>
              <w:rPr>
                <w:rFonts w:hint="eastAsia" w:eastAsia="黑体"/>
                <w:b/>
                <w:kern w:val="0"/>
                <w:sz w:val="20"/>
              </w:rPr>
              <w:t>销售者</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sz w:val="20"/>
              </w:rPr>
            </w:pPr>
            <w:r>
              <w:rPr>
                <w:rFonts w:hint="eastAsia" w:ascii="黑体" w:hAnsi="黑体" w:eastAsia="黑体" w:cs="黑体"/>
                <w:b/>
                <w:bCs/>
                <w:kern w:val="0"/>
                <w:sz w:val="20"/>
              </w:rPr>
              <w:t>标称生产者</w:t>
            </w:r>
          </w:p>
        </w:tc>
        <w:tc>
          <w:tcPr>
            <w:tcW w:w="1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sz w:val="20"/>
              </w:rPr>
            </w:pPr>
            <w:r>
              <w:rPr>
                <w:rFonts w:eastAsia="黑体"/>
                <w:b/>
                <w:kern w:val="0"/>
                <w:sz w:val="20"/>
              </w:rPr>
              <w:t>产品名称</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sz w:val="20"/>
              </w:rPr>
            </w:pPr>
            <w:r>
              <w:rPr>
                <w:rFonts w:eastAsia="黑体"/>
                <w:b/>
                <w:kern w:val="0"/>
                <w:sz w:val="20"/>
              </w:rPr>
              <w:t>商标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sz w:val="20"/>
              </w:rPr>
            </w:pPr>
            <w:r>
              <w:rPr>
                <w:rFonts w:eastAsia="黑体"/>
                <w:b/>
                <w:kern w:val="0"/>
                <w:sz w:val="20"/>
              </w:rPr>
              <w:t>规格型号</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sz w:val="20"/>
              </w:rPr>
            </w:pPr>
            <w:r>
              <w:rPr>
                <w:rFonts w:eastAsia="黑体"/>
                <w:b/>
                <w:kern w:val="0"/>
                <w:sz w:val="20"/>
              </w:rPr>
              <w:t>生产日期</w:t>
            </w:r>
            <w:r>
              <w:rPr>
                <w:rFonts w:eastAsia="黑体"/>
                <w:b/>
                <w:kern w:val="0"/>
                <w:sz w:val="20"/>
                <w:lang w:eastAsia="en-US"/>
              </w:rPr>
              <w:t>/</w:t>
            </w:r>
            <w:r>
              <w:rPr>
                <w:rStyle w:val="13"/>
                <w:rFonts w:hint="default" w:ascii="Times New Roman" w:hAnsi="Times New Roman" w:eastAsia="黑体" w:cs="Times New Roman"/>
                <w:b/>
                <w:color w:val="auto"/>
              </w:rPr>
              <w:t>批号</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sz w:val="20"/>
              </w:rPr>
            </w:pPr>
            <w:r>
              <w:rPr>
                <w:rFonts w:eastAsia="黑体"/>
                <w:b/>
                <w:kern w:val="0"/>
                <w:sz w:val="20"/>
              </w:rPr>
              <w:t>不符合项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szCs w:val="21"/>
              </w:rPr>
            </w:pPr>
            <w:r>
              <w:rPr>
                <w:rFonts w:ascii="宋体" w:hAnsi="宋体"/>
                <w:kern w:val="0"/>
                <w:szCs w:val="21"/>
              </w:rPr>
              <w:t>1</w:t>
            </w:r>
          </w:p>
        </w:tc>
        <w:tc>
          <w:tcPr>
            <w:tcW w:w="1622" w:type="dxa"/>
            <w:tcBorders>
              <w:top w:val="single" w:color="000000" w:sz="4" w:space="0"/>
              <w:bottom w:val="single" w:color="000000" w:sz="4" w:space="0"/>
              <w:right w:val="single" w:color="000000" w:sz="4" w:space="0"/>
            </w:tcBorders>
            <w:vAlign w:val="center"/>
          </w:tcPr>
          <w:p>
            <w:pPr>
              <w:widowControl/>
              <w:jc w:val="center"/>
              <w:rPr>
                <w:color w:val="000000"/>
                <w:szCs w:val="21"/>
              </w:rPr>
            </w:pPr>
            <w:r>
              <w:rPr>
                <w:rFonts w:hint="eastAsia"/>
                <w:color w:val="000000"/>
                <w:szCs w:val="21"/>
              </w:rPr>
              <w:t>北京京建智成防水保温工程有限公司</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1"/>
              </w:rPr>
            </w:pPr>
            <w:r>
              <w:rPr>
                <w:rFonts w:hint="eastAsia"/>
                <w:color w:val="000000"/>
                <w:szCs w:val="21"/>
              </w:rPr>
              <w:t>北京好而宜科技发展有限责任公司</w:t>
            </w:r>
          </w:p>
        </w:tc>
        <w:tc>
          <w:tcPr>
            <w:tcW w:w="1598" w:type="dxa"/>
            <w:tcBorders>
              <w:top w:val="single" w:color="000000" w:sz="4" w:space="0"/>
              <w:bottom w:val="single" w:color="000000" w:sz="4" w:space="0"/>
              <w:right w:val="single" w:color="000000" w:sz="4" w:space="0"/>
            </w:tcBorders>
            <w:vAlign w:val="center"/>
          </w:tcPr>
          <w:p>
            <w:pPr>
              <w:widowControl/>
              <w:jc w:val="center"/>
              <w:rPr>
                <w:color w:val="000000"/>
                <w:szCs w:val="21"/>
              </w:rPr>
            </w:pPr>
            <w:r>
              <w:rPr>
                <w:rFonts w:hint="eastAsia"/>
                <w:color w:val="000000"/>
                <w:szCs w:val="21"/>
              </w:rPr>
              <w:t>T200外露型聚合物水泥防水胶乳+HEY-200丙烯酸聚合物水泥</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好而宜</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液料:18Kg+粉料：23Kg ‖型</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1"/>
              </w:rPr>
            </w:pPr>
            <w:r>
              <w:rPr>
                <w:rFonts w:hint="eastAsia"/>
                <w:color w:val="000000"/>
                <w:szCs w:val="21"/>
              </w:rPr>
              <w:t>液料：20240627</w:t>
            </w:r>
          </w:p>
          <w:p>
            <w:pPr>
              <w:widowControl/>
              <w:jc w:val="center"/>
              <w:rPr>
                <w:color w:val="000000"/>
                <w:szCs w:val="21"/>
              </w:rPr>
            </w:pPr>
            <w:r>
              <w:rPr>
                <w:rFonts w:hint="eastAsia"/>
                <w:color w:val="000000"/>
                <w:szCs w:val="21"/>
              </w:rPr>
              <w:t>粉料：20240626/</w:t>
            </w:r>
          </w:p>
          <w:p>
            <w:pPr>
              <w:widowControl/>
              <w:jc w:val="center"/>
              <w:rPr>
                <w:color w:val="000000"/>
                <w:szCs w:val="21"/>
              </w:rPr>
            </w:pPr>
            <w:r>
              <w:rPr>
                <w:rFonts w:hint="eastAsia"/>
                <w:color w:val="000000"/>
                <w:szCs w:val="21"/>
              </w:rPr>
              <w:t>液料：240627 R 104 粉料：240626 T 26</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包装标志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szCs w:val="21"/>
              </w:rPr>
            </w:pPr>
            <w:r>
              <w:rPr>
                <w:rFonts w:ascii="宋体" w:hAnsi="宋体"/>
                <w:kern w:val="0"/>
                <w:szCs w:val="21"/>
              </w:rPr>
              <w:t>2</w:t>
            </w:r>
          </w:p>
        </w:tc>
        <w:tc>
          <w:tcPr>
            <w:tcW w:w="1622" w:type="dxa"/>
            <w:tcBorders>
              <w:top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北京京东工业品贸易有限公司</w:t>
            </w:r>
          </w:p>
        </w:tc>
        <w:tc>
          <w:tcPr>
            <w:tcW w:w="208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广东嘉宝莉科技材料有限公司</w:t>
            </w:r>
          </w:p>
        </w:tc>
        <w:tc>
          <w:tcPr>
            <w:tcW w:w="1598" w:type="dxa"/>
            <w:tcBorders>
              <w:top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防水卫士K11通用防水浆料</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嘉宝莉（图形）</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JJ防水浆料D l  16kg/桶</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2024-05-10/</w:t>
            </w:r>
          </w:p>
          <w:p>
            <w:pPr>
              <w:jc w:val="center"/>
              <w:rPr>
                <w:color w:val="000000"/>
                <w:szCs w:val="21"/>
              </w:rPr>
            </w:pPr>
            <w:r>
              <w:rPr>
                <w:rFonts w:hint="eastAsia"/>
                <w:color w:val="000000"/>
                <w:szCs w:val="21"/>
              </w:rPr>
              <w:t>E100524604703</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包装标志</w:t>
            </w:r>
          </w:p>
        </w:tc>
      </w:tr>
    </w:tbl>
    <w:p>
      <w:pPr>
        <w:adjustRightInd w:val="0"/>
        <w:snapToGrid w:val="0"/>
        <w:spacing w:line="560" w:lineRule="exact"/>
        <w:rPr>
          <w:rFonts w:eastAsia="黑体"/>
          <w:sz w:val="32"/>
          <w:szCs w:val="32"/>
        </w:rPr>
        <w:sectPr>
          <w:pgSz w:w="16838" w:h="11906" w:orient="landscape"/>
          <w:pgMar w:top="1587" w:right="2098" w:bottom="1474" w:left="1984" w:header="851" w:footer="992" w:gutter="0"/>
          <w:cols w:space="720" w:num="1"/>
          <w:docGrid w:type="lines" w:linePitch="326" w:charSpace="0"/>
        </w:sectPr>
      </w:pPr>
    </w:p>
    <w:p>
      <w:pPr>
        <w:adjustRightInd w:val="0"/>
        <w:snapToGrid w:val="0"/>
        <w:spacing w:line="578" w:lineRule="exact"/>
        <w:rPr>
          <w:rFonts w:eastAsia="黑体"/>
          <w:sz w:val="32"/>
          <w:szCs w:val="32"/>
        </w:rPr>
      </w:pPr>
      <w:r>
        <w:rPr>
          <w:rFonts w:hint="eastAsia" w:ascii="黑体" w:hAnsi="黑体" w:eastAsia="黑体" w:cs="黑体"/>
          <w:sz w:val="32"/>
          <w:szCs w:val="32"/>
        </w:rPr>
        <w:t>附件2</w:t>
      </w:r>
    </w:p>
    <w:p>
      <w:pPr>
        <w:adjustRightInd w:val="0"/>
        <w:snapToGrid w:val="0"/>
        <w:spacing w:line="578" w:lineRule="exact"/>
        <w:jc w:val="center"/>
        <w:rPr>
          <w:rFonts w:eastAsia="方正小标宋简体"/>
          <w:sz w:val="44"/>
          <w:szCs w:val="44"/>
        </w:rPr>
      </w:pPr>
      <w:r>
        <w:rPr>
          <w:rFonts w:eastAsia="方正小标宋简体"/>
          <w:sz w:val="44"/>
          <w:szCs w:val="44"/>
        </w:rPr>
        <w:t>不合格项目说明</w:t>
      </w:r>
    </w:p>
    <w:p>
      <w:pPr>
        <w:autoSpaceDE w:val="0"/>
        <w:autoSpaceDN w:val="0"/>
        <w:adjustRightInd w:val="0"/>
        <w:spacing w:line="480" w:lineRule="exact"/>
        <w:ind w:firstLine="640" w:firstLineChars="200"/>
        <w:rPr>
          <w:rFonts w:eastAsia="黑体"/>
          <w:sz w:val="32"/>
          <w:szCs w:val="30"/>
        </w:rPr>
      </w:pPr>
    </w:p>
    <w:p>
      <w:pPr>
        <w:autoSpaceDE w:val="0"/>
        <w:autoSpaceDN w:val="0"/>
        <w:adjustRightInd w:val="0"/>
        <w:spacing w:line="480" w:lineRule="exact"/>
        <w:ind w:firstLine="640" w:firstLineChars="200"/>
        <w:rPr>
          <w:rFonts w:eastAsia="黑体"/>
          <w:sz w:val="32"/>
          <w:szCs w:val="30"/>
        </w:rPr>
      </w:pPr>
      <w:r>
        <w:rPr>
          <w:rFonts w:hint="eastAsia" w:eastAsia="黑体"/>
          <w:sz w:val="32"/>
          <w:szCs w:val="30"/>
        </w:rPr>
        <w:t>一、包装标志</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包装标志作为通过文字、图形、符号等说明产品质量、使用方法及其他内容的一种信息载体，不仅是生产经营者对产品质量做出的一种承诺，也是对产品性能、用途、注意事项的说明。完整的标识标签不仅可以传递质量安全信息、确保可追溯性、保护知情消费权、指导用户正确使用，同时还可以降低交易成本、规避风险等。在北京市生产和销售的防水涂料类产品应严格执行北京市地方标准DB11/ 1983-2022中对于包装标志的规定</w:t>
      </w:r>
      <w:r>
        <w:rPr>
          <w:rFonts w:hint="eastAsia" w:ascii="仿宋_GB2312" w:eastAsia="仿宋_GB2312"/>
          <w:sz w:val="32"/>
          <w:szCs w:val="32"/>
          <w:lang w:eastAsia="zh-CN"/>
        </w:rPr>
        <w:t>，</w:t>
      </w:r>
      <w:r>
        <w:rPr>
          <w:rFonts w:hint="eastAsia" w:ascii="仿宋_GB2312" w:eastAsia="仿宋_GB2312"/>
          <w:sz w:val="32"/>
          <w:szCs w:val="32"/>
        </w:rPr>
        <w:t>否则无法</w:t>
      </w:r>
      <w:r>
        <w:rPr>
          <w:rFonts w:hint="eastAsia" w:ascii="仿宋_GB2312" w:eastAsia="仿宋_GB2312"/>
          <w:sz w:val="32"/>
          <w:szCs w:val="32"/>
          <w:lang w:eastAsia="zh-CN"/>
        </w:rPr>
        <w:t>根据</w:t>
      </w:r>
      <w:r>
        <w:rPr>
          <w:rFonts w:hint="eastAsia" w:ascii="仿宋_GB2312" w:eastAsia="仿宋_GB2312"/>
          <w:sz w:val="32"/>
          <w:szCs w:val="32"/>
        </w:rPr>
        <w:t>产品的使用场景进行正确使用，也无法判断产品的VOC含量，易造成不合理使用。</w:t>
      </w:r>
    </w:p>
    <w:p>
      <w:pPr>
        <w:snapToGrid w:val="0"/>
        <w:spacing w:line="360" w:lineRule="auto"/>
        <w:ind w:firstLine="640" w:firstLineChars="200"/>
        <w:rPr>
          <w:rFonts w:ascii="仿宋_GB2312" w:eastAsia="仿宋_GB2312"/>
          <w:sz w:val="32"/>
          <w:szCs w:val="32"/>
        </w:rPr>
      </w:pPr>
    </w:p>
    <w:p>
      <w:pPr>
        <w:spacing w:line="578" w:lineRule="exact"/>
        <w:ind w:firstLine="640" w:firstLineChars="200"/>
        <w:rPr>
          <w:rFonts w:ascii="仿宋_GB2312" w:eastAsia="仿宋_GB2312"/>
          <w:sz w:val="32"/>
          <w:szCs w:val="32"/>
        </w:rPr>
      </w:pPr>
    </w:p>
    <w:sectPr>
      <w:pgSz w:w="11906" w:h="16838"/>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书宋_GBK">
    <w:altName w:val="Arial Unicode MS"/>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DhkNjQ5NWIzYmE1MTQzMmY2ZmI4ZTFiZjUzZDFkMzcifQ=="/>
  </w:docVars>
  <w:rsids>
    <w:rsidRoot w:val="CEA33675"/>
    <w:rsid w:val="000146A2"/>
    <w:rsid w:val="000657C8"/>
    <w:rsid w:val="00090D80"/>
    <w:rsid w:val="0009429F"/>
    <w:rsid w:val="000A4F21"/>
    <w:rsid w:val="000F0D7A"/>
    <w:rsid w:val="001138BB"/>
    <w:rsid w:val="0012325C"/>
    <w:rsid w:val="001B041C"/>
    <w:rsid w:val="001C04CD"/>
    <w:rsid w:val="001E27CE"/>
    <w:rsid w:val="0021664F"/>
    <w:rsid w:val="0022088B"/>
    <w:rsid w:val="002273B4"/>
    <w:rsid w:val="00245769"/>
    <w:rsid w:val="00261EFE"/>
    <w:rsid w:val="002F1396"/>
    <w:rsid w:val="00364008"/>
    <w:rsid w:val="003653A8"/>
    <w:rsid w:val="00373505"/>
    <w:rsid w:val="003C0629"/>
    <w:rsid w:val="003D11A1"/>
    <w:rsid w:val="003E2FDE"/>
    <w:rsid w:val="004112E0"/>
    <w:rsid w:val="00430BF5"/>
    <w:rsid w:val="00446D29"/>
    <w:rsid w:val="004846BE"/>
    <w:rsid w:val="004A22DF"/>
    <w:rsid w:val="004C614E"/>
    <w:rsid w:val="004D78A7"/>
    <w:rsid w:val="004F1E06"/>
    <w:rsid w:val="005572D1"/>
    <w:rsid w:val="005A6EB6"/>
    <w:rsid w:val="005D3BD5"/>
    <w:rsid w:val="00652E5D"/>
    <w:rsid w:val="006A196A"/>
    <w:rsid w:val="006E642C"/>
    <w:rsid w:val="00712B8F"/>
    <w:rsid w:val="00720854"/>
    <w:rsid w:val="00723A20"/>
    <w:rsid w:val="007314A3"/>
    <w:rsid w:val="007A7B3E"/>
    <w:rsid w:val="00817C39"/>
    <w:rsid w:val="00853EA4"/>
    <w:rsid w:val="00854149"/>
    <w:rsid w:val="00862D44"/>
    <w:rsid w:val="008A6A3A"/>
    <w:rsid w:val="008D1655"/>
    <w:rsid w:val="008F334B"/>
    <w:rsid w:val="00914BA7"/>
    <w:rsid w:val="009216EE"/>
    <w:rsid w:val="00944F43"/>
    <w:rsid w:val="00947BDC"/>
    <w:rsid w:val="00960F42"/>
    <w:rsid w:val="00963FD1"/>
    <w:rsid w:val="009751A3"/>
    <w:rsid w:val="009838F7"/>
    <w:rsid w:val="00991D9C"/>
    <w:rsid w:val="00A4558A"/>
    <w:rsid w:val="00AB4FEA"/>
    <w:rsid w:val="00AE3BE1"/>
    <w:rsid w:val="00B61E18"/>
    <w:rsid w:val="00BA7A73"/>
    <w:rsid w:val="00BB64A9"/>
    <w:rsid w:val="00C227F8"/>
    <w:rsid w:val="00C54DAE"/>
    <w:rsid w:val="00C60ABB"/>
    <w:rsid w:val="00C955F2"/>
    <w:rsid w:val="00CE2867"/>
    <w:rsid w:val="00CE669F"/>
    <w:rsid w:val="00D46C9C"/>
    <w:rsid w:val="00D51619"/>
    <w:rsid w:val="00D723AC"/>
    <w:rsid w:val="00DA70C5"/>
    <w:rsid w:val="00DC23F6"/>
    <w:rsid w:val="00DE2A68"/>
    <w:rsid w:val="00E060BD"/>
    <w:rsid w:val="00E6424F"/>
    <w:rsid w:val="00E86B28"/>
    <w:rsid w:val="00EC6502"/>
    <w:rsid w:val="00ED13E8"/>
    <w:rsid w:val="00EF45D4"/>
    <w:rsid w:val="00F70A9C"/>
    <w:rsid w:val="00F90C23"/>
    <w:rsid w:val="00F94DEE"/>
    <w:rsid w:val="00FC7064"/>
    <w:rsid w:val="012C72FF"/>
    <w:rsid w:val="01E62953"/>
    <w:rsid w:val="051B624A"/>
    <w:rsid w:val="06D00421"/>
    <w:rsid w:val="06D2735E"/>
    <w:rsid w:val="08DA663E"/>
    <w:rsid w:val="0AF43FA5"/>
    <w:rsid w:val="0B607C96"/>
    <w:rsid w:val="0BFA31FD"/>
    <w:rsid w:val="0F5C44E0"/>
    <w:rsid w:val="10334CEB"/>
    <w:rsid w:val="114F36F3"/>
    <w:rsid w:val="11F76F13"/>
    <w:rsid w:val="129A3715"/>
    <w:rsid w:val="12EA5F3C"/>
    <w:rsid w:val="152F114F"/>
    <w:rsid w:val="157C7D44"/>
    <w:rsid w:val="180F7009"/>
    <w:rsid w:val="19A759A9"/>
    <w:rsid w:val="1A453AD4"/>
    <w:rsid w:val="1AB923EB"/>
    <w:rsid w:val="1ABA6BE8"/>
    <w:rsid w:val="1BF530EC"/>
    <w:rsid w:val="1C566B72"/>
    <w:rsid w:val="1D9CDAB1"/>
    <w:rsid w:val="1E462670"/>
    <w:rsid w:val="1FD81ACE"/>
    <w:rsid w:val="1FE551BA"/>
    <w:rsid w:val="209D7431"/>
    <w:rsid w:val="20BB01D1"/>
    <w:rsid w:val="214A68E4"/>
    <w:rsid w:val="256E65CD"/>
    <w:rsid w:val="2579669A"/>
    <w:rsid w:val="25D36F81"/>
    <w:rsid w:val="25F25C1A"/>
    <w:rsid w:val="26FA033F"/>
    <w:rsid w:val="271B1AD1"/>
    <w:rsid w:val="283050FB"/>
    <w:rsid w:val="29921969"/>
    <w:rsid w:val="2A6D5636"/>
    <w:rsid w:val="2B885E95"/>
    <w:rsid w:val="2EE210E8"/>
    <w:rsid w:val="2F4E2FA9"/>
    <w:rsid w:val="2FB700A7"/>
    <w:rsid w:val="2FD55531"/>
    <w:rsid w:val="3009464F"/>
    <w:rsid w:val="35BC7DF1"/>
    <w:rsid w:val="35FFBAC7"/>
    <w:rsid w:val="36184342"/>
    <w:rsid w:val="37491AC0"/>
    <w:rsid w:val="37E21305"/>
    <w:rsid w:val="37F6028A"/>
    <w:rsid w:val="38363A52"/>
    <w:rsid w:val="384B5912"/>
    <w:rsid w:val="38724802"/>
    <w:rsid w:val="388D35B6"/>
    <w:rsid w:val="3900273C"/>
    <w:rsid w:val="3995580F"/>
    <w:rsid w:val="39B572D8"/>
    <w:rsid w:val="39CF5EB3"/>
    <w:rsid w:val="3AC8778F"/>
    <w:rsid w:val="3C4F5FB5"/>
    <w:rsid w:val="3CBA3AD2"/>
    <w:rsid w:val="3CFF71FA"/>
    <w:rsid w:val="3D0FB536"/>
    <w:rsid w:val="3DEC62BF"/>
    <w:rsid w:val="3DF00289"/>
    <w:rsid w:val="3EA717CC"/>
    <w:rsid w:val="424A3F74"/>
    <w:rsid w:val="434268E8"/>
    <w:rsid w:val="43FC1E54"/>
    <w:rsid w:val="47B02DD1"/>
    <w:rsid w:val="47E33234"/>
    <w:rsid w:val="48EF2337"/>
    <w:rsid w:val="499E6BB1"/>
    <w:rsid w:val="4A424F9A"/>
    <w:rsid w:val="4A5101BB"/>
    <w:rsid w:val="4AA0564A"/>
    <w:rsid w:val="4BB22927"/>
    <w:rsid w:val="4D9303E8"/>
    <w:rsid w:val="4EAD9B57"/>
    <w:rsid w:val="51774260"/>
    <w:rsid w:val="522E12C8"/>
    <w:rsid w:val="52D10CEE"/>
    <w:rsid w:val="54C620A2"/>
    <w:rsid w:val="559471D1"/>
    <w:rsid w:val="5614157C"/>
    <w:rsid w:val="565F2DC9"/>
    <w:rsid w:val="568AF34E"/>
    <w:rsid w:val="5882320D"/>
    <w:rsid w:val="59444FAC"/>
    <w:rsid w:val="5A4B01B0"/>
    <w:rsid w:val="5B075609"/>
    <w:rsid w:val="5BDA3AC8"/>
    <w:rsid w:val="5BE54F7D"/>
    <w:rsid w:val="5D564930"/>
    <w:rsid w:val="5E5FEDC6"/>
    <w:rsid w:val="5EDB8C50"/>
    <w:rsid w:val="5F172DEE"/>
    <w:rsid w:val="5F597892"/>
    <w:rsid w:val="5F922859"/>
    <w:rsid w:val="5FEB236A"/>
    <w:rsid w:val="613B6AAF"/>
    <w:rsid w:val="624F5057"/>
    <w:rsid w:val="62522352"/>
    <w:rsid w:val="62965BBE"/>
    <w:rsid w:val="67054BE9"/>
    <w:rsid w:val="6722634A"/>
    <w:rsid w:val="68195E58"/>
    <w:rsid w:val="6A3301FA"/>
    <w:rsid w:val="6C37119B"/>
    <w:rsid w:val="6EEE1E91"/>
    <w:rsid w:val="6F7BC765"/>
    <w:rsid w:val="6FE7F314"/>
    <w:rsid w:val="6FFF5FA7"/>
    <w:rsid w:val="70721011"/>
    <w:rsid w:val="711C739F"/>
    <w:rsid w:val="721241AC"/>
    <w:rsid w:val="742020BD"/>
    <w:rsid w:val="74C90CAB"/>
    <w:rsid w:val="74DF73E6"/>
    <w:rsid w:val="76758C1C"/>
    <w:rsid w:val="776B5217"/>
    <w:rsid w:val="77EF454B"/>
    <w:rsid w:val="79E25542"/>
    <w:rsid w:val="7A4D5201"/>
    <w:rsid w:val="7A765426"/>
    <w:rsid w:val="7B2E2E0F"/>
    <w:rsid w:val="7B521B19"/>
    <w:rsid w:val="7B763486"/>
    <w:rsid w:val="7BE1317A"/>
    <w:rsid w:val="7BFD44C5"/>
    <w:rsid w:val="7BFD89AF"/>
    <w:rsid w:val="7C964B41"/>
    <w:rsid w:val="7CCF4424"/>
    <w:rsid w:val="7D6D4907"/>
    <w:rsid w:val="7D795EE1"/>
    <w:rsid w:val="7DA45C3F"/>
    <w:rsid w:val="7DB42EB3"/>
    <w:rsid w:val="7DF1174F"/>
    <w:rsid w:val="7E8D76B1"/>
    <w:rsid w:val="7EB65A35"/>
    <w:rsid w:val="7F9EF0D3"/>
    <w:rsid w:val="7FA30D0D"/>
    <w:rsid w:val="7FF96EDA"/>
    <w:rsid w:val="7FFF51F5"/>
    <w:rsid w:val="7FFFC0F5"/>
    <w:rsid w:val="9BEE457B"/>
    <w:rsid w:val="ACDF4865"/>
    <w:rsid w:val="B7D63901"/>
    <w:rsid w:val="BAF74E5B"/>
    <w:rsid w:val="BCFEC77E"/>
    <w:rsid w:val="CEA33675"/>
    <w:rsid w:val="D3F6E079"/>
    <w:rsid w:val="D9EF1C10"/>
    <w:rsid w:val="DF1E6277"/>
    <w:rsid w:val="EEFDD029"/>
    <w:rsid w:val="EFCDDBFE"/>
    <w:rsid w:val="F35D7064"/>
    <w:rsid w:val="F3FFE815"/>
    <w:rsid w:val="F5D78B08"/>
    <w:rsid w:val="F76FF3AB"/>
    <w:rsid w:val="FB9B60E4"/>
    <w:rsid w:val="FBBD9622"/>
    <w:rsid w:val="FBFF727A"/>
    <w:rsid w:val="FD7BCD90"/>
    <w:rsid w:val="FDFBF4FB"/>
    <w:rsid w:val="FDFF9914"/>
    <w:rsid w:val="FDFFD601"/>
    <w:rsid w:val="FE5B8179"/>
    <w:rsid w:val="FFEEF161"/>
    <w:rsid w:val="FFF30CC7"/>
    <w:rsid w:val="FFFFA19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Balloon Text"/>
    <w:basedOn w:val="1"/>
    <w:link w:val="1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styleId="8">
    <w:name w:val="Strong"/>
    <w:qFormat/>
    <w:uiPriority w:val="0"/>
    <w:rPr>
      <w:b/>
    </w:rPr>
  </w:style>
  <w:style w:type="character" w:styleId="9">
    <w:name w:val="page number"/>
    <w:qFormat/>
    <w:uiPriority w:val="0"/>
  </w:style>
  <w:style w:type="paragraph" w:customStyle="1" w:styleId="11">
    <w:name w:val="列出段落1"/>
    <w:basedOn w:val="1"/>
    <w:qFormat/>
    <w:uiPriority w:val="34"/>
    <w:pPr>
      <w:ind w:firstLine="420" w:firstLineChars="200"/>
    </w:pPr>
  </w:style>
  <w:style w:type="paragraph" w:customStyle="1" w:styleId="12">
    <w:name w:val="aaa"/>
    <w:basedOn w:val="1"/>
    <w:qFormat/>
    <w:uiPriority w:val="0"/>
    <w:pPr>
      <w:widowControl/>
      <w:spacing w:after="160" w:line="360" w:lineRule="auto"/>
      <w:jc w:val="left"/>
    </w:pPr>
    <w:rPr>
      <w:szCs w:val="24"/>
    </w:rPr>
  </w:style>
  <w:style w:type="character" w:customStyle="1" w:styleId="13">
    <w:name w:val="font81"/>
    <w:qFormat/>
    <w:uiPriority w:val="0"/>
    <w:rPr>
      <w:rFonts w:hint="eastAsia" w:ascii="宋体" w:hAnsi="宋体" w:eastAsia="宋体" w:cs="宋体"/>
      <w:color w:val="000000"/>
      <w:sz w:val="20"/>
      <w:szCs w:val="20"/>
      <w:u w:val="none"/>
    </w:rPr>
  </w:style>
  <w:style w:type="character" w:customStyle="1" w:styleId="14">
    <w:name w:val="font41"/>
    <w:qFormat/>
    <w:uiPriority w:val="0"/>
    <w:rPr>
      <w:rFonts w:hint="eastAsia" w:ascii="方正书宋_GBK" w:hAnsi="方正书宋_GBK" w:eastAsia="方正书宋_GBK" w:cs="方正书宋_GBK"/>
      <w:color w:val="000000"/>
      <w:sz w:val="20"/>
      <w:szCs w:val="20"/>
      <w:u w:val="none"/>
    </w:rPr>
  </w:style>
  <w:style w:type="character" w:customStyle="1" w:styleId="15">
    <w:name w:val="font91"/>
    <w:qFormat/>
    <w:uiPriority w:val="0"/>
    <w:rPr>
      <w:rFonts w:hint="eastAsia" w:ascii="宋体" w:hAnsi="宋体" w:eastAsia="宋体" w:cs="宋体"/>
      <w:color w:val="000000"/>
      <w:sz w:val="20"/>
      <w:szCs w:val="20"/>
      <w:u w:val="none"/>
    </w:rPr>
  </w:style>
  <w:style w:type="character" w:customStyle="1" w:styleId="16">
    <w:name w:val="font101"/>
    <w:qFormat/>
    <w:uiPriority w:val="0"/>
    <w:rPr>
      <w:rFonts w:hint="eastAsia" w:ascii="宋体" w:hAnsi="宋体" w:eastAsia="宋体" w:cs="宋体"/>
      <w:color w:val="000000"/>
      <w:sz w:val="20"/>
      <w:szCs w:val="20"/>
      <w:u w:val="none"/>
    </w:rPr>
  </w:style>
  <w:style w:type="character" w:customStyle="1" w:styleId="17">
    <w:name w:val="font51"/>
    <w:qFormat/>
    <w:uiPriority w:val="0"/>
    <w:rPr>
      <w:rFonts w:hint="eastAsia" w:ascii="宋体" w:hAnsi="宋体" w:eastAsia="宋体" w:cs="宋体"/>
      <w:color w:val="000000"/>
      <w:sz w:val="20"/>
      <w:szCs w:val="20"/>
      <w:u w:val="none"/>
    </w:rPr>
  </w:style>
  <w:style w:type="character" w:customStyle="1" w:styleId="18">
    <w:name w:val="font121"/>
    <w:qFormat/>
    <w:uiPriority w:val="0"/>
    <w:rPr>
      <w:rFonts w:hint="default" w:ascii="Times New Roman" w:hAnsi="Times New Roman" w:cs="Times New Roman"/>
      <w:color w:val="000000"/>
      <w:sz w:val="20"/>
      <w:szCs w:val="20"/>
      <w:u w:val="none"/>
    </w:rPr>
  </w:style>
  <w:style w:type="character" w:customStyle="1" w:styleId="19">
    <w:name w:val="批注框文本 字符"/>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874</Words>
  <Characters>979</Characters>
  <Lines>7</Lines>
  <Paragraphs>2</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2023-11-29T19:11:00Z</dcterms:created>
  <dc:creator>scjgj</dc:creator>
  <cp:lastModifiedBy>Administrator</cp:lastModifiedBy>
  <cp:lastPrinted>2025-04-29T09:12:16Z</cp:lastPrinted>
  <dcterms:modified xsi:type="dcterms:W3CDTF">2025-04-29T09:12:46Z</dcterms:modified>
  <dc:title>北京市安全防护类产品质量监督抽查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EC30DFA978174E148AC4298B34C85DF8_13</vt:lpwstr>
  </property>
  <property fmtid="{D5CDD505-2E9C-101B-9397-08002B2CF9AE}" pid="4" name="KSOTemplateDocerSaveRecord">
    <vt:lpwstr>eyJoZGlkIjoiZTAxMDljZTk5OGYzMjBjYjM0MzQwMzY5M2JmYWJhM2IiLCJ1c2VySWQiOiIxMDI2MjI1NjcwIn0=</vt:lpwstr>
  </property>
</Properties>
</file>