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F9E23">
      <w:pPr>
        <w:spacing w:line="560" w:lineRule="exact"/>
        <w:jc w:val="lef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附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：</w:t>
      </w:r>
    </w:p>
    <w:p w14:paraId="3FF1DF81">
      <w:pPr>
        <w:spacing w:line="560" w:lineRule="exact"/>
        <w:jc w:val="center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本次检验项目</w:t>
      </w:r>
    </w:p>
    <w:bookmarkEnd w:id="0"/>
    <w:p w14:paraId="787A0231">
      <w:pPr>
        <w:spacing w:line="560" w:lineRule="exact"/>
        <w:ind w:left="0" w:leftChars="0" w:firstLine="840" w:firstLineChars="27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蔬菜制品</w:t>
      </w:r>
    </w:p>
    <w:p w14:paraId="547B3E5C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6B06FD9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食品添加剂使用标准》等。</w:t>
      </w:r>
    </w:p>
    <w:p w14:paraId="07C247A8"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4E74225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抽检项目包括苯甲酸及其钠盐（以苯甲酸计）、山梨酸及其钾盐（以山梨酸计）、脱氢乙酸及其钠盐（以脱氢乙酸计）等。</w:t>
      </w:r>
    </w:p>
    <w:p w14:paraId="7209EF3F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二、调味品</w:t>
      </w:r>
    </w:p>
    <w:p w14:paraId="73E9B54D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738AE37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食品添加剂使用标准》、GB 2762《食品安全国家标准 食品中污染物限量》等。</w:t>
      </w:r>
    </w:p>
    <w:p w14:paraId="69476488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4C875C7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脱氢乙酸及其钠盐（以脱氢乙酸计）、糖精钠（以糖精计）、甜蜜素（以环己基氨基磺酸计）、铅（以Pb计）、总砷（以As计）、总汞（以Hg计）、镉（以Cd计）等。</w:t>
      </w:r>
    </w:p>
    <w:p w14:paraId="1031B1CE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三、食用农产品</w:t>
      </w:r>
    </w:p>
    <w:p w14:paraId="25B658AE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3DEC261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抽检依据是国家食品药品监督管理总局 农业部 国家卫生和计划生育委员会关于豆芽生产过程中禁止使用6-苄基腺嘌呤等物质的公告(2015 年第 11 号)、GB 2762《食品安全国家标准 食品中污染物限量》等。</w:t>
      </w:r>
    </w:p>
    <w:p w14:paraId="2BD8C893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446D594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抽检项目包括铅(以Pb计)、6-苄基腺嘌呤(6-BA)、4-氯苯氧乙酸钠(以4-氯苯氧乙酸计)等。</w:t>
      </w:r>
    </w:p>
    <w:p w14:paraId="364C34E3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四、糕点</w:t>
      </w:r>
    </w:p>
    <w:p w14:paraId="62FDEF08">
      <w:pPr>
        <w:numPr>
          <w:ilvl w:val="0"/>
          <w:numId w:val="4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29599012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食品添加剂使用标准》。</w:t>
      </w:r>
    </w:p>
    <w:p w14:paraId="18DA6C5A">
      <w:pPr>
        <w:numPr>
          <w:ilvl w:val="0"/>
          <w:numId w:val="4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21CFE830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抽检项目包括苯甲酸及其钠盐（以苯甲酸计）、山梨酸及其钾盐（以山梨酸计）、糖精钠（以糖精计）、铝的残留量（干样品，以Al计）等。</w:t>
      </w:r>
    </w:p>
    <w:p w14:paraId="7EC4EC64">
      <w:pPr>
        <w:numPr>
          <w:ilvl w:val="0"/>
          <w:numId w:val="5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粮食加工品</w:t>
      </w:r>
    </w:p>
    <w:p w14:paraId="47CA8F0E">
      <w:pPr>
        <w:numPr>
          <w:ilvl w:val="0"/>
          <w:numId w:val="6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17BD555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食品添加剂使用标准》、GB 2762《食品安全国家标准 食品中污染物限量》等。</w:t>
      </w:r>
    </w:p>
    <w:p w14:paraId="7803E0AF">
      <w:pPr>
        <w:numPr>
          <w:ilvl w:val="0"/>
          <w:numId w:val="6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6D25AF29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脱氢乙酸及其钠盐（以脱氢乙酸计）、铅（以Pb计）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、等。</w:t>
      </w:r>
    </w:p>
    <w:p w14:paraId="32F723C3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六、酒类</w:t>
      </w:r>
    </w:p>
    <w:p w14:paraId="467FCF5B">
      <w:pPr>
        <w:numPr>
          <w:ilvl w:val="0"/>
          <w:numId w:val="7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2EFDE24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食品添加剂使用标准》等。</w:t>
      </w:r>
    </w:p>
    <w:p w14:paraId="710289B9">
      <w:pPr>
        <w:numPr>
          <w:ilvl w:val="0"/>
          <w:numId w:val="7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70C8407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抽检项目包括苯甲酸及其钠盐（以苯甲酸计）、山梨酸及其钾盐（以山梨酸计）、糖精钠（以糖精计）等。</w:t>
      </w:r>
    </w:p>
    <w:p w14:paraId="0BBC98C7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七、炒货食品及坚果制品</w:t>
      </w:r>
    </w:p>
    <w:p w14:paraId="1705F371">
      <w:pPr>
        <w:numPr>
          <w:ilvl w:val="0"/>
          <w:numId w:val="8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432F0FBC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食品添加剂使用标准》、GB 2762《食品安全国家标准 食品中污染物限量》等。</w:t>
      </w:r>
    </w:p>
    <w:p w14:paraId="106B2EBF">
      <w:pPr>
        <w:numPr>
          <w:ilvl w:val="0"/>
          <w:numId w:val="8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40B53A3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糖精钠（以糖精计）、甜蜜素（以环己基氨基磺酸计）、铅（以Pb计）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等。</w:t>
      </w:r>
    </w:p>
    <w:p w14:paraId="76C720BE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八、淀粉及淀粉制品</w:t>
      </w:r>
    </w:p>
    <w:p w14:paraId="288E5D60">
      <w:pPr>
        <w:numPr>
          <w:ilvl w:val="0"/>
          <w:numId w:val="9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3E52CDD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食品添加剂使用标准》等。</w:t>
      </w:r>
    </w:p>
    <w:p w14:paraId="6AB8CBF0">
      <w:pPr>
        <w:numPr>
          <w:ilvl w:val="0"/>
          <w:numId w:val="9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4760D64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苯甲酸及其钠盐（以苯甲酸计）、山梨酸及其钾盐（以山梨酸计）、铝的残留量（干样品，以Al计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）等。</w:t>
      </w:r>
    </w:p>
    <w:p w14:paraId="6179580B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九、肉制品</w:t>
      </w:r>
    </w:p>
    <w:p w14:paraId="0226F752">
      <w:pPr>
        <w:numPr>
          <w:ilvl w:val="0"/>
          <w:numId w:val="10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3414C307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食品添加剂使用标准》等。</w:t>
      </w:r>
    </w:p>
    <w:p w14:paraId="0EB107A1">
      <w:pPr>
        <w:numPr>
          <w:ilvl w:val="0"/>
          <w:numId w:val="10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591D18A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苯甲酸及其钠盐（以苯甲酸计）、山梨酸及其钾盐（以山梨酸计）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、亚硝酸盐（以亚硝酸钠计）等。</w:t>
      </w:r>
    </w:p>
    <w:p w14:paraId="1A5DE061">
      <w:pPr>
        <w:numPr>
          <w:ilvl w:val="0"/>
          <w:numId w:val="0"/>
        </w:numPr>
        <w:spacing w:line="560" w:lineRule="exact"/>
        <w:ind w:leftChars="279"/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highlight w:val="none"/>
          <w:lang w:val="en-US" w:eastAsia="zh-CN"/>
        </w:rPr>
        <w:t>十、豆制品</w:t>
      </w:r>
    </w:p>
    <w:p w14:paraId="2F08C82A">
      <w:pPr>
        <w:numPr>
          <w:ilvl w:val="0"/>
          <w:numId w:val="11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</w:t>
      </w:r>
    </w:p>
    <w:p w14:paraId="79E7D52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抽检依据是GB 2760《食品安全国家标准 食品添加剂使用标准》、GB 2762《食品安全国家标准 食品中污染物限量》等。</w:t>
      </w:r>
    </w:p>
    <w:p w14:paraId="5DEF3DD7">
      <w:pPr>
        <w:numPr>
          <w:ilvl w:val="0"/>
          <w:numId w:val="11"/>
        </w:numPr>
        <w:spacing w:line="560" w:lineRule="exact"/>
        <w:ind w:left="0" w:leftChars="0" w:firstLine="640" w:firstLineChars="200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检验项目</w:t>
      </w:r>
    </w:p>
    <w:p w14:paraId="5B9E590E"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抽检项目包括苯甲酸及其钠盐（以苯甲酸计）、山梨酸及其钾盐（以山梨酸计）、脱氢乙酸及其钠盐（以脱氢乙酸计）、铅（以Pb计）等。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24F4B"/>
    <w:multiLevelType w:val="singleLevel"/>
    <w:tmpl w:val="A6C24F4B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BBA45288"/>
    <w:multiLevelType w:val="singleLevel"/>
    <w:tmpl w:val="BBA45288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2">
    <w:nsid w:val="BDF7F8E1"/>
    <w:multiLevelType w:val="singleLevel"/>
    <w:tmpl w:val="BDF7F8E1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3">
    <w:nsid w:val="BF96B06B"/>
    <w:multiLevelType w:val="singleLevel"/>
    <w:tmpl w:val="BF96B06B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>
    <w:nsid w:val="C4949487"/>
    <w:multiLevelType w:val="singleLevel"/>
    <w:tmpl w:val="C4949487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5">
    <w:nsid w:val="D4A9C3F9"/>
    <w:multiLevelType w:val="singleLevel"/>
    <w:tmpl w:val="D4A9C3F9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6">
    <w:nsid w:val="DB7286D9"/>
    <w:multiLevelType w:val="singleLevel"/>
    <w:tmpl w:val="DB7286D9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7">
    <w:nsid w:val="DBFF5BCD"/>
    <w:multiLevelType w:val="singleLevel"/>
    <w:tmpl w:val="DBFF5BCD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8">
    <w:nsid w:val="DFB3381E"/>
    <w:multiLevelType w:val="singleLevel"/>
    <w:tmpl w:val="DFB3381E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9">
    <w:nsid w:val="3FF60D5E"/>
    <w:multiLevelType w:val="singleLevel"/>
    <w:tmpl w:val="3FF60D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61BCA4DE"/>
    <w:multiLevelType w:val="singleLevel"/>
    <w:tmpl w:val="61BCA4DE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1801"/>
    <w:rsid w:val="5AC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2025-05-07T01:36:00Z</dcterms:created>
  <dc:creator>代鑫鑫</dc:creator>
  <cp:lastModifiedBy>代鑫鑫</cp:lastModifiedBy>
  <dcterms:modified xsi:type="dcterms:W3CDTF">2025-05-07T01:37:02Z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4769DF6CDF9A43F986F63000ACFC0326_11</vt:lpwstr>
  </property>
  <property fmtid="{D5CDD505-2E9C-101B-9397-08002B2CF9AE}" pid="4" name="KSOTemplateDocerSaveRecord">
    <vt:lpwstr>eyJoZGlkIjoiNjc0MDVhMWVkNzM4MDI5YTZiMDhiOWM5ZmIzZTdmMWUiLCJ1c2VySWQiOiI1MjA0NDExNzgifQ==</vt:lpwstr>
  </property>
</Properties>
</file>