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exact"/>
        <w:textAlignment w:val="auto"/>
        <w:rPr>
          <w:rFonts w:hint="eastAsia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"/>
        </w:rPr>
        <w:t>2</w:t>
      </w:r>
      <w:r>
        <w:rPr>
          <w:rFonts w:hint="eastAsia" w:eastAsia="黑体"/>
          <w:sz w:val="32"/>
          <w:szCs w:val="32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578" w:lineRule="exact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不合格项目说明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8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一、外底耐磨性能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QB/T 4331-2021《儿童旅游鞋》标准规定：鞋号大于170</w:t>
      </w:r>
      <w:r>
        <w:rPr>
          <w:rFonts w:hint="default" w:ascii="仿宋_GB2312" w:eastAsia="仿宋_GB2312"/>
          <w:sz w:val="32"/>
          <w:szCs w:val="32"/>
          <w:lang w:val="en"/>
        </w:rPr>
        <w:t>mm</w:t>
      </w:r>
      <w:r>
        <w:rPr>
          <w:rFonts w:hint="eastAsia" w:ascii="仿宋_GB2312" w:eastAsia="仿宋_GB2312"/>
          <w:sz w:val="32"/>
          <w:szCs w:val="32"/>
        </w:rPr>
        <w:t>，一般供3周岁以上至14周岁儿童穿用的旅游鞋的外底耐磨性能实验中，磨痕长度应≤14.0mm。该项目是考核鞋子在穿着使用过程中耐用性能重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要指标。抽查中发现一些产品的磨痕长度超过14.0mm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</w:rPr>
        <w:t>鞋底耐磨性能不合格，</w:t>
      </w:r>
      <w:r>
        <w:rPr>
          <w:rFonts w:hint="eastAsia" w:ascii="仿宋_GB2312" w:eastAsia="仿宋_GB2312"/>
          <w:sz w:val="32"/>
          <w:szCs w:val="32"/>
          <w:lang w:eastAsia="zh-CN"/>
        </w:rPr>
        <w:t>会使</w:t>
      </w:r>
      <w:r>
        <w:rPr>
          <w:rFonts w:hint="eastAsia" w:ascii="仿宋_GB2312" w:eastAsia="仿宋_GB2312"/>
          <w:sz w:val="32"/>
          <w:szCs w:val="32"/>
        </w:rPr>
        <w:t>儿童在穿着过程中</w:t>
      </w:r>
      <w:r>
        <w:rPr>
          <w:rFonts w:hint="eastAsia" w:ascii="仿宋_GB2312" w:eastAsia="仿宋_GB2312"/>
          <w:sz w:val="32"/>
          <w:szCs w:val="32"/>
          <w:lang w:eastAsia="zh-CN"/>
        </w:rPr>
        <w:t>鞋</w:t>
      </w:r>
      <w:r>
        <w:rPr>
          <w:rFonts w:hint="eastAsia" w:ascii="仿宋_GB2312" w:eastAsia="仿宋_GB2312"/>
          <w:sz w:val="32"/>
          <w:szCs w:val="32"/>
        </w:rPr>
        <w:t>外底材料</w:t>
      </w:r>
      <w:r>
        <w:rPr>
          <w:rFonts w:hint="eastAsia" w:ascii="仿宋_GB2312" w:eastAsia="仿宋_GB2312"/>
          <w:sz w:val="32"/>
          <w:szCs w:val="32"/>
          <w:lang w:eastAsia="zh-CN"/>
        </w:rPr>
        <w:t>磨损较快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、邻苯二甲酸酯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78" w:lineRule="exact"/>
        <w:ind w:firstLine="640" w:firstLineChars="200"/>
        <w:textAlignment w:val="auto"/>
        <w:rPr>
          <w:rFonts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邻苯二甲酸酯是一种增塑剂，可增加塑料可塑性和提高塑料的强度，广泛应用于玩具、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eastAsia="仿宋_GB2312"/>
          <w:sz w:val="32"/>
          <w:szCs w:val="32"/>
          <w:lang w:val="en-US" w:eastAsia="zh-CN"/>
        </w:rPr>
        <w:instrText xml:space="preserve"> HYPERLINK "https://baike.baidu.com/item/%E9%A3%9F%E5%93%81%E5%8C%85%E8%A3%85%E6%9D%90%E6%96%99/1242859?fromModule=lemma_inlink" \t "/home/scjgj/Documents\\x/_blank" </w:instrTex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eastAsia="仿宋_GB2312"/>
          <w:sz w:val="32"/>
          <w:szCs w:val="32"/>
        </w:rPr>
        <w:t>食品包装材料</w:t>
      </w:r>
      <w:r>
        <w:rPr>
          <w:rFonts w:hint="default" w:ascii="仿宋_GB2312" w:eastAsia="仿宋_GB2312"/>
          <w:sz w:val="32"/>
          <w:szCs w:val="32"/>
          <w:lang w:val="en-US" w:eastAsia="zh-CN"/>
        </w:rPr>
        <w:fldChar w:fldCharType="end"/>
      </w:r>
      <w:r>
        <w:rPr>
          <w:rFonts w:hint="default" w:ascii="仿宋_GB2312" w:eastAsia="仿宋_GB2312"/>
          <w:sz w:val="32"/>
          <w:szCs w:val="32"/>
          <w:lang w:val="en-US" w:eastAsia="zh-CN"/>
        </w:rPr>
        <w:t>、医用血袋和胶管、乙烯地板和壁纸、清洁剂、润滑油、个人护理用品（如指甲油、头发喷雾剂、香皂和洗发液）等数百种产品中，但是近年来，这类化合物引起的环境健康危害，受到了环境科学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</w:t>
      </w:r>
      <w:r>
        <w:rPr>
          <w:rFonts w:hint="default" w:ascii="仿宋_GB2312" w:eastAsia="仿宋_GB2312"/>
          <w:sz w:val="32"/>
          <w:szCs w:val="32"/>
          <w:lang w:val="en-US" w:eastAsia="zh-CN"/>
        </w:rPr>
        <w:t>公共卫生领域的广泛关注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。邻苯二甲酸酯</w:t>
      </w:r>
      <w:r>
        <w:rPr>
          <w:rFonts w:hint="eastAsia" w:ascii="仿宋_GB2312" w:hAnsi="宋体" w:eastAsia="仿宋_GB2312"/>
          <w:sz w:val="32"/>
          <w:szCs w:val="32"/>
        </w:rPr>
        <w:t>会在人体和动物体内发挥着类似雌性激素的作用，如果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超过安全水平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会</w:t>
      </w:r>
      <w:r>
        <w:rPr>
          <w:rFonts w:hint="eastAsia" w:ascii="仿宋_GB2312" w:hAnsi="宋体" w:eastAsia="仿宋_GB2312"/>
          <w:sz w:val="32"/>
          <w:szCs w:val="32"/>
        </w:rPr>
        <w:t>干扰孩子的内分泌。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zZWZkNWZiNWUzNzdkN2Y3YTA3YWUyZTQ5ZDU0ZTcifQ=="/>
  </w:docVars>
  <w:rsids>
    <w:rsidRoot w:val="626166D5"/>
    <w:rsid w:val="5DAD395F"/>
    <w:rsid w:val="6261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2024-02-22T02:19:00Z</dcterms:created>
  <dc:creator>Sky</dc:creator>
  <cp:lastModifiedBy>阿黑</cp:lastModifiedBy>
  <dcterms:modified xsi:type="dcterms:W3CDTF">2025-04-11T02:28:50Z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D57352B4396C47298BFD4F9C91683B68_11</vt:lpwstr>
  </property>
</Properties>
</file>