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</w:p>
    <w:p>
      <w:pPr>
        <w:spacing w:line="600" w:lineRule="exact"/>
        <w:rPr>
          <w:rFonts w:ascii="黑体" w:hAnsi="黑体" w:eastAsia="黑体"/>
          <w:color w:val="auto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color w:val="auto"/>
          <w:spacing w:val="-12"/>
          <w:sz w:val="44"/>
          <w:szCs w:val="44"/>
        </w:rPr>
      </w:pPr>
      <w:r>
        <w:rPr>
          <w:rFonts w:hint="eastAsia" w:ascii="方正小标宋简体" w:eastAsia="方正小标宋简体"/>
          <w:color w:val="auto"/>
          <w:spacing w:val="-12"/>
          <w:sz w:val="44"/>
          <w:szCs w:val="44"/>
        </w:rPr>
        <w:t>部分不合格项目的小知识</w:t>
      </w:r>
    </w:p>
    <w:p>
      <w:pPr>
        <w:pStyle w:val="2"/>
        <w:spacing w:line="600" w:lineRule="exact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u w:val="none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ind w:firstLine="602" w:firstLineChars="200"/>
        <w:jc w:val="left"/>
        <w:rPr>
          <w:rFonts w:hint="eastAsia" w:ascii="仿宋_GB2312" w:hAnsi="仿宋_GB2312" w:eastAsia="仿宋_GB2312" w:cs="仿宋_GB2312"/>
          <w:b/>
          <w:bCs/>
          <w:kern w:val="2"/>
          <w:sz w:val="30"/>
          <w:szCs w:val="30"/>
          <w:highlight w:val="none"/>
          <w:lang w:val="en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0"/>
          <w:szCs w:val="30"/>
          <w:highlight w:val="none"/>
          <w:lang w:val="en" w:eastAsia="zh-CN" w:bidi="ar-SA"/>
        </w:rPr>
        <w:t>一、山梨酸及其钾盐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zh-CN" w:eastAsia="zh-CN" w:bidi="ar-SA"/>
        </w:rPr>
        <w:t>山梨酸及其钾盐是食品添加剂中防腐剂的一种。《食品安全国家标准 食品添加剂使用标准》（GB 2760-2014）中规定，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水果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干制品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en" w:eastAsia="zh-CN" w:bidi="ar-SA"/>
        </w:rPr>
        <w:t>柿饼中为不得使用。</w:t>
      </w:r>
      <w:r>
        <w:rPr>
          <w:rFonts w:hint="eastAsia" w:ascii="仿宋" w:hAnsi="仿宋" w:eastAsia="仿宋" w:cs="仿宋"/>
          <w:sz w:val="30"/>
          <w:szCs w:val="30"/>
        </w:rPr>
        <w:t>造成食品中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zh-CN" w:eastAsia="zh-CN" w:bidi="ar-SA"/>
        </w:rPr>
        <w:t>山梨酸及其钾盐</w:t>
      </w:r>
      <w:r>
        <w:rPr>
          <w:rFonts w:hint="eastAsia" w:ascii="仿宋" w:hAnsi="仿宋" w:eastAsia="仿宋" w:cs="仿宋"/>
          <w:sz w:val="30"/>
          <w:szCs w:val="30"/>
        </w:rPr>
        <w:t>不合格的主要原因有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en" w:eastAsia="zh-CN" w:bidi="ar-SA"/>
        </w:rPr>
        <w:t>生产经营企业为延长产品保质期，或者弥补产品生产过程卫生条件不佳而超限量、超范围使用，或者未准确计量。</w:t>
      </w:r>
    </w:p>
    <w:p>
      <w:pPr>
        <w:keepNext w:val="0"/>
        <w:keepLines w:val="0"/>
        <w:widowControl/>
        <w:suppressLineNumbers w:val="0"/>
        <w:ind w:firstLine="602" w:firstLineChars="200"/>
        <w:jc w:val="left"/>
        <w:rPr>
          <w:rFonts w:hint="eastAsia" w:ascii="仿宋_GB2312" w:hAnsi="仿宋_GB2312" w:eastAsia="仿宋_GB2312" w:cs="仿宋_GB2312"/>
          <w:b/>
          <w:bCs/>
          <w:kern w:val="2"/>
          <w:sz w:val="30"/>
          <w:szCs w:val="30"/>
          <w:highlight w:val="none"/>
          <w:lang w:val="en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0"/>
          <w:szCs w:val="30"/>
          <w:highlight w:val="none"/>
          <w:lang w:val="en" w:eastAsia="zh-CN" w:bidi="ar-SA"/>
        </w:rPr>
        <w:t>二、苯甲酸及其钠盐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zh-CN" w:eastAsia="zh-CN" w:bidi="ar-SA"/>
        </w:rPr>
        <w:t>苯甲酸及其钠盐是食品工业中常见的防腐保鲜剂，对霉菌、酵母和细菌有较好的抑制作用。《食品安全国家标准 食品添加剂使用标准》（GB2760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en-US" w:eastAsia="zh-CN" w:bidi="ar-SA"/>
        </w:rPr>
        <w:t>-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zh-CN" w:eastAsia="zh-CN" w:bidi="ar-SA"/>
        </w:rPr>
        <w:t>2014）中规定，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水果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干制品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en" w:eastAsia="zh-CN" w:bidi="ar-SA"/>
        </w:rPr>
        <w:t>柿饼中为不得使用。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zh-CN" w:eastAsia="zh-CN" w:bidi="ar-SA"/>
        </w:rPr>
        <w:t>若长期过量食入苯甲酸超标的食品可能会对肝脏功能产生一定影响。</w:t>
      </w:r>
      <w:r>
        <w:rPr>
          <w:rFonts w:hint="eastAsia" w:ascii="仿宋" w:hAnsi="仿宋" w:eastAsia="仿宋" w:cs="仿宋"/>
          <w:sz w:val="30"/>
          <w:szCs w:val="30"/>
        </w:rPr>
        <w:t>造成食品中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zh-CN" w:eastAsia="zh-CN" w:bidi="ar-SA"/>
        </w:rPr>
        <w:t>苯甲酸及其钠盐</w:t>
      </w:r>
      <w:r>
        <w:rPr>
          <w:rFonts w:hint="eastAsia" w:ascii="仿宋" w:hAnsi="仿宋" w:eastAsia="仿宋" w:cs="仿宋"/>
          <w:sz w:val="30"/>
          <w:szCs w:val="30"/>
        </w:rPr>
        <w:t>不合格的主要原因有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en" w:eastAsia="zh-CN" w:bidi="ar-SA"/>
        </w:rPr>
        <w:t>生产经营企业为延长产品保质期，或者弥补产品生产过程卫生条件不佳而超限量、超范围使用，或者使用时未准确计量。</w:t>
      </w:r>
    </w:p>
    <w:p>
      <w:pPr>
        <w:ind w:firstLine="602" w:firstLineChars="200"/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val="en-US" w:eastAsia="zh-CN" w:bidi="ar-SA"/>
        </w:rPr>
        <w:t>三、日落黄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日落黄是一种橙红色的粉末或颗粒，是一种合成着色剂，食用黄色色素。《食品安全国家标准 食品添加剂使用标准》（GB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2014）中规定，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水果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干制品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柿饼中</w:t>
      </w:r>
      <w:r>
        <w:rPr>
          <w:rFonts w:hint="eastAsia" w:ascii="仿宋_GB2312" w:hAnsi="仿宋_GB2312" w:eastAsia="仿宋_GB2312" w:cs="仿宋_GB2312"/>
          <w:sz w:val="32"/>
          <w:szCs w:val="32"/>
        </w:rPr>
        <w:t>不得使用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如果长期过量食用日落黄，会对人体健康造成伤害，可能会引起风疹、荨麻疹、腹泻、小儿多动症，其代谢产物 β-萘酚和 α-氨基-1-1 萘酚等还可能致癌。在达到预期目的前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提下应尽可能降低在食品中的使用量，也可以使用类似色彩的天然色素替代。</w:t>
      </w:r>
      <w:r>
        <w:rPr>
          <w:rFonts w:hint="eastAsia" w:ascii="仿宋" w:hAnsi="仿宋" w:eastAsia="仿宋" w:cs="仿宋"/>
          <w:sz w:val="30"/>
          <w:szCs w:val="30"/>
        </w:rPr>
        <w:t>造成食品中</w:t>
      </w:r>
      <w:r>
        <w:rPr>
          <w:rFonts w:hint="eastAsia" w:ascii="仿宋_GB2312" w:hAnsi="仿宋_GB2312" w:eastAsia="仿宋_GB2312" w:cs="仿宋_GB2312"/>
          <w:sz w:val="32"/>
          <w:szCs w:val="32"/>
        </w:rPr>
        <w:t>日落黄</w:t>
      </w:r>
      <w:r>
        <w:rPr>
          <w:rFonts w:hint="eastAsia" w:ascii="仿宋" w:hAnsi="仿宋" w:eastAsia="仿宋" w:cs="仿宋"/>
          <w:sz w:val="30"/>
          <w:szCs w:val="30"/>
        </w:rPr>
        <w:t>不合格的主要原因有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可能是生产企业为改善产品色泽超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范围</w:t>
      </w:r>
      <w:r>
        <w:rPr>
          <w:rFonts w:hint="eastAsia" w:ascii="仿宋_GB2312" w:hAnsi="仿宋_GB2312" w:eastAsia="仿宋_GB2312" w:cs="仿宋_GB2312"/>
          <w:sz w:val="32"/>
          <w:szCs w:val="32"/>
        </w:rPr>
        <w:t>使用</w:t>
      </w:r>
      <w:r>
        <w:rPr>
          <w:rFonts w:hint="eastAsia" w:ascii="仿宋_GB2312" w:hAnsi="仿宋_GB2312" w:eastAsia="仿宋_GB2312" w:cs="仿宋_GB2312"/>
          <w:sz w:val="32"/>
          <w:szCs w:val="32"/>
        </w:rPr>
        <w:t>日落黄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beforeLines="0" w:afterLines="0"/>
        <w:ind w:firstLine="602" w:firstLineChars="200"/>
        <w:jc w:val="left"/>
        <w:rPr>
          <w:rFonts w:hint="eastAsia" w:ascii="仿宋_GB2312" w:hAnsi="仿宋_GB2312" w:eastAsia="仿宋_GB2312" w:cs="仿宋_GB2312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0"/>
          <w:szCs w:val="30"/>
          <w:lang w:val="en-US" w:eastAsia="zh-CN" w:bidi="ar-SA"/>
        </w:rPr>
        <w:t>四、胭脂红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胭脂红又名大红、亮猩红，为偶氮类合成着色剂，广泛应用于食品工业中。《食品安全国家标准 食品添加剂使用标准》（GB 2760-2014）中规定，在水果干制品柿饼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不得使用。胭脂红在动物试验无中毒现象，但是如果长期摄入，也存在健康风险。</w:t>
      </w:r>
      <w:r>
        <w:rPr>
          <w:rFonts w:hint="eastAsia" w:ascii="仿宋" w:hAnsi="仿宋" w:eastAsia="仿宋" w:cs="仿宋"/>
          <w:sz w:val="30"/>
          <w:szCs w:val="30"/>
        </w:rPr>
        <w:t>造成食品中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胭脂红</w:t>
      </w:r>
      <w:r>
        <w:rPr>
          <w:rFonts w:hint="eastAsia" w:ascii="仿宋" w:hAnsi="仿宋" w:eastAsia="仿宋" w:cs="仿宋"/>
          <w:sz w:val="30"/>
          <w:szCs w:val="30"/>
        </w:rPr>
        <w:t>不合格的主要原因有</w:t>
      </w:r>
      <w:r>
        <w:rPr>
          <w:rFonts w:hint="eastAsia" w:ascii="仿宋_GB2312" w:hAnsi="仿宋_GB2312" w:eastAsia="仿宋_GB2312" w:cs="仿宋_GB2312"/>
          <w:sz w:val="32"/>
          <w:szCs w:val="32"/>
        </w:rPr>
        <w:t>：可能是生产企业为改善产品色泽超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范围</w:t>
      </w:r>
      <w:r>
        <w:rPr>
          <w:rFonts w:hint="eastAsia" w:ascii="仿宋_GB2312" w:hAnsi="仿宋_GB2312" w:eastAsia="仿宋_GB2312" w:cs="仿宋_GB2312"/>
          <w:sz w:val="32"/>
          <w:szCs w:val="32"/>
        </w:rPr>
        <w:t>使用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>胭脂红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3"/>
        <w:ind w:firstLine="64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highlight w:val="none"/>
          <w:lang w:val="en-US" w:eastAsia="zh-CN"/>
        </w:rPr>
        <w:t>五、甜蜜素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highlight w:val="none"/>
          <w:lang w:val="zh-CN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甜蜜素的化学名称为环己基氨基磺酸，是一种低热量的甜味剂。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zh-CN" w:eastAsia="zh-CN"/>
        </w:rPr>
        <w:t>《食品安全国家标准 食品添加剂使用标准》（GB 2760-2014）中规定在馒头、粮食加工品中不得使用甜蜜素。</w:t>
      </w:r>
      <w:r>
        <w:rPr>
          <w:rFonts w:hint="eastAsia" w:ascii="仿宋" w:hAnsi="仿宋" w:eastAsia="仿宋" w:cs="仿宋"/>
          <w:sz w:val="30"/>
          <w:szCs w:val="30"/>
        </w:rPr>
        <w:t>造成食品中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甜蜜素</w:t>
      </w:r>
      <w:r>
        <w:rPr>
          <w:rFonts w:hint="eastAsia" w:ascii="仿宋" w:hAnsi="仿宋" w:eastAsia="仿宋" w:cs="仿宋"/>
          <w:sz w:val="30"/>
          <w:szCs w:val="30"/>
        </w:rPr>
        <w:t>不合格的主要原因有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zh-CN" w:eastAsia="zh-CN" w:bidi="ar-SA"/>
        </w:rPr>
        <w:t>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zh-CN" w:eastAsia="zh-CN"/>
        </w:rPr>
        <w:t>可能是生产企业为降低产品成本，在生产中违规添加甜蜜素。长期食用检出甜蜜素的食品，可能对人体的肝脏和神经系统造成损害。</w:t>
      </w:r>
    </w:p>
    <w:p>
      <w:pPr>
        <w:ind w:firstLine="602" w:firstLineChars="20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lang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</w:rPr>
        <w:t>、二氧化硫残留量</w:t>
      </w:r>
    </w:p>
    <w:p>
      <w:pPr>
        <w:spacing w:beforeLines="0" w:afterLines="0"/>
        <w:ind w:firstLine="600" w:firstLineChars="200"/>
        <w:jc w:val="left"/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二氧化硫、焦亚硫酸钾、亚硫酸钠是食品加工中常用的漂白剂和防腐剂，使用后产生二氧化硫残留。</w:t>
      </w:r>
      <w:r>
        <w:rPr>
          <w:rFonts w:hint="eastAsia" w:ascii="仿宋_GB2312" w:hAnsi="仿宋_GB2312" w:eastAsia="仿宋_GB2312" w:cs="仿宋_GB2312"/>
          <w:sz w:val="30"/>
          <w:szCs w:val="30"/>
        </w:rPr>
        <w:t>《食品安全国家标准 食品添加剂使用标准》（GB 2760-2014）中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调味品白芷、山奈</w:t>
      </w:r>
      <w:r>
        <w:rPr>
          <w:rFonts w:hint="eastAsia" w:ascii="仿宋_GB2312" w:hAnsi="仿宋_GB2312" w:eastAsia="仿宋_GB2312" w:cs="仿宋_GB2312"/>
          <w:sz w:val="30"/>
          <w:szCs w:val="30"/>
        </w:rPr>
        <w:t>中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二氧化硫残留量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不得使用</w:t>
      </w:r>
      <w:r>
        <w:rPr>
          <w:rFonts w:hint="eastAsia" w:ascii="仿宋_GB2312" w:hAnsi="仿宋_GB2312" w:eastAsia="仿宋_GB2312" w:cs="仿宋_GB2312"/>
          <w:sz w:val="30"/>
          <w:szCs w:val="30"/>
        </w:rPr>
        <w:t>。二氧化硫进入人体后最终转化为硫酸盐并随尿液排出体外，少量二氧化硫进入人体不会对身体带来健康危害，但若过量食用可能引起如恶心、呕吐等胃肠道反应。</w:t>
      </w:r>
      <w:r>
        <w:rPr>
          <w:rFonts w:hint="eastAsia" w:ascii="仿宋" w:hAnsi="仿宋" w:eastAsia="仿宋" w:cs="仿宋"/>
          <w:sz w:val="30"/>
          <w:szCs w:val="30"/>
        </w:rPr>
        <w:t>造成食品中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二氧化硫残留</w:t>
      </w:r>
      <w:r>
        <w:rPr>
          <w:rFonts w:hint="eastAsia" w:ascii="仿宋" w:hAnsi="仿宋" w:eastAsia="仿宋" w:cs="仿宋"/>
          <w:sz w:val="30"/>
          <w:szCs w:val="30"/>
        </w:rPr>
        <w:t>不合格的主要原因有</w:t>
      </w:r>
      <w:r>
        <w:rPr>
          <w:rFonts w:hint="eastAsia" w:ascii="仿宋_GB2312" w:hAnsi="仿宋_GB2312" w:eastAsia="仿宋_GB2312" w:cs="仿宋_GB2312"/>
          <w:sz w:val="32"/>
          <w:szCs w:val="32"/>
        </w:rPr>
        <w:t>：生产经营企业超限量、超范围使用，或者未准确计量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仿宋_GB2312" w:hAnsi="仿宋_GB2312" w:eastAsia="仿宋_GB2312" w:cs="仿宋_GB2312"/>
          <w:b/>
          <w:bCs/>
          <w:color w:val="auto"/>
          <w:kern w:val="2"/>
          <w:sz w:val="28"/>
          <w:szCs w:val="28"/>
          <w:u w:val="none"/>
          <w:lang w:val="en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8"/>
          <w:szCs w:val="28"/>
          <w:u w:val="none"/>
          <w:lang w:val="en" w:eastAsia="zh-CN" w:bidi="ar-SA"/>
        </w:rPr>
        <w:t>七、脱氢乙酸及其钠盐</w:t>
      </w:r>
    </w:p>
    <w:p>
      <w:pPr>
        <w:spacing w:beforeLines="0" w:afterLines="0"/>
        <w:ind w:firstLine="60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脱氢乙酸作为食品添加剂，广泛用作防腐剂，对霉菌具有较强的抑制作用。《食品安全国家标准 食品添加剂使用标准》（GB 2760-2014）中规定，脱氢乙酸及其钠盐在粮食加工品中不得使用。长期大量食用脱氢乙酸及其钠盐超标产品，可能对人体健康产生一定影响。造成食品中脱氢乙酸及其钠盐其不合格的主要原因有</w:t>
      </w:r>
      <w:r>
        <w:rPr>
          <w:rFonts w:hint="eastAsia" w:ascii="仿宋_GB2312" w:hAnsi="仿宋_GB2312" w:eastAsia="仿宋_GB2312" w:cs="仿宋_GB2312"/>
          <w:sz w:val="32"/>
          <w:szCs w:val="32"/>
        </w:rPr>
        <w:t>：生产经营企业超限量、超范围使用，或者未准确计量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八、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安赛蜜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安赛蜜又称乙酰磺胺酸钾，口味酷似蔗糖，甜度为蔗糖的200~250 倍。性质稳定，能够耐受 225℃的高温，在 pH2~10 范围内可保持稳定，与食品或饮料中其他成分不会发生反应。作为甜味剂广泛应用于食品中。安赛蜜不在人体内代谢，不提供能量，按相关标准添加到食品中不会引起身体危害。《食品安全国家标准 食品添加剂使用标准》（GB 2760-2014）中规定，冷冻饮品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中安赛蜜的最大使用限量为0.3g/kg。</w:t>
      </w:r>
      <w:r>
        <w:rPr>
          <w:rFonts w:hint="eastAsia" w:ascii="仿宋" w:hAnsi="仿宋" w:eastAsia="仿宋" w:cs="仿宋"/>
          <w:sz w:val="30"/>
          <w:szCs w:val="30"/>
        </w:rPr>
        <w:t>造成食品中安赛蜜不合格的主要原因有：生产经营企业为增加产品甜味，超限量、超范围使用安赛蜜或者使用过程中未准确计量。</w:t>
      </w:r>
    </w:p>
    <w:p>
      <w:pPr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九、噻虫胺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噻虫胺是烟碱类杀虫剂，具有触杀、胃毒作用，具有根内吸活性和层间传导性。《食品安全国家标准 食品中农药最大残留限量》（GB 2763-2021）中规定，辣椒中噻虫胺的最大残留限量值为0.05mg/kg；芹菜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中噻虫胺的最大残留限量值为0.04mg/kg；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荷兰豆中噻虫胺的最大残留限量值为0.01mg/kg；香蕉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中噻虫胺的最大残留限量值为0.02mg/kg。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食用食品一般不会导致噻虫胺的急性中毒，但长期食用噻虫胺超标的食品，对人体健康也有一定影响。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噻虫胺超标的原因：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可能是菜农对使用农药的安全间隔期不了解，从而违规使用或滥用农药。</w:t>
      </w:r>
    </w:p>
    <w:p>
      <w:pPr>
        <w:keepNext w:val="0"/>
        <w:keepLines w:val="0"/>
        <w:widowControl/>
        <w:suppressLineNumbers w:val="0"/>
        <w:ind w:firstLine="642" w:firstLineChars="200"/>
        <w:jc w:val="left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" w:eastAsia="zh-CN" w:bidi="ar"/>
        </w:rPr>
        <w:t>十、丙环唑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" w:eastAsia="zh-CN" w:bidi="ar"/>
        </w:rPr>
        <w:t>丙环唑是有机杂环类杀菌剂，有保护和治疗作用的内吸性叶面杀菌剂，通过木质部向顶传导。具有广泛活性的内吸叶面杀菌剂。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食品安全国家标准 食品中农药最大残留限量》（GB 2763-2021）中规定，葱中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" w:eastAsia="zh-CN" w:bidi="ar"/>
        </w:rPr>
        <w:t>丙环唑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的最大残留限量值为0.5mg/kg。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" w:eastAsia="zh-CN" w:bidi="ar"/>
        </w:rPr>
        <w:t>这类农药对人毒性低，但对皮肤、眼睛有刺激。食用食一般不会导致丙环唑的急性中毒，但长期食用丙环唑超标的食品，对人体健康也有一定影响。丙环唑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超标的原因：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可能是菜农对使用农药的安全间隔期不了解，从而违规使用或滥用农药。</w:t>
      </w:r>
    </w:p>
    <w:p>
      <w:pPr>
        <w:keepNext w:val="0"/>
        <w:keepLines w:val="0"/>
        <w:widowControl/>
        <w:suppressLineNumbers w:val="0"/>
        <w:ind w:firstLine="642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十一、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乙酰甲胺磷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乙酰甲胺磷是内吸性的有机磷类杀虫剂。《食品安全国家标准 食品中农药最大残留限量》（GB 2763-2021）中规定，韭菜中乙酰甲胺磷的最大残留限量值为0.02mg/kg。食用食品一般不会导致乙酰甲胺磷的急性中毒，但长期食用乙酰甲胺磷超标的食品，对人体健康也有一定影响。乙酰甲胺磷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超标的原因：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可能是菜农对使用农药的安全间隔期不了解，从而违规使用或滥用农药。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十二、噻虫嗪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噻虫嗪是具有触杀、胃毒和内吸作用的杀虫剂。《食品安全国家标准 食品中农药最大残留限量》（GB 2763-2021）中规定，葱中噻虫嗪的最大残留限量值为0.3mg/kg；香蕉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中噻虫嗪的最大残留限量值为0.02mg/kg。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食用食品一般不会导致噻虫嗪的急性中毒，但长期食用噻虫嗪超标的食品，对人体健康也有一定影响。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噻虫嗪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超标的原因：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可能是菜农对使用农药的安全间隔期不了解，从而违规使用或滥用农药。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widowControl/>
        <w:suppressLineNumbers w:val="0"/>
        <w:ind w:firstLine="642" w:firstLineChars="200"/>
        <w:jc w:val="left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" w:eastAsia="zh-CN"/>
        </w:rPr>
        <w:t>十三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多菌灵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0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en-US" w:eastAsia="zh-CN"/>
        </w:rPr>
        <w:t>多菌灵是一种广谱性杀菌剂，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zh-CN" w:eastAsia="zh-CN"/>
        </w:rPr>
        <w:t>根据《食品安全国家标准 食品中农药最大残留限量》（GB 2763-2021）中的规定，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en-US" w:eastAsia="zh-CN"/>
        </w:rPr>
        <w:t>荷兰豆中多菌灵的最大残留限量值为0.02mg/kg。长期食用多菌灵超标的食品，对人体健康可能产生的危害尚无明确证据。</w:t>
      </w:r>
    </w:p>
    <w:p>
      <w:pPr>
        <w:keepNext w:val="0"/>
        <w:keepLines w:val="0"/>
        <w:widowControl/>
        <w:suppressLineNumbers w:val="0"/>
        <w:ind w:firstLine="642" w:firstLineChars="200"/>
        <w:jc w:val="left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" w:eastAsia="zh-CN"/>
        </w:rPr>
        <w:t>十四、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val="none"/>
          <w:lang w:val="en" w:eastAsia="zh-CN"/>
        </w:rPr>
        <w:t>烯酰吗啉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u w:val="none"/>
          <w:lang w:val="en" w:eastAsia="zh-CN"/>
        </w:rPr>
        <w:t>烯酰吗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" w:eastAsia="zh-CN"/>
        </w:rPr>
        <w:t>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" w:eastAsia="zh-CN"/>
        </w:rPr>
        <w:t>具有良好保护性能和抗芽孢形成的内吸性杀菌剂。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zh-CN" w:eastAsia="zh-CN"/>
        </w:rPr>
        <w:t>根据《食品安全国家标准 食品中农药最大残留限量》（GB 2763-2021）中的规定，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en-US" w:eastAsia="zh-CN"/>
        </w:rPr>
        <w:t>荷兰豆中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" w:eastAsia="zh-CN"/>
        </w:rPr>
        <w:t>烯酰吗啉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en-US" w:eastAsia="zh-CN"/>
        </w:rPr>
        <w:t>的最大残留限量值为0.15mg/kg。长期食用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" w:eastAsia="zh-CN"/>
        </w:rPr>
        <w:t>烯酰吗啉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en-US" w:eastAsia="zh-CN"/>
        </w:rPr>
        <w:t>超标的食品，对人体健康可能产生的危害尚无明确证据。</w:t>
      </w:r>
    </w:p>
    <w:p>
      <w:pPr>
        <w:keepNext w:val="0"/>
        <w:keepLines w:val="0"/>
        <w:widowControl/>
        <w:suppressLineNumbers w:val="0"/>
        <w:ind w:firstLine="642" w:firstLineChars="200"/>
        <w:jc w:val="left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" w:eastAsia="zh-CN"/>
        </w:rPr>
        <w:t>十五、甲氨基阿维菌素苯甲酸盐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" w:eastAsia="zh-CN"/>
        </w:rPr>
        <w:t>甲氨基阿维菌素苯甲酸盐是非内吸性杀虫剂。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zh-CN" w:eastAsia="zh-CN"/>
        </w:rPr>
        <w:t>根据《食品安全国家标准 食品中农药最大残留限量》（GB 2763-2021）中的规定，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en-US" w:eastAsia="zh-CN"/>
        </w:rPr>
        <w:t>荷兰豆中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" w:eastAsia="zh-CN"/>
        </w:rPr>
        <w:t>甲氨基阿维菌素苯甲酸盐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en-US" w:eastAsia="zh-CN"/>
        </w:rPr>
        <w:t>的最大残留限量值为0.015mg/kg。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" w:eastAsia="zh-CN"/>
        </w:rPr>
        <w:t>食用食品一般不会导致甲氨基阿维菌素苯甲酸盐的急性中毒，但长期食用甲氨基阿维菌素苯甲酸盐超标的食品，对人体健康也有一定影响。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0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  <w:highlight w:val="none"/>
          <w:lang w:val="en-US" w:eastAsia="zh-CN"/>
        </w:rPr>
        <w:t>十六、吡唑醚菌酯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0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en-US" w:eastAsia="zh-CN"/>
        </w:rPr>
        <w:t>吡唑醚菌酯是具有保护、治疗和传导作用的杀菌剂。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zh-CN" w:eastAsia="zh-CN"/>
        </w:rPr>
        <w:t>根据《食品安全国家标准 食品中农药最大残留限量》（GB 2763-2021）中的规定，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辣椒中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en-US" w:eastAsia="zh-CN"/>
        </w:rPr>
        <w:t>吡唑醚菌酯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的最大残留限量值为0.5mg/kg。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en-US" w:eastAsia="zh-CN"/>
        </w:rPr>
        <w:t>对皮肤、眼睛和呼吸道等有刺激作用，无人体全身性中毒报道。食用食品一般不会导致吡唑醚菌酯的急性中毒，但长期食用吡唑醚菌酯超标的食品，对人体健康也有一定影响。</w:t>
      </w:r>
    </w:p>
    <w:p>
      <w:pPr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十七、氯氟氰菊酯和高效氯氟氰菊酯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氯氟氰菊酯和高效氯氟氰菊酯是一种广谱、高效拟除虫菊酯类杀虫剂。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zh-CN" w:eastAsia="zh-CN"/>
        </w:rPr>
        <w:t>根据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《食品安全国家标准 食品中农药最大残留限量》（GB 2763-2021）中规定，葱、橘子中氯氟氰菊酯的最大残留限量值为0.2mg/kg。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食用食品一般不会导致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氯氟氰菊酯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的急性中毒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，但长期食用氯氟氰菊酯超标的食品，对人体健康有一定影响。</w:t>
      </w:r>
    </w:p>
    <w:p>
      <w:pPr>
        <w:ind w:firstLine="642" w:firstLineChars="20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十八、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吡虫啉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吡虫啉是内吸性杀虫剂，可层间传导，具有触杀和胃毒作用。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zh-CN" w:eastAsia="zh-CN"/>
        </w:rPr>
        <w:t>根据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《食品安全国家标准 食品中农药最大残留限量》（GB 2763-2021）中规定，姜中吡虫啉的最大残留限量值为0.5mg/kg。食用食品一般不会导致吡虫啉的急性中毒，但长期食用吡虫啉超标的食品，对人体健康也有一定影响。</w:t>
      </w:r>
    </w:p>
    <w:p>
      <w:pPr>
        <w:keepNext w:val="0"/>
        <w:keepLines w:val="0"/>
        <w:widowControl/>
        <w:suppressLineNumbers w:val="0"/>
        <w:ind w:firstLine="642" w:firstLineChars="200"/>
        <w:jc w:val="left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十九、乙螨唑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乙螨唑是非内吸性杀螨剂，对卵、幼虫和若虫有效，对成虫无效。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val="zh-CN" w:eastAsia="zh-CN"/>
        </w:rPr>
        <w:t>根据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《食品安全国家标准 食品中农药最大残留限量》（GB 2763-2021）中规定，梨中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乙螨唑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的最大残留限量值为0.07mg/kg。食用食品一般不会导致吡虫啉的急性中毒，但长期食用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乙螨唑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超标的食品，对人体健康也有一定影响。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对皮肤有刺激症状，经口毒性低，无中毒报道。</w:t>
      </w:r>
    </w:p>
    <w:p>
      <w:pPr>
        <w:pStyle w:val="13"/>
        <w:ind w:firstLine="640"/>
        <w:rPr>
          <w:rFonts w:hint="eastAsia" w:ascii="仿宋" w:hAnsi="仿宋" w:eastAsia="仿宋" w:cs="仿宋"/>
          <w:b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  <w:lang w:val="en-US" w:eastAsia="zh-CN"/>
        </w:rPr>
        <w:t>二十、</w:t>
      </w: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呋喃唑酮代谢物</w:t>
      </w:r>
    </w:p>
    <w:p>
      <w:pPr>
        <w:pStyle w:val="13"/>
        <w:ind w:firstLine="64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呋喃唑酮是属于硝基呋喃类广谱抗生素，硝基呋喃类原型药在生物体内代谢迅速，和蛋白质结合而相当稳定，故常利用对其代谢物的检测来反应硝基呋喃类药物的残留状况。《食品动物中禁止使用的药品及其他化合物清单》（农业农村部公告第250号）规定食品动物中禁止使用呋喃西林。硝基呋喃类药物及其代谢物可能会引起溶血性贫血、多发性神经炎、眼部损害和急性肝坏死等病症，对人类健康造成危害。</w:t>
      </w:r>
    </w:p>
    <w:p>
      <w:pPr>
        <w:pStyle w:val="13"/>
        <w:ind w:firstLine="64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二十一、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过氧化值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过氧化值主要反映产品中油脂被氧化程度。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炒货</w:t>
      </w:r>
      <w:r>
        <w:rPr>
          <w:rFonts w:hint="eastAsia" w:ascii="仿宋_GB2312" w:hAnsi="仿宋_GB2312" w:eastAsia="仿宋_GB2312" w:cs="仿宋_GB2312"/>
          <w:sz w:val="32"/>
          <w:szCs w:val="32"/>
        </w:rPr>
        <w:t>中过氧化值超标的原因，可能是产品储存条件控制不当，导致油脂过度氧化；也可能是原料储存不当，导致脂肪过度氧化，使得终产品过氧化值超标。食用过氧化值超标的食品，可能导致肠胃不适、腹泻等症状。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50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10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细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等线">
    <w:altName w:val="华文细黑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BkZmE5Y2JmYWIzNDJjZTQ2M2YwNjYzZjJmMzIyNWYifQ=="/>
  </w:docVars>
  <w:rsids>
    <w:rsidRoot w:val="00172A27"/>
    <w:rsid w:val="00071DD5"/>
    <w:rsid w:val="001E2D68"/>
    <w:rsid w:val="00257D08"/>
    <w:rsid w:val="002D5EDB"/>
    <w:rsid w:val="00312DFB"/>
    <w:rsid w:val="0042799F"/>
    <w:rsid w:val="004A3E1B"/>
    <w:rsid w:val="004D26CE"/>
    <w:rsid w:val="00512DF8"/>
    <w:rsid w:val="005964F6"/>
    <w:rsid w:val="006766D8"/>
    <w:rsid w:val="006E7239"/>
    <w:rsid w:val="00701C17"/>
    <w:rsid w:val="007407EB"/>
    <w:rsid w:val="00780B1B"/>
    <w:rsid w:val="007A11E3"/>
    <w:rsid w:val="007C240C"/>
    <w:rsid w:val="00891190"/>
    <w:rsid w:val="0093432E"/>
    <w:rsid w:val="009973C0"/>
    <w:rsid w:val="00AD41F3"/>
    <w:rsid w:val="00BF7D93"/>
    <w:rsid w:val="00CF157E"/>
    <w:rsid w:val="00D2580A"/>
    <w:rsid w:val="00DA10DE"/>
    <w:rsid w:val="00E0149A"/>
    <w:rsid w:val="00E46515"/>
    <w:rsid w:val="00EB4BB4"/>
    <w:rsid w:val="00F40965"/>
    <w:rsid w:val="00F643EC"/>
    <w:rsid w:val="00F64972"/>
    <w:rsid w:val="00F651DB"/>
    <w:rsid w:val="00F81C62"/>
    <w:rsid w:val="00FA1106"/>
    <w:rsid w:val="0448295A"/>
    <w:rsid w:val="04A24281"/>
    <w:rsid w:val="076D246B"/>
    <w:rsid w:val="0CD74F93"/>
    <w:rsid w:val="0E482185"/>
    <w:rsid w:val="0ED773D0"/>
    <w:rsid w:val="0FE578C3"/>
    <w:rsid w:val="1048381B"/>
    <w:rsid w:val="1C9058DA"/>
    <w:rsid w:val="1DDF3A2E"/>
    <w:rsid w:val="1FBBF276"/>
    <w:rsid w:val="1FECA907"/>
    <w:rsid w:val="21D80923"/>
    <w:rsid w:val="228F1D93"/>
    <w:rsid w:val="282F31A9"/>
    <w:rsid w:val="29F75D69"/>
    <w:rsid w:val="2BFBE5B4"/>
    <w:rsid w:val="2D171A03"/>
    <w:rsid w:val="2D480A48"/>
    <w:rsid w:val="2F832FF6"/>
    <w:rsid w:val="33C75457"/>
    <w:rsid w:val="375D7895"/>
    <w:rsid w:val="380C697C"/>
    <w:rsid w:val="398FD431"/>
    <w:rsid w:val="3B631688"/>
    <w:rsid w:val="3B7F0A8A"/>
    <w:rsid w:val="3CFF5C53"/>
    <w:rsid w:val="3DDAEE9F"/>
    <w:rsid w:val="3DF3CB08"/>
    <w:rsid w:val="3DF7562F"/>
    <w:rsid w:val="3E7F953F"/>
    <w:rsid w:val="3FFFD82F"/>
    <w:rsid w:val="40B35447"/>
    <w:rsid w:val="430F667B"/>
    <w:rsid w:val="45AA61A7"/>
    <w:rsid w:val="474E6E34"/>
    <w:rsid w:val="493E605A"/>
    <w:rsid w:val="4D7F48FD"/>
    <w:rsid w:val="4DD24205"/>
    <w:rsid w:val="4E705C06"/>
    <w:rsid w:val="51B8651B"/>
    <w:rsid w:val="55125282"/>
    <w:rsid w:val="576F1BD4"/>
    <w:rsid w:val="57F7C0EB"/>
    <w:rsid w:val="5965130E"/>
    <w:rsid w:val="5BBA3E5E"/>
    <w:rsid w:val="5D843AF5"/>
    <w:rsid w:val="5DFC666A"/>
    <w:rsid w:val="5EEE38D2"/>
    <w:rsid w:val="5EFF7B8E"/>
    <w:rsid w:val="5FDFB663"/>
    <w:rsid w:val="630848A9"/>
    <w:rsid w:val="66CE15DD"/>
    <w:rsid w:val="679C1AE6"/>
    <w:rsid w:val="6AEEDF40"/>
    <w:rsid w:val="6B6A6B78"/>
    <w:rsid w:val="6B6AF009"/>
    <w:rsid w:val="6CE6468C"/>
    <w:rsid w:val="6D535020"/>
    <w:rsid w:val="6E7FA66F"/>
    <w:rsid w:val="6EDD996F"/>
    <w:rsid w:val="6EF5AE60"/>
    <w:rsid w:val="6FEF87A5"/>
    <w:rsid w:val="73BEA6E9"/>
    <w:rsid w:val="73FE4D22"/>
    <w:rsid w:val="744F7E73"/>
    <w:rsid w:val="756C5981"/>
    <w:rsid w:val="757FDD76"/>
    <w:rsid w:val="77279025"/>
    <w:rsid w:val="77EB1E96"/>
    <w:rsid w:val="77EFB7D4"/>
    <w:rsid w:val="77F394F2"/>
    <w:rsid w:val="78F16CBC"/>
    <w:rsid w:val="7B8A2341"/>
    <w:rsid w:val="7BAE0AFE"/>
    <w:rsid w:val="7BFB0EB0"/>
    <w:rsid w:val="7C961BB6"/>
    <w:rsid w:val="7CED0B0F"/>
    <w:rsid w:val="7DF7F7F6"/>
    <w:rsid w:val="7EDB9649"/>
    <w:rsid w:val="7EDF111D"/>
    <w:rsid w:val="7EEA4B4B"/>
    <w:rsid w:val="7EFF3452"/>
    <w:rsid w:val="7F765B73"/>
    <w:rsid w:val="7FF5BA73"/>
    <w:rsid w:val="7FFD8D2E"/>
    <w:rsid w:val="7FFF3D91"/>
    <w:rsid w:val="8FDD3E20"/>
    <w:rsid w:val="9BEEA82A"/>
    <w:rsid w:val="9FD42F77"/>
    <w:rsid w:val="ACFB20F1"/>
    <w:rsid w:val="B53F1FAF"/>
    <w:rsid w:val="BD7FDC8F"/>
    <w:rsid w:val="BDFFB3C0"/>
    <w:rsid w:val="BEEF583D"/>
    <w:rsid w:val="BEFFBC97"/>
    <w:rsid w:val="BF798F08"/>
    <w:rsid w:val="BFD63B9E"/>
    <w:rsid w:val="C5E59246"/>
    <w:rsid w:val="CBBFA5D6"/>
    <w:rsid w:val="D72FA7DD"/>
    <w:rsid w:val="DBFE42CF"/>
    <w:rsid w:val="DDBDC002"/>
    <w:rsid w:val="DF7BF7CA"/>
    <w:rsid w:val="DF902EB0"/>
    <w:rsid w:val="E59D8839"/>
    <w:rsid w:val="E8BF111D"/>
    <w:rsid w:val="EAB7B90C"/>
    <w:rsid w:val="EB4BAFE6"/>
    <w:rsid w:val="EEEC40A1"/>
    <w:rsid w:val="EFD98911"/>
    <w:rsid w:val="EFDBB67F"/>
    <w:rsid w:val="F2FFD4B4"/>
    <w:rsid w:val="F57B9945"/>
    <w:rsid w:val="F6DE5364"/>
    <w:rsid w:val="F6F67DF8"/>
    <w:rsid w:val="F7351B94"/>
    <w:rsid w:val="F7E760BD"/>
    <w:rsid w:val="F7F0D5F8"/>
    <w:rsid w:val="F7FD2C72"/>
    <w:rsid w:val="F7FDA93D"/>
    <w:rsid w:val="F9DC4CD2"/>
    <w:rsid w:val="F9DF2B4F"/>
    <w:rsid w:val="F9FF47AC"/>
    <w:rsid w:val="FBB90085"/>
    <w:rsid w:val="FBFF4932"/>
    <w:rsid w:val="FCBF3CF4"/>
    <w:rsid w:val="FDFC535D"/>
    <w:rsid w:val="FE7B3CE3"/>
    <w:rsid w:val="FED49A4D"/>
    <w:rsid w:val="FF6DACA0"/>
    <w:rsid w:val="FF7D3511"/>
    <w:rsid w:val="FFD6F0F4"/>
    <w:rsid w:val="FFE2B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spacing w:line="360" w:lineRule="auto"/>
      <w:outlineLvl w:val="3"/>
    </w:pPr>
    <w:rPr>
      <w:rFonts w:ascii="Times New Roman" w:hAnsi="Times New Roman" w:eastAsia="宋体"/>
      <w:b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黑体"/>
      <w:color w:val="CC0000"/>
      <w:kern w:val="0"/>
      <w:sz w:val="24"/>
      <w:u w:val="single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页眉 字符"/>
    <w:basedOn w:val="8"/>
    <w:link w:val="5"/>
    <w:qFormat/>
    <w:uiPriority w:val="0"/>
    <w:rPr>
      <w:rFonts w:ascii="等线" w:hAnsi="等线" w:eastAsia="等线"/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0"/>
    <w:rPr>
      <w:rFonts w:ascii="等线" w:hAnsi="等线" w:eastAsia="等线"/>
      <w:kern w:val="2"/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7</Pages>
  <Words>2917</Words>
  <Characters>3325</Characters>
  <Lines>9</Lines>
  <Paragraphs>2</Paragraphs>
  <TotalTime>29</TotalTime>
  <ScaleCrop>false</ScaleCrop>
  <LinksUpToDate>false</LinksUpToDate>
  <CharactersWithSpaces>3417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2021-06-28T22:35:00Z</dcterms:created>
  <dc:creator>Administrator</dc:creator>
  <cp:lastModifiedBy>user</cp:lastModifiedBy>
  <dcterms:modified xsi:type="dcterms:W3CDTF">2024-12-31T10:38:26Z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97F9DAF7D56E40D9A9597F0FC7621844</vt:lpwstr>
  </property>
  <property fmtid="{D5CDD505-2E9C-101B-9397-08002B2CF9AE}" pid="4" name="woTemplateTypoMode" linkTarget="0">
    <vt:lpwstr>web</vt:lpwstr>
  </property>
  <property fmtid="{D5CDD505-2E9C-101B-9397-08002B2CF9AE}" pid="5" name="woTemplate" linkTarget="0">
    <vt:i4>1</vt:i4>
  </property>
</Properties>
</file>