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default" w:ascii="黑体" w:eastAsia="黑体"/>
          <w:sz w:val="44"/>
          <w:szCs w:val="44"/>
          <w:lang w:val="en-US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</w:t>
      </w:r>
      <w:r>
        <w:rPr>
          <w:rFonts w:hint="eastAsia" w:ascii="黑体" w:eastAsia="黑体"/>
          <w:sz w:val="44"/>
          <w:szCs w:val="44"/>
          <w:lang w:eastAsia="zh-CN"/>
        </w:rPr>
        <w:t>义乌市</w:t>
      </w:r>
      <w:r>
        <w:rPr>
          <w:rFonts w:hint="eastAsia" w:ascii="黑体" w:eastAsia="黑体"/>
          <w:sz w:val="44"/>
          <w:szCs w:val="44"/>
          <w:lang w:val="en-US" w:eastAsia="zh-CN"/>
        </w:rPr>
        <w:t>湿巾</w:t>
      </w:r>
      <w:r>
        <w:rPr>
          <w:rFonts w:hint="eastAsia" w:ascii="黑体" w:eastAsia="黑体"/>
          <w:sz w:val="44"/>
          <w:szCs w:val="44"/>
          <w:lang w:eastAsia="zh-CN"/>
        </w:rPr>
        <w:t>产品</w:t>
      </w:r>
      <w:r>
        <w:rPr>
          <w:rFonts w:hint="eastAsia" w:ascii="黑体" w:eastAsia="黑体"/>
          <w:sz w:val="44"/>
          <w:szCs w:val="44"/>
        </w:rPr>
        <w:t>监督抽查结果信息发布</w:t>
      </w:r>
    </w:p>
    <w:p>
      <w:pPr>
        <w:rPr>
          <w:rFonts w:ascii="楷体_GB2312" w:eastAsia="楷体_GB2312" w:cs="宋体"/>
          <w:b/>
          <w:kern w:val="0"/>
          <w:sz w:val="28"/>
          <w:szCs w:val="28"/>
        </w:rPr>
      </w:pPr>
      <w:r>
        <w:rPr>
          <w:rFonts w:hint="default" w:ascii="仿宋_GB2312" w:eastAsia="仿宋_GB2312"/>
          <w:sz w:val="32"/>
          <w:szCs w:val="32"/>
          <w:lang w:val="en-US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，我局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对我市生产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领域的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湿巾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产品质量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进行了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监督抽查，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共计抽查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5批次。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第三方检测机构检测，结果如下：</w:t>
      </w:r>
    </w:p>
    <w:p>
      <w:pPr>
        <w:ind w:firstLine="0" w:firstLineChars="0"/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eastAsia="zh-CN"/>
        </w:rPr>
        <w:t>义乌市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湿巾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eastAsia="zh-CN"/>
        </w:rPr>
        <w:t>产品监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督抽查结果汇总表</w:t>
      </w:r>
    </w:p>
    <w:p>
      <w:pPr>
        <w:rPr>
          <w:rFonts w:hint="eastAsia" w:ascii="仿宋_GB2312"/>
        </w:rPr>
      </w:pPr>
      <w:r>
        <w:rPr>
          <w:rFonts w:hint="default" w:ascii="宋体" w:hAnsi="宋体" w:cs="宋体"/>
          <w:color w:val="000000"/>
          <w:kern w:val="0"/>
          <w:sz w:val="24"/>
          <w:szCs w:val="24"/>
          <w:lang w:val="en-US"/>
        </w:rPr>
        <w:t xml:space="preserve">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发布时间：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</w:p>
    <w:tbl>
      <w:tblPr>
        <w:tblStyle w:val="5"/>
        <w:tblW w:w="12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525"/>
        <w:gridCol w:w="1588"/>
        <w:gridCol w:w="1237"/>
        <w:gridCol w:w="1155"/>
        <w:gridCol w:w="2162"/>
        <w:gridCol w:w="2196"/>
        <w:gridCol w:w="725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  <w:jc w:val="center"/>
        </w:trPr>
        <w:tc>
          <w:tcPr>
            <w:tcW w:w="6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标称商标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标称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受检单位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52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佳燕婴儿柔湿巾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80片装</w:t>
            </w:r>
          </w:p>
        </w:tc>
        <w:tc>
          <w:tcPr>
            <w:tcW w:w="123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佳燕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浙江佳燕日用品有限公司</w:t>
            </w:r>
          </w:p>
        </w:tc>
        <w:tc>
          <w:tcPr>
            <w:tcW w:w="219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浙江佳燕日用品有限公司</w:t>
            </w:r>
          </w:p>
        </w:tc>
        <w:tc>
          <w:tcPr>
            <w:tcW w:w="72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52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润本婴儿手口湿巾</w:t>
            </w:r>
          </w:p>
        </w:tc>
        <w:tc>
          <w:tcPr>
            <w:tcW w:w="15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188mm×140mm；20片/包</w:t>
            </w:r>
          </w:p>
        </w:tc>
        <w:tc>
          <w:tcPr>
            <w:tcW w:w="123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润本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浙江润峰健康科技有限公司</w:t>
            </w:r>
          </w:p>
        </w:tc>
        <w:tc>
          <w:tcPr>
            <w:tcW w:w="219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浙江润峰健康科技有限公司</w:t>
            </w:r>
          </w:p>
        </w:tc>
        <w:tc>
          <w:tcPr>
            <w:tcW w:w="72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52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婴儿手口湿巾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166mm×120mm（±5%）；40PCS</w:t>
            </w:r>
          </w:p>
        </w:tc>
        <w:tc>
          <w:tcPr>
            <w:tcW w:w="123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云熙兮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义乌市彩洁生物科技有限公司</w:t>
            </w:r>
          </w:p>
        </w:tc>
        <w:tc>
          <w:tcPr>
            <w:tcW w:w="219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义乌市彩洁生物科技有限公司</w:t>
            </w:r>
          </w:p>
        </w:tc>
        <w:tc>
          <w:tcPr>
            <w:tcW w:w="72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52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安柔婴儿手口湿巾</w:t>
            </w:r>
          </w:p>
        </w:tc>
        <w:tc>
          <w:tcPr>
            <w:tcW w:w="15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120mm×160mm×10抽</w:t>
            </w:r>
          </w:p>
        </w:tc>
        <w:tc>
          <w:tcPr>
            <w:tcW w:w="123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安柔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义乌市安柔卫生用品有限公司</w:t>
            </w:r>
          </w:p>
        </w:tc>
        <w:tc>
          <w:tcPr>
            <w:tcW w:w="219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义乌市安柔卫生用品有限公司</w:t>
            </w:r>
          </w:p>
        </w:tc>
        <w:tc>
          <w:tcPr>
            <w:tcW w:w="72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152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潮美家纯水湿巾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80片（150mm×200mm）</w:t>
            </w:r>
          </w:p>
        </w:tc>
        <w:tc>
          <w:tcPr>
            <w:tcW w:w="123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潮美家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浙江贝淘卫生用品有限公司</w:t>
            </w:r>
          </w:p>
        </w:tc>
        <w:tc>
          <w:tcPr>
            <w:tcW w:w="219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浙江贝淘卫生用品有限公司</w:t>
            </w:r>
          </w:p>
        </w:tc>
        <w:tc>
          <w:tcPr>
            <w:tcW w:w="72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184"/>
        <w:jc w:val="both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</w:rPr>
        <w:t>消费指南：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96" w:leftChars="284" w:hanging="300" w:hangingChars="100"/>
        <w:jc w:val="both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建议消费者尽量选购有独立包装的湿巾。如选购非独立包装的湿巾，最好有密封贴、密封盖，抽取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后及时贴好密封贴、盖好密封盖，能有效防止湿巾干燥和细菌滋生。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96" w:leftChars="284" w:hanging="300" w:hangingChars="100"/>
        <w:jc w:val="both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购买时选择有生产企业卫生许可证的可靠品牌湿巾。查看湿巾的标签，标签内容应包括：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产品名称、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商标，产品执行标准，卫生执行标准，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主要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成分，生产日期和保质期或生产批号和限用日期，产品规格，产品数量（片数），产品合格标识，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生产企业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（或产品责任单位）名称、地址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等信息。卫生湿巾还应标注杀菌有效成分及其含量、使用方法、使用范围和注意事项。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96" w:leftChars="284" w:hanging="300" w:hangingChars="100"/>
        <w:jc w:val="both"/>
        <w:textAlignment w:val="center"/>
        <w:rPr>
          <w:rFonts w:hint="default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消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费者在使用前要看看湿巾是否在保质期内。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特别是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消毒湿巾有一定的保质期，过了保质期，其中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杀菌消毒的成分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效果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就会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大大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降低。</w:t>
      </w:r>
    </w:p>
    <w:p>
      <w:pPr>
        <w:keepNext w:val="0"/>
        <w:keepLines w:val="0"/>
        <w:widowControl/>
        <w:suppressLineNumbers w:val="0"/>
        <w:ind w:firstLine="600" w:firstLineChars="200"/>
        <w:jc w:val="both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尽量为婴幼儿选择无香型、不标注特殊功效作用的湿巾，可以留意一下湿巾包装上的成分表，有甲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基异噻唑啉酮、甲基氯异噻唑啉酮等防腐剂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坚决不要。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both"/>
        <w:textAlignment w:val="center"/>
        <w:rPr>
          <w:rFonts w:hint="default" w:ascii="宋体" w:hAnsi="宋体" w:eastAsia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5、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消费者在购买湿巾产品时，可以通过一些方法初步判别湿巾的优劣：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184"/>
        <w:jc w:val="both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1）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一般来说优质湿巾无明显气味或比较柔和，而劣质湿巾则有明显的刺激性气味。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184"/>
        <w:jc w:val="both"/>
        <w:textAlignment w:val="center"/>
        <w:rPr>
          <w:rFonts w:hint="default" w:ascii="宋体" w:hAnsi="宋体" w:eastAsia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2）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将湿巾用手挤一下，尽量选取挤出来的液体不是很浓稠的湿巾产品；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184"/>
        <w:jc w:val="both"/>
        <w:textAlignment w:val="center"/>
        <w:rPr>
          <w:rFonts w:hint="default" w:ascii="宋体" w:hAnsi="宋体" w:eastAsia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（3）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用湿巾擦完的手，如果用水冲洗时起泡，说明这种湿巾中可能含有大量的添加剂，建议谨慎购买；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184"/>
        <w:jc w:val="both"/>
        <w:textAlignment w:val="center"/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（4）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优质湿巾在使用过程中不会有明显的起毛现象，而劣质湿巾则非常明显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184"/>
        <w:jc w:val="both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5）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将湿巾轻轻涂抹在前臂曲侧小范围皮肤上，等待一段时间，看是否有皮肤不良反应发生，如刺痛感、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红肿、起疹等。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eastAsia="zh-CN"/>
        </w:rPr>
        <w:t>有不良反应的请勿购买。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00" w:firstLineChars="200"/>
        <w:jc w:val="both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不建议用消毒湿巾擦拭脸部，尤其不要直接擦拭眼睛、中耳及粘膜处。如使用后出现红肿、发痒、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疼痛等刺激反应时，应立即停止使用，以免造成更大伤害。使用消毒湿巾后，尽量避免用手直接接触食物，以免化学物质进入口腔内。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10240" w:firstLineChars="3200"/>
        <w:jc w:val="both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义乌市市场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监督管理</w:t>
      </w:r>
      <w:r>
        <w:rPr>
          <w:rFonts w:hint="eastAsia" w:ascii="仿宋" w:hAnsi="仿宋" w:eastAsia="仿宋" w:cs="宋体"/>
          <w:kern w:val="0"/>
          <w:sz w:val="32"/>
          <w:szCs w:val="32"/>
        </w:rPr>
        <w:t>局</w:t>
      </w:r>
    </w:p>
    <w:p>
      <w:pPr>
        <w:spacing w:line="360" w:lineRule="auto"/>
        <w:ind w:firstLine="3968" w:firstLineChars="124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       2024</w:t>
      </w:r>
      <w:r>
        <w:rPr>
          <w:rFonts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09</w:t>
      </w:r>
      <w:r>
        <w:rPr>
          <w:rFonts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87EA7A"/>
    <w:multiLevelType w:val="singleLevel"/>
    <w:tmpl w:val="E687EA7A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096A7B91"/>
    <w:multiLevelType w:val="singleLevel"/>
    <w:tmpl w:val="096A7B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ODE4OTJlZWJkMGRkMDVhMmRhNDJlN2FiOTk5NWMifQ=="/>
  </w:docVars>
  <w:rsids>
    <w:rsidRoot w:val="00BA0130"/>
    <w:rsid w:val="000C4B5F"/>
    <w:rsid w:val="0018017C"/>
    <w:rsid w:val="003B682E"/>
    <w:rsid w:val="00721CCE"/>
    <w:rsid w:val="007914C7"/>
    <w:rsid w:val="00831DC4"/>
    <w:rsid w:val="00833DD4"/>
    <w:rsid w:val="00A64464"/>
    <w:rsid w:val="00BA0130"/>
    <w:rsid w:val="00D40EB8"/>
    <w:rsid w:val="00E258AA"/>
    <w:rsid w:val="00E84DE9"/>
    <w:rsid w:val="00F37EB6"/>
    <w:rsid w:val="00F8137F"/>
    <w:rsid w:val="018D0C31"/>
    <w:rsid w:val="01910C45"/>
    <w:rsid w:val="05302BE4"/>
    <w:rsid w:val="06DF2133"/>
    <w:rsid w:val="06ED277B"/>
    <w:rsid w:val="0A35127C"/>
    <w:rsid w:val="0A351AC6"/>
    <w:rsid w:val="0C0748D4"/>
    <w:rsid w:val="0CF57CA6"/>
    <w:rsid w:val="0D320B71"/>
    <w:rsid w:val="0E492F63"/>
    <w:rsid w:val="0ECA3D52"/>
    <w:rsid w:val="0FBB0D7D"/>
    <w:rsid w:val="1142587A"/>
    <w:rsid w:val="11FD4F76"/>
    <w:rsid w:val="139877C1"/>
    <w:rsid w:val="1625283A"/>
    <w:rsid w:val="1812456D"/>
    <w:rsid w:val="18FC32CF"/>
    <w:rsid w:val="1A12647D"/>
    <w:rsid w:val="1B432189"/>
    <w:rsid w:val="1C1A147F"/>
    <w:rsid w:val="1C82447D"/>
    <w:rsid w:val="1F3D72C6"/>
    <w:rsid w:val="232F72EC"/>
    <w:rsid w:val="252D6A98"/>
    <w:rsid w:val="29823F32"/>
    <w:rsid w:val="2FFA0CBE"/>
    <w:rsid w:val="331B11F0"/>
    <w:rsid w:val="3504617D"/>
    <w:rsid w:val="35CF783F"/>
    <w:rsid w:val="38921DDC"/>
    <w:rsid w:val="3C7C0EC2"/>
    <w:rsid w:val="3E3E14CF"/>
    <w:rsid w:val="3F9F27AA"/>
    <w:rsid w:val="42192A14"/>
    <w:rsid w:val="43F2458B"/>
    <w:rsid w:val="46924C69"/>
    <w:rsid w:val="47B87DCE"/>
    <w:rsid w:val="499214AB"/>
    <w:rsid w:val="499668EB"/>
    <w:rsid w:val="4A767D96"/>
    <w:rsid w:val="4B68314F"/>
    <w:rsid w:val="4C370526"/>
    <w:rsid w:val="4E9D412A"/>
    <w:rsid w:val="527C1424"/>
    <w:rsid w:val="54423302"/>
    <w:rsid w:val="55C2258A"/>
    <w:rsid w:val="55C86424"/>
    <w:rsid w:val="5643562D"/>
    <w:rsid w:val="5D856FB1"/>
    <w:rsid w:val="5DCA7CAA"/>
    <w:rsid w:val="5E276C13"/>
    <w:rsid w:val="62E91F78"/>
    <w:rsid w:val="699C0168"/>
    <w:rsid w:val="69AC7F9A"/>
    <w:rsid w:val="6E7161B4"/>
    <w:rsid w:val="6E797667"/>
    <w:rsid w:val="6EC2780C"/>
    <w:rsid w:val="71A76C9F"/>
    <w:rsid w:val="74C23933"/>
    <w:rsid w:val="76434E5D"/>
    <w:rsid w:val="779430F6"/>
    <w:rsid w:val="77EC4D82"/>
    <w:rsid w:val="7A615B8B"/>
    <w:rsid w:val="7C94115C"/>
    <w:rsid w:val="7FC98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义乌市人民政府</Company>
  <Pages>6</Pages>
  <Words>1330</Words>
  <Characters>1616</Characters>
  <Lines>17</Lines>
  <Paragraphs>4</Paragraphs>
  <TotalTime>4</TotalTime>
  <ScaleCrop>false</ScaleCrop>
  <LinksUpToDate>false</LinksUpToDate>
  <CharactersWithSpaces>1849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2017-05-22T13:51:00Z</dcterms:created>
  <dc:creator>匿名用户</dc:creator>
  <cp:lastModifiedBy>uos</cp:lastModifiedBy>
  <dcterms:modified xsi:type="dcterms:W3CDTF">2024-09-19T09:34:40Z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D3D431B9218C42768F5E7991C6614DF8</vt:lpwstr>
  </property>
</Properties>
</file>