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573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6"/>
          <w:szCs w:val="36"/>
          <w:lang w:val="en-US" w:eastAsia="zh-CN"/>
        </w:rPr>
        <w:t>附件3：</w:t>
      </w:r>
      <w:r>
        <w:rPr>
          <w:rFonts w:hint="eastAsia" w:ascii="仿宋_GB2312" w:hAnsi="仿宋_GB2312" w:eastAsia="仿宋_GB2312" w:cs="仿宋_GB2312"/>
          <w:sz w:val="32"/>
          <w:szCs w:val="32"/>
          <w:lang w:val="en-US" w:eastAsia="zh-CN"/>
        </w:rPr>
        <w:t xml:space="preserve">      </w:t>
      </w:r>
    </w:p>
    <w:p w14:paraId="3D645E04">
      <w:pPr>
        <w:keepNext w:val="0"/>
        <w:keepLines w:val="0"/>
        <w:pageBreakBefore w:val="0"/>
        <w:widowControl w:val="0"/>
        <w:kinsoku/>
        <w:wordWrap/>
        <w:overflowPunct/>
        <w:topLinePunct w:val="0"/>
        <w:autoSpaceDE/>
        <w:autoSpaceDN/>
        <w:bidi w:val="0"/>
        <w:adjustRightInd/>
        <w:snapToGrid/>
        <w:spacing w:line="240" w:lineRule="auto"/>
        <w:ind w:firstLine="2880" w:firstLineChars="800"/>
        <w:jc w:val="left"/>
        <w:textAlignment w:val="auto"/>
        <w:rPr>
          <w:rFonts w:hint="eastAsia" w:ascii="黑体" w:hAnsi="黑体" w:eastAsia="黑体" w:cs="黑体"/>
          <w:i w:val="0"/>
          <w:iCs w:val="0"/>
          <w:caps w:val="0"/>
          <w:color w:val="1F1F1F"/>
          <w:spacing w:val="0"/>
          <w:sz w:val="32"/>
          <w:szCs w:val="32"/>
          <w:shd w:val="clear" w:fill="FFFFFF"/>
        </w:rPr>
      </w:pPr>
      <w:r>
        <w:rPr>
          <w:rFonts w:hint="eastAsia" w:ascii="黑体" w:hAnsi="黑体" w:eastAsia="黑体" w:cs="黑体"/>
          <w:sz w:val="36"/>
          <w:szCs w:val="36"/>
          <w:lang w:val="en-US" w:eastAsia="zh-CN"/>
        </w:rPr>
        <w:t>关于部分项目的说明</w:t>
      </w:r>
    </w:p>
    <w:p w14:paraId="1C576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黑体" w:hAnsi="黑体" w:eastAsia="黑体" w:cs="黑体"/>
          <w:i w:val="0"/>
          <w:iCs w:val="0"/>
          <w:caps w:val="0"/>
          <w:color w:val="1F1F1F"/>
          <w:spacing w:val="0"/>
          <w:sz w:val="32"/>
          <w:szCs w:val="32"/>
          <w:shd w:val="clear" w:fill="FFFFFF"/>
        </w:rPr>
      </w:pPr>
      <w:r>
        <w:rPr>
          <w:rFonts w:hint="eastAsia" w:ascii="黑体" w:hAnsi="黑体" w:eastAsia="黑体" w:cs="黑体"/>
          <w:i w:val="0"/>
          <w:iCs w:val="0"/>
          <w:caps w:val="0"/>
          <w:color w:val="1F1F1F"/>
          <w:spacing w:val="0"/>
          <w:sz w:val="32"/>
          <w:szCs w:val="32"/>
          <w:shd w:val="clear" w:fill="FFFFFF"/>
        </w:rPr>
        <w:t>吡唑醚菌酯</w:t>
      </w:r>
    </w:p>
    <w:p w14:paraId="4B9132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both"/>
        <w:rPr>
          <w:rFonts w:hint="eastAsia" w:ascii="仿宋_GB2312" w:hAnsi="仿宋_GB2312" w:eastAsia="仿宋_GB2312" w:cs="仿宋_GB2312"/>
          <w:i w:val="0"/>
          <w:iCs w:val="0"/>
          <w:caps w:val="0"/>
          <w:color w:val="1F1F1F"/>
          <w:spacing w:val="0"/>
          <w:sz w:val="32"/>
          <w:szCs w:val="32"/>
        </w:rPr>
      </w:pPr>
      <w:r>
        <w:rPr>
          <w:rFonts w:hint="eastAsia" w:ascii="仿宋_GB2312" w:hAnsi="仿宋_GB2312" w:eastAsia="仿宋_GB2312" w:cs="仿宋_GB2312"/>
          <w:i w:val="0"/>
          <w:iCs w:val="0"/>
          <w:caps w:val="0"/>
          <w:color w:val="1F1F1F"/>
          <w:spacing w:val="0"/>
          <w:sz w:val="32"/>
          <w:szCs w:val="32"/>
          <w:shd w:val="clear" w:fill="FFFFFF"/>
        </w:rPr>
        <w:t>吡唑醚菌酯</w:t>
      </w:r>
      <w:r>
        <w:rPr>
          <w:rFonts w:hint="eastAsia" w:ascii="仿宋_GB2312" w:hAnsi="仿宋_GB2312" w:eastAsia="仿宋_GB2312" w:cs="仿宋_GB2312"/>
          <w:i w:val="0"/>
          <w:iCs w:val="0"/>
          <w:caps w:val="0"/>
          <w:color w:val="1F1F1F"/>
          <w:spacing w:val="0"/>
          <w:sz w:val="32"/>
          <w:szCs w:val="32"/>
          <w:shd w:val="clear" w:fill="FFFFFF"/>
        </w:rPr>
        <w:t>是一种广谱杀菌剂，广泛应用于农业生产中，对植物病害和害虫具有很好的防治效果</w:t>
      </w:r>
      <w:r>
        <w:rPr>
          <w:rFonts w:hint="eastAsia" w:ascii="仿宋_GB2312" w:hAnsi="仿宋_GB2312" w:eastAsia="仿宋_GB2312" w:cs="仿宋_GB2312"/>
          <w:i w:val="0"/>
          <w:iCs w:val="0"/>
          <w:caps w:val="0"/>
          <w:color w:val="1F1F1F"/>
          <w:spacing w:val="0"/>
          <w:sz w:val="32"/>
          <w:szCs w:val="32"/>
          <w:shd w:val="clear" w:fill="FFFFFF"/>
          <w:lang w:eastAsia="zh-CN"/>
        </w:rPr>
        <w:t>。</w:t>
      </w:r>
      <w:r>
        <w:rPr>
          <w:rFonts w:hint="eastAsia" w:ascii="仿宋_GB2312" w:hAnsi="仿宋_GB2312" w:eastAsia="仿宋_GB2312" w:cs="仿宋_GB2312"/>
          <w:i w:val="0"/>
          <w:iCs w:val="0"/>
          <w:caps w:val="0"/>
          <w:color w:val="1F1F1F"/>
          <w:spacing w:val="0"/>
          <w:sz w:val="32"/>
          <w:szCs w:val="32"/>
          <w:shd w:val="clear" w:fill="FFFFFF"/>
        </w:rPr>
        <w:t>如果不慎食用，通常会对人体造成损害。具体情况如下：</w:t>
      </w:r>
    </w:p>
    <w:p w14:paraId="06BCB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仿宋_GB2312" w:hAnsi="仿宋_GB2312" w:eastAsia="仿宋_GB2312" w:cs="仿宋_GB2312"/>
          <w:i w:val="0"/>
          <w:iCs w:val="0"/>
          <w:caps w:val="0"/>
          <w:color w:val="1F1F1F"/>
          <w:spacing w:val="0"/>
          <w:sz w:val="32"/>
          <w:szCs w:val="32"/>
        </w:rPr>
      </w:pPr>
      <w:r>
        <w:rPr>
          <w:rFonts w:hint="eastAsia" w:ascii="仿宋_GB2312" w:hAnsi="仿宋_GB2312" w:eastAsia="仿宋_GB2312" w:cs="仿宋_GB2312"/>
          <w:i w:val="0"/>
          <w:iCs w:val="0"/>
          <w:caps w:val="0"/>
          <w:color w:val="1F1F1F"/>
          <w:spacing w:val="0"/>
          <w:sz w:val="32"/>
          <w:szCs w:val="32"/>
          <w:shd w:val="clear" w:fill="FFFFFF"/>
        </w:rPr>
        <w:t>吡唑醚菌酯含有一定的毒性，能够杀灭蔬菜上的细菌、害虫等，在农业生产中使用的浓度较低，通常在5%以下，低于其毒性临界浓度，在正常使用情况下对人体的毒性较小。如果吡唑醚菌酯的残留量超标，可能会对人体健康造成影响，如果不慎食用了表面残留吡唑醚菌酯的食物，可能会引发恶心、呕吐等中毒症状。此外，吡唑醚菌酯可能会对人体的免疫系统产生影响，导致免疫力下降，容易被细菌、病毒等病原体感染，患上相关疾病。</w:t>
      </w:r>
    </w:p>
    <w:p w14:paraId="23D62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1F1F1F"/>
          <w:spacing w:val="0"/>
          <w:sz w:val="32"/>
          <w:szCs w:val="32"/>
          <w:shd w:val="clear" w:fill="FFFFFF"/>
        </w:rPr>
      </w:pPr>
      <w:r>
        <w:rPr>
          <w:rFonts w:hint="eastAsia" w:ascii="仿宋_GB2312" w:hAnsi="仿宋_GB2312" w:eastAsia="仿宋_GB2312" w:cs="仿宋_GB2312"/>
          <w:i w:val="0"/>
          <w:iCs w:val="0"/>
          <w:caps w:val="0"/>
          <w:color w:val="1F1F1F"/>
          <w:spacing w:val="0"/>
          <w:sz w:val="32"/>
          <w:szCs w:val="32"/>
          <w:shd w:val="clear" w:fill="FFFFFF"/>
        </w:rPr>
        <w:t>综上所述，如果误食吡唑醚菌酯，可能会对人体有害，甚至导致中毒。建议在喷洒吡唑醚菌酯一周后再食用相关食物，食用前将其清洗干净，以免造成不良后果。如果不慎误食吡唑醚菌酯后出现不适症状，应及时就医治疗，以免贻误病情。</w:t>
      </w:r>
    </w:p>
    <w:p w14:paraId="0E92A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1F1F1F"/>
          <w:spacing w:val="0"/>
          <w:sz w:val="32"/>
          <w:szCs w:val="32"/>
          <w:shd w:val="clear" w:fill="FFFFFF"/>
        </w:rPr>
      </w:pPr>
      <w:r>
        <w:rPr>
          <w:rFonts w:hint="eastAsia" w:ascii="仿宋_GB2312" w:hAnsi="仿宋_GB2312" w:eastAsia="仿宋_GB2312" w:cs="仿宋_GB2312"/>
          <w:i w:val="0"/>
          <w:iCs w:val="0"/>
          <w:caps w:val="0"/>
          <w:color w:val="1F1F1F"/>
          <w:spacing w:val="0"/>
          <w:sz w:val="32"/>
          <w:szCs w:val="32"/>
          <w:shd w:val="clear" w:fill="FFFFFF"/>
        </w:rPr>
        <w:t xml:space="preserve">虫胺是一种新烟碱类杀虫剂，‌具有高效、‌安全、‌高选择性的特点，‌主要用于防治水稻、‌蔬菜、‌果树及其他作物的害虫。‌ </w:t>
      </w:r>
    </w:p>
    <w:p w14:paraId="57DDA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仿宋_GB2312" w:hAnsi="仿宋_GB2312" w:eastAsia="仿宋_GB2312" w:cs="仿宋_GB2312"/>
          <w:i w:val="0"/>
          <w:iCs w:val="0"/>
          <w:caps w:val="0"/>
          <w:color w:val="1F1F1F"/>
          <w:spacing w:val="0"/>
          <w:sz w:val="32"/>
          <w:szCs w:val="32"/>
          <w:shd w:val="clear" w:fill="FFFFFF"/>
        </w:rPr>
      </w:pPr>
      <w:r>
        <w:rPr>
          <w:rFonts w:hint="eastAsia" w:ascii="黑体" w:hAnsi="黑体" w:eastAsia="黑体" w:cs="黑体"/>
          <w:i w:val="0"/>
          <w:iCs w:val="0"/>
          <w:caps w:val="0"/>
          <w:color w:val="1F1F1F"/>
          <w:spacing w:val="0"/>
          <w:sz w:val="32"/>
          <w:szCs w:val="32"/>
          <w:shd w:val="clear" w:fill="FFFFFF"/>
        </w:rPr>
        <w:t>噻虫胺</w:t>
      </w:r>
    </w:p>
    <w:p w14:paraId="2D360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1F1F1F"/>
          <w:spacing w:val="0"/>
          <w:sz w:val="32"/>
          <w:szCs w:val="32"/>
          <w:shd w:val="clear" w:fill="FFFFFF"/>
        </w:rPr>
      </w:pPr>
      <w:r>
        <w:rPr>
          <w:rFonts w:hint="eastAsia" w:ascii="仿宋_GB2312" w:hAnsi="仿宋_GB2312" w:eastAsia="仿宋_GB2312" w:cs="仿宋_GB2312"/>
          <w:i w:val="0"/>
          <w:iCs w:val="0"/>
          <w:caps w:val="0"/>
          <w:color w:val="1F1F1F"/>
          <w:spacing w:val="0"/>
          <w:sz w:val="32"/>
          <w:szCs w:val="32"/>
          <w:shd w:val="clear" w:fill="FFFFFF"/>
        </w:rPr>
        <w:t>噻虫胺是一种新烟碱类杀虫剂，‌具有高效、‌安全、‌高选择性的特点，‌主要用于防治水稻、‌蔬菜、‌果树及其他作物的害虫。‌噻虫胺</w:t>
      </w:r>
      <w:r>
        <w:rPr>
          <w:rFonts w:hint="eastAsia" w:ascii="仿宋_GB2312" w:hAnsi="仿宋_GB2312" w:eastAsia="仿宋_GB2312" w:cs="仿宋_GB2312"/>
          <w:i w:val="0"/>
          <w:iCs w:val="0"/>
          <w:caps w:val="0"/>
          <w:color w:val="1F1F1F"/>
          <w:spacing w:val="0"/>
          <w:sz w:val="32"/>
          <w:szCs w:val="32"/>
          <w:shd w:val="clear" w:fill="FFFFFF"/>
        </w:rPr>
        <w:t>‌具有触杀、‌胃毒和内吸活性，‌能够通过土壤处理、‌叶面喷施和种子处理等方式防治蚜虫、‌叶蝉、‌蓟马、‌飞虱等半翅目、‌鞘翅目、‌双翅目和某些鳞翅目类害虫。‌尽管少量的噻虫胺残留不会引起人体急性中毒，‌但长期食用噻虫胺超标的食品可能对人体健康有一定影响。‌根据《‌食品安全国家标准 食品中农药最大残留限量》‌（‌GB 2763—2021）‌，‌噻虫胺在豆类蔬菜中的最大残留限量值为0.01mg/kg，‌在根茎类蔬菜中的最大残留限量值为0.2mg/kg。‌此外，‌噻虫胺的超标使用可能是由于果农为了快速控制虫害而加大用药量或未遵守采摘间隔期规定，‌导致上市销售的产品中残留量超标。‌</w:t>
      </w:r>
    </w:p>
    <w:p w14:paraId="2F20A124">
      <w:pPr>
        <w:rPr>
          <w:rFonts w:hint="eastAsia" w:ascii="仿宋_GB2312" w:hAnsi="仿宋_GB2312" w:eastAsia="仿宋_GB2312" w:cs="仿宋_GB2312"/>
          <w:sz w:val="32"/>
          <w:szCs w:val="32"/>
        </w:rPr>
      </w:pPr>
    </w:p>
    <w:p w14:paraId="0C96F4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对于人体的危害：</w:t>
      </w:r>
      <w:r>
        <w:rPr>
          <w:rFonts w:hint="eastAsia" w:ascii="仿宋_GB2312" w:hAnsi="仿宋_GB2312" w:eastAsia="仿宋_GB2312" w:cs="仿宋_GB2312"/>
          <w:sz w:val="32"/>
          <w:szCs w:val="32"/>
        </w:rPr>
        <w:t>‌长期接触噻虫胺可能会对中枢神经系统造成损伤，‌出现头痛、‌眩晕、‌晕厥、‌抽搐、‌肌无力等症状。‌</w:t>
      </w:r>
    </w:p>
    <w:p w14:paraId="0D47EB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肝毒性：‌噻虫胺还可能对肝脏造成损伤，‌导致肝细胞损伤、‌肝肿大、‌肝纤维化，‌如果得不到及时治疗，‌可能会导致更严重的后果。‌</w:t>
      </w:r>
    </w:p>
    <w:p w14:paraId="50021F45">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外，‌蔬菜中噻虫胺残留量超标的原因可能包括为快速控制虫害而加大用药量或未遵守采摘间隔期规定，‌致使上市销售的产品中残留量超标。‌因此，‌对于消费者而言，‌选择新鲜的、‌未经污染的食品是非常重要的，‌以减少噻虫胺等农药残留对健康的潜在影响</w:t>
      </w:r>
      <w:r>
        <w:rPr>
          <w:rFonts w:hint="eastAsia" w:ascii="仿宋_GB2312" w:hAnsi="仿宋_GB2312" w:eastAsia="仿宋_GB2312" w:cs="仿宋_GB2312"/>
          <w:sz w:val="32"/>
          <w:szCs w:val="32"/>
          <w:lang w:eastAsia="zh-CN"/>
        </w:rPr>
        <w:t>。</w:t>
      </w:r>
      <w:bookmarkStart w:id="0" w:name="_GoBack"/>
      <w:bookmarkEnd w:id="0"/>
    </w:p>
    <w:p w14:paraId="2DD40843">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2E1YzU4ZmVhZDYyN2VkM2RhNGUzZjgwNTQzMDAifQ=="/>
  </w:docVars>
  <w:rsids>
    <w:rsidRoot w:val="3E81341A"/>
    <w:rsid w:val="2C885D2D"/>
    <w:rsid w:val="3E81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959</Words>
  <Characters>982</Characters>
  <Lines>0</Lines>
  <Paragraphs>0</Paragraphs>
  <TotalTime>19</TotalTime>
  <ScaleCrop>false</ScaleCrop>
  <LinksUpToDate>false</LinksUpToDate>
  <CharactersWithSpaces>991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2024-08-06T01:49:00Z</dcterms:created>
  <dc:creator>千阳县独行侠</dc:creator>
  <cp:lastModifiedBy>千阳县市场监督管理局</cp:lastModifiedBy>
  <dcterms:modified xsi:type="dcterms:W3CDTF">2024-08-23T08:34:36Z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C7C99C64DDB5482DB8D76E756202120A_11</vt:lpwstr>
  </property>
</Properties>
</file>